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151" w:rsidRPr="00DC0102" w:rsidRDefault="003C3151" w:rsidP="003C3151">
      <w:pPr>
        <w:pStyle w:val="Akti"/>
      </w:pPr>
      <w:bookmarkStart w:id="0" w:name="_GoBack"/>
      <w:bookmarkEnd w:id="0"/>
      <w:r w:rsidRPr="00DC0102">
        <w:t>L I G J</w:t>
      </w:r>
    </w:p>
    <w:p w:rsidR="003C3151" w:rsidRPr="00DC0102" w:rsidRDefault="003C3151" w:rsidP="003C3151">
      <w:pPr>
        <w:pStyle w:val="NumriData"/>
      </w:pPr>
      <w:r w:rsidRPr="00DC0102">
        <w:t>Nr.7811, datë 12.4.1994</w:t>
      </w:r>
    </w:p>
    <w:p w:rsidR="003C3151" w:rsidRPr="00DC0102" w:rsidRDefault="003C3151" w:rsidP="003C3151">
      <w:pPr>
        <w:pStyle w:val="Paragrafi"/>
      </w:pPr>
    </w:p>
    <w:p w:rsidR="003C3151" w:rsidRPr="00DC0102" w:rsidRDefault="003C3151" w:rsidP="003C3151">
      <w:pPr>
        <w:pStyle w:val="Titulli"/>
      </w:pPr>
      <w:r w:rsidRPr="00DC0102">
        <w:t>PËR MIRATIMIN ME NDRYSHIME TË DEKRETIT NR.782, DATË 22.2.1994 “PËR SISTEMIN FISKAL NË SEKTORIN E HIDROKARBUREVE (KËRKIM-PRODHIM)</w:t>
      </w:r>
      <w:r w:rsidR="00367466">
        <w:t>"</w:t>
      </w:r>
    </w:p>
    <w:p w:rsidR="003C3151" w:rsidRPr="00DC0102" w:rsidRDefault="003C3151" w:rsidP="003C3151">
      <w:pPr>
        <w:pStyle w:val="Paragrafi"/>
      </w:pPr>
      <w:r w:rsidRPr="00DC0102">
        <w:t xml:space="preserve">                                                      </w:t>
      </w:r>
    </w:p>
    <w:p w:rsidR="003C3151" w:rsidRPr="00DC0102" w:rsidRDefault="003C3151" w:rsidP="003C3151">
      <w:pPr>
        <w:pStyle w:val="BazLigjPropozues"/>
      </w:pPr>
      <w:r w:rsidRPr="00DC0102">
        <w:t>Në mbështetje të neneve 16 dhe 28 të ligjit nr.7491, datë 29.4.1991 “Për dispozitat kryesore kushtetuese”, me propozimin e Këshillit të Ministrave,</w:t>
      </w:r>
    </w:p>
    <w:p w:rsidR="003C3151" w:rsidRPr="00DC0102" w:rsidRDefault="003C3151" w:rsidP="003C3151">
      <w:pPr>
        <w:pStyle w:val="Paragrafi"/>
      </w:pPr>
    </w:p>
    <w:p w:rsidR="003C3151" w:rsidRPr="00DC0102" w:rsidRDefault="003C3151" w:rsidP="003C3151">
      <w:pPr>
        <w:pStyle w:val="Institucioni"/>
      </w:pPr>
      <w:r w:rsidRPr="00DC0102">
        <w:t>KUVENDI POPULLOR</w:t>
      </w:r>
    </w:p>
    <w:p w:rsidR="003C3151" w:rsidRPr="00DC0102" w:rsidRDefault="003C3151" w:rsidP="003C3151">
      <w:pPr>
        <w:pStyle w:val="Institucioni"/>
      </w:pPr>
      <w:r w:rsidRPr="00DC0102">
        <w:t>I REPUBLIKËS SË SHQIPËRISË</w:t>
      </w:r>
    </w:p>
    <w:p w:rsidR="003C3151" w:rsidRPr="00DC0102" w:rsidRDefault="003C3151" w:rsidP="003C3151">
      <w:pPr>
        <w:pStyle w:val="Paragrafi"/>
      </w:pPr>
    </w:p>
    <w:p w:rsidR="003C3151" w:rsidRPr="00DC0102" w:rsidRDefault="00367466" w:rsidP="003C3151">
      <w:pPr>
        <w:pStyle w:val="VENDOSI"/>
      </w:pPr>
      <w:r>
        <w:t>V E N D O S I</w:t>
      </w:r>
      <w:r w:rsidR="003C3151" w:rsidRPr="00DC0102">
        <w:t>:</w:t>
      </w:r>
    </w:p>
    <w:p w:rsidR="003C3151" w:rsidRPr="00DC0102" w:rsidRDefault="003C3151" w:rsidP="003C3151">
      <w:pPr>
        <w:pStyle w:val="Paragrafi"/>
      </w:pPr>
    </w:p>
    <w:p w:rsidR="003C3151" w:rsidRPr="00DC0102" w:rsidRDefault="003C3151" w:rsidP="003C3151">
      <w:pPr>
        <w:pStyle w:val="NeniNr"/>
      </w:pPr>
      <w:r w:rsidRPr="00DC0102">
        <w:t>Neni 1</w:t>
      </w:r>
    </w:p>
    <w:p w:rsidR="003C3151" w:rsidRPr="00DC0102" w:rsidRDefault="003C3151" w:rsidP="003C3151">
      <w:pPr>
        <w:pStyle w:val="Paragrafi"/>
      </w:pPr>
    </w:p>
    <w:p w:rsidR="003C3151" w:rsidRPr="00DC0102" w:rsidRDefault="003C3151" w:rsidP="003C3151">
      <w:pPr>
        <w:pStyle w:val="Paragrafi"/>
      </w:pPr>
      <w:r w:rsidRPr="00DC0102">
        <w:t>Të miratojë dekretin nr.782, datë 22.2.1994 “Për sistemin fiskal në sektorin e hidrokarbureve (kërkim-prodhim)” me këto ndryshime:</w:t>
      </w:r>
    </w:p>
    <w:p w:rsidR="003C3151" w:rsidRPr="00DC0102" w:rsidRDefault="003C3151" w:rsidP="003C3151">
      <w:pPr>
        <w:pStyle w:val="Paragrafi"/>
      </w:pPr>
      <w:r w:rsidRPr="00DC0102">
        <w:t>1. Paragrafi i parë i nenit 1 të dekretit të formulohet:</w:t>
      </w:r>
    </w:p>
    <w:p w:rsidR="003C3151" w:rsidRPr="00DC0102" w:rsidRDefault="003C3151" w:rsidP="003C3151">
      <w:pPr>
        <w:pStyle w:val="Paragrafi"/>
      </w:pPr>
      <w:r w:rsidRPr="00DC0102">
        <w:t>“Kontraktuesi detyrohet të paguajë në çdo vit fiskal vetëm tatimin mbi fitimin e realizuar në atë vit fiskal. Tatimi mbi fitimin mund të tërhiqet në natyrë a në para, ose në formë të përzier, siç mund të parashikohet në çdo marrëveshje hidrokarburesh.”</w:t>
      </w:r>
    </w:p>
    <w:p w:rsidR="003C3151" w:rsidRPr="00DC0102" w:rsidRDefault="003C3151" w:rsidP="003C3151">
      <w:pPr>
        <w:pStyle w:val="Paragrafi"/>
      </w:pPr>
      <w:r w:rsidRPr="00DC0102">
        <w:t>2. Paragrafi i dytë i nenit 3 të formulohet:</w:t>
      </w:r>
    </w:p>
    <w:p w:rsidR="003C3151" w:rsidRPr="00DC0102" w:rsidRDefault="003C3151" w:rsidP="003C3151">
      <w:pPr>
        <w:pStyle w:val="Paragrafi"/>
      </w:pPr>
      <w:r w:rsidRPr="00DC0102">
        <w:t>“Gjithashtu, trajtohen njëlloj si në paragrafin e mësipërm të këtij neni edhe sendet e përdorimit vetjak të punonjësve të huaj, të kontraktuesit e nënkontraktuesve të tij, që lidhen me operacionet e hidrokarbureve”.</w:t>
      </w:r>
    </w:p>
    <w:p w:rsidR="003C3151" w:rsidRPr="00DC0102" w:rsidRDefault="003C3151" w:rsidP="003C3151">
      <w:pPr>
        <w:pStyle w:val="Paragrafi"/>
      </w:pPr>
    </w:p>
    <w:p w:rsidR="003C3151" w:rsidRPr="00DC0102" w:rsidRDefault="003C3151" w:rsidP="003C3151">
      <w:pPr>
        <w:pStyle w:val="NeniNr"/>
      </w:pPr>
      <w:r w:rsidRPr="00DC0102">
        <w:t>Neni 2</w:t>
      </w:r>
    </w:p>
    <w:p w:rsidR="003C3151" w:rsidRPr="00DC0102" w:rsidRDefault="003C3151" w:rsidP="003C3151">
      <w:pPr>
        <w:pStyle w:val="Paragrafi"/>
      </w:pPr>
    </w:p>
    <w:p w:rsidR="003C3151" w:rsidRPr="00DC0102" w:rsidRDefault="003C3151" w:rsidP="003C3151">
      <w:pPr>
        <w:pStyle w:val="Paragrafi"/>
      </w:pPr>
      <w:r w:rsidRPr="00DC0102">
        <w:t>Ky ligj hyn në fuqi menjëherë.</w:t>
      </w:r>
    </w:p>
    <w:p w:rsidR="003C3151" w:rsidRPr="00DC0102" w:rsidRDefault="003C3151" w:rsidP="003C3151">
      <w:pPr>
        <w:pStyle w:val="Paragrafi"/>
      </w:pPr>
    </w:p>
    <w:p w:rsidR="003C3151" w:rsidRPr="00DC0102" w:rsidRDefault="003C3151" w:rsidP="003C3151">
      <w:pPr>
        <w:pStyle w:val="Shpallja"/>
      </w:pPr>
      <w:r w:rsidRPr="00DC0102">
        <w:t>Shpallur me dekretin nr.</w:t>
      </w:r>
      <w:r w:rsidR="00A7570E">
        <w:t>825</w:t>
      </w:r>
      <w:r w:rsidRPr="00DC0102">
        <w:t xml:space="preserve">, datë </w:t>
      </w:r>
      <w:r w:rsidR="00A7570E">
        <w:t xml:space="preserve">20.4.1994 </w:t>
      </w:r>
      <w:r w:rsidRPr="00DC0102">
        <w:t>të Presiden</w:t>
      </w:r>
      <w:r w:rsidR="00A7570E">
        <w:t>tit të Republikës së Shqipërisë</w:t>
      </w:r>
      <w:r w:rsidR="00641DCD">
        <w:t>, Sali Berisha</w:t>
      </w:r>
    </w:p>
    <w:p w:rsidR="003C3151" w:rsidRPr="00DC0102" w:rsidRDefault="003C3151" w:rsidP="003C315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67466"/>
    <w:rsid w:val="00383FD5"/>
    <w:rsid w:val="003941D1"/>
    <w:rsid w:val="003C315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41DCD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7570E"/>
    <w:rsid w:val="00A923BE"/>
    <w:rsid w:val="00AA3124"/>
    <w:rsid w:val="00AA4D4B"/>
    <w:rsid w:val="00AF7A6F"/>
    <w:rsid w:val="00B06A24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68D6BB-E82B-463B-B3EB-B2F59341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2019-03-27T08:47:00Z</dcterms:created>
  <dcterms:modified xsi:type="dcterms:W3CDTF">2019-03-27T08:47:00Z</dcterms:modified>
</cp:coreProperties>
</file>