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89D" w:rsidRPr="00971DD0" w:rsidRDefault="0083289D" w:rsidP="0083289D">
      <w:pPr>
        <w:pStyle w:val="Akti"/>
      </w:pPr>
      <w:bookmarkStart w:id="0" w:name="_GoBack"/>
      <w:bookmarkEnd w:id="0"/>
      <w:r w:rsidRPr="00971DD0">
        <w:t>L I G J</w:t>
      </w:r>
    </w:p>
    <w:p w:rsidR="0083289D" w:rsidRPr="00971DD0" w:rsidRDefault="0083289D" w:rsidP="0083289D">
      <w:pPr>
        <w:pStyle w:val="NumriData"/>
      </w:pPr>
      <w:r w:rsidRPr="00971DD0">
        <w:t>Nr.7838, datë 30.6.1994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Titulli"/>
      </w:pPr>
      <w:r w:rsidRPr="00971DD0">
        <w:t>PËR DISA NDRYSHIME NË LIGJIN NR.7623, DATË 13.10.1992 “PËR PYJET DHE POLICINË E SHËRBIMIT PYJOR”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Institucioni"/>
      </w:pPr>
      <w:r w:rsidRPr="00971DD0">
        <w:t>KUVENDI POPULLOR</w:t>
      </w:r>
    </w:p>
    <w:p w:rsidR="0083289D" w:rsidRPr="00971DD0" w:rsidRDefault="0083289D" w:rsidP="0083289D">
      <w:pPr>
        <w:pStyle w:val="Institucioni"/>
      </w:pPr>
      <w:r w:rsidRPr="00971DD0">
        <w:t>I REPUBLIKËS SË SHQIPËRISË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VENDOSI"/>
      </w:pPr>
      <w:r w:rsidRPr="00971DD0">
        <w:t>V E N D O S I :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NeniNr"/>
      </w:pPr>
      <w:r w:rsidRPr="00971DD0">
        <w:t>Neni 1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Paragrafi"/>
      </w:pPr>
      <w:r w:rsidRPr="00971DD0">
        <w:t>Në ligjin nr.7623, datë 13.10.1992, neni 63 ndryshohet si vijon:</w:t>
      </w:r>
    </w:p>
    <w:p w:rsidR="0083289D" w:rsidRPr="00971DD0" w:rsidRDefault="0083289D" w:rsidP="0083289D">
      <w:pPr>
        <w:pStyle w:val="Paragrafi"/>
      </w:pPr>
      <w:r w:rsidRPr="00971DD0">
        <w:t>“Shkelja e dispozitave të këtij ligji, të parashikuara në nenet 7 ,8, 9, 11, 14, 18, 19, 21, 22, 23, 25, 26, 29, 30, 31, 32, 33, 34, 35, 40, 42, 43, 44, 45, 47, 48, 49, 51, e 53, kur nuk përbëjnë vepër penale dhe kur vlefta tarifore e dëmit nuk i kalon 50.000 lekët, dënohet si kundërvajtje administrative me shpërblimin e vlerës së dëmit të shkaktuar dhe me gjobë nga 5.000 deri në 50.000 lekë. Sendet që kanë shërbyer për kryerjen e kundërvajtjes administrative, materiali drusor ose prodhimet e tjera pyjore (ose vlefta e tyre) dhe çdo përfitim tjetër pasuror i vënë në dorë nëpërmjet kundërvajtjes administrative merren dhe kalojnë në dobi të shtetit.</w:t>
      </w:r>
    </w:p>
    <w:p w:rsidR="0083289D" w:rsidRPr="00971DD0" w:rsidRDefault="0083289D" w:rsidP="0083289D">
      <w:pPr>
        <w:pStyle w:val="Paragrafi"/>
      </w:pPr>
      <w:r w:rsidRPr="00971DD0">
        <w:t>Kur vlefta tarifore e dëmit të shkaktuar në fondin pyjor është më e madhe se 50.000 lekë, personi fajtor përgjigjet sipas dispozitave të Kodit Penal. Prishja, falsifikimi ose përdorimi i damkës nga persona të tjerë përbën kundrvajtje administrative dhe dënohet me 5.000 lekë gjobë.</w:t>
      </w:r>
    </w:p>
    <w:p w:rsidR="0083289D" w:rsidRPr="00971DD0" w:rsidRDefault="0083289D" w:rsidP="0083289D">
      <w:pPr>
        <w:pStyle w:val="Paragrafi"/>
      </w:pPr>
      <w:r w:rsidRPr="00971DD0">
        <w:t>Shkelja e dispozitave të parashikuara në nenet 37 (paragrafi i dytë), 41, 50 dhe 52 të këtij ligji, edhe kur nuk është kryer dëm material, dënohet në vend me gjobë fikse 5.000 lekë nga inspektorët e policisë pyjore”.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NeniNr"/>
      </w:pPr>
      <w:r w:rsidRPr="00971DD0">
        <w:t>Neni 2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Paragrafi"/>
      </w:pPr>
      <w:r w:rsidRPr="00971DD0">
        <w:t>Neni 64 ndryshohet si vijon:</w:t>
      </w:r>
    </w:p>
    <w:p w:rsidR="0083289D" w:rsidRPr="00971DD0" w:rsidRDefault="0083289D" w:rsidP="0083289D">
      <w:pPr>
        <w:pStyle w:val="Paragrafi"/>
      </w:pPr>
      <w:r w:rsidRPr="00971DD0">
        <w:t>“Shqyrtimi i kundërvajtjes administrative në pyje bëhet në Drejtorinë e Shërbimit Pyjor të rrethit brenda 15 ditëve nga data e konstatimit të saj, por jo më vonë se 2 muaj pas kryerjes, nga një komision prej jo më pak se 3 vetash, përbërja e të cilit caktohet nga drejtori.</w:t>
      </w:r>
    </w:p>
    <w:p w:rsidR="0083289D" w:rsidRPr="00971DD0" w:rsidRDefault="0083289D" w:rsidP="0083289D">
      <w:pPr>
        <w:pStyle w:val="Paragrafi"/>
      </w:pPr>
      <w:r w:rsidRPr="00971DD0">
        <w:t>Kundër vendimit të dënimit mund të bëhet ankim të bëhet ankim ose protestë brenda 5 ditëve nga dita e shpalljes ose e njoftimit në gjykatën e rrethit ku është kryer kundërvajtja.</w:t>
      </w:r>
    </w:p>
    <w:p w:rsidR="0083289D" w:rsidRPr="00971DD0" w:rsidRDefault="0083289D" w:rsidP="0083289D">
      <w:pPr>
        <w:pStyle w:val="Paragrafi"/>
      </w:pPr>
      <w:r w:rsidRPr="00971DD0">
        <w:t>Gjoba, shpërblimi i dëmit dhe të ardhurat, të përcaktuara në nenin 1 të këij ligji, ekzekutohen sipas ligjit nr.7697, datë 7.4.1993 “Për kundërvajtjet administrative”.</w:t>
      </w:r>
    </w:p>
    <w:p w:rsidR="0083289D" w:rsidRDefault="0083289D" w:rsidP="0083289D">
      <w:pPr>
        <w:pStyle w:val="NeniNr"/>
      </w:pPr>
    </w:p>
    <w:p w:rsidR="0083289D" w:rsidRPr="00971DD0" w:rsidRDefault="0083289D" w:rsidP="0083289D">
      <w:pPr>
        <w:pStyle w:val="NeniNr"/>
      </w:pPr>
      <w:r w:rsidRPr="00971DD0">
        <w:t>Neni 3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Paragrafi"/>
      </w:pPr>
      <w:r w:rsidRPr="00971DD0">
        <w:t>Ky ligj hyn në fuqi menjëherë.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Shpallja"/>
      </w:pPr>
      <w:r w:rsidRPr="00971DD0">
        <w:t>Shpallur me dekretin nr.884, datë 12.7.1994 të Presidentit të Republikës së Shqipërisë, Sali Berisha.</w:t>
      </w:r>
    </w:p>
    <w:p w:rsidR="0083289D" w:rsidRPr="00971DD0" w:rsidRDefault="0083289D" w:rsidP="0083289D">
      <w:pPr>
        <w:pStyle w:val="Paragrafi"/>
      </w:pPr>
    </w:p>
    <w:p w:rsidR="0083289D" w:rsidRPr="00971DD0" w:rsidRDefault="0083289D" w:rsidP="0083289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289D"/>
    <w:rsid w:val="00841EC5"/>
    <w:rsid w:val="008521B4"/>
    <w:rsid w:val="008656D4"/>
    <w:rsid w:val="00872000"/>
    <w:rsid w:val="00874969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06ABDD-42E7-4992-91F5-E7761573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2019-03-27T08:48:00Z</dcterms:created>
  <dcterms:modified xsi:type="dcterms:W3CDTF">2019-03-27T08:48:00Z</dcterms:modified>
</cp:coreProperties>
</file>