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00E" w:rsidRPr="00971DD0" w:rsidRDefault="0013000E" w:rsidP="0013000E">
      <w:pPr>
        <w:pStyle w:val="Akti"/>
      </w:pPr>
      <w:bookmarkStart w:id="0" w:name="_GoBack"/>
      <w:bookmarkEnd w:id="0"/>
      <w:r w:rsidRPr="00971DD0">
        <w:t>L I G J</w:t>
      </w:r>
    </w:p>
    <w:p w:rsidR="0013000E" w:rsidRPr="00971DD0" w:rsidRDefault="0013000E" w:rsidP="0013000E">
      <w:pPr>
        <w:pStyle w:val="NumriData"/>
      </w:pPr>
      <w:r w:rsidRPr="00971DD0">
        <w:t>Nr.7862, datë 28.9.1994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Titulli"/>
      </w:pPr>
      <w:r w:rsidRPr="00971DD0">
        <w:t>PËR MIRATIMIN E DEKRETIT NR.919, DATË 16.9.1994 “PËR DISA NDRYSHIME NË DEKRETIN NR.7393, DATË 12.6.1990</w:t>
      </w:r>
      <w:r>
        <w:t xml:space="preserve"> </w:t>
      </w:r>
      <w:r w:rsidRPr="00971DD0">
        <w:t>“PËR LËSHIMIN E PASAPORTAVE PËR JASHTË SHTETIT</w:t>
      </w:r>
      <w:r>
        <w:t xml:space="preserve"> </w:t>
      </w:r>
      <w:r w:rsidRPr="00971DD0">
        <w:t>DHE DHËNIEN E VIZAVE”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BazLigjPropozues"/>
      </w:pPr>
      <w:r w:rsidRPr="00971DD0">
        <w:t xml:space="preserve">Në mbështetje të neneve 16 dhe 28 të ligjit nr.7491, datë 29.4.1991 “Për dispozitat kryesore kushtetuese”, 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Institucioni"/>
      </w:pPr>
      <w:r w:rsidRPr="00971DD0">
        <w:t>KUVENDI POPULLOR</w:t>
      </w:r>
    </w:p>
    <w:p w:rsidR="0013000E" w:rsidRPr="00971DD0" w:rsidRDefault="0013000E" w:rsidP="0013000E">
      <w:pPr>
        <w:pStyle w:val="Institucioni"/>
      </w:pPr>
      <w:r w:rsidRPr="00971DD0">
        <w:t>I REPUBLIKËS SË SHQIPËRISË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VENDOSI"/>
      </w:pPr>
      <w:r w:rsidRPr="00971DD0">
        <w:t>V E N D O S I :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NeniNr"/>
      </w:pPr>
      <w:r w:rsidRPr="00971DD0">
        <w:t>Neni 1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Paragrafi"/>
      </w:pPr>
      <w:r w:rsidRPr="00971DD0">
        <w:t>Miratimin e dekretit nr.919, datë 16.9.1994 “Për disa ndryshime në dekretin nr.7393, datë 12.6.1990 “Për lëshimin e pasaportave për jashtë shtetit dhe dhënien e vizave”.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NeniNr"/>
      </w:pPr>
      <w:r w:rsidRPr="00971DD0">
        <w:t>Neni 2</w:t>
      </w:r>
    </w:p>
    <w:p w:rsidR="0013000E" w:rsidRPr="00971DD0" w:rsidRDefault="0013000E" w:rsidP="0013000E">
      <w:pPr>
        <w:pStyle w:val="Paragrafi"/>
      </w:pPr>
    </w:p>
    <w:p w:rsidR="0013000E" w:rsidRPr="00971DD0" w:rsidRDefault="0013000E" w:rsidP="0013000E">
      <w:pPr>
        <w:pStyle w:val="Paragrafi"/>
      </w:pPr>
      <w:r w:rsidRPr="00971DD0">
        <w:t>Ky ligj hyn në fuqi menjëherë.</w:t>
      </w:r>
    </w:p>
    <w:p w:rsidR="0013000E" w:rsidRPr="00971DD0" w:rsidRDefault="0013000E" w:rsidP="0013000E">
      <w:pPr>
        <w:pStyle w:val="Paragrafi"/>
      </w:pPr>
    </w:p>
    <w:p w:rsidR="0013000E" w:rsidRPr="00971DD0" w:rsidRDefault="000439F9" w:rsidP="0013000E">
      <w:pPr>
        <w:pStyle w:val="Shpallja"/>
      </w:pPr>
      <w:r>
        <w:t>Shpallur me dekretin nr.</w:t>
      </w:r>
      <w:r w:rsidR="0013000E" w:rsidRPr="00971DD0">
        <w:t>943, datë 17.10.1994 të Presidentit të Republikës së Shqipërisë, Sali Berisha</w:t>
      </w:r>
    </w:p>
    <w:p w:rsidR="0013000E" w:rsidRPr="00971DD0" w:rsidRDefault="0013000E" w:rsidP="0013000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39F9"/>
    <w:rsid w:val="00046FF9"/>
    <w:rsid w:val="000637B6"/>
    <w:rsid w:val="00074162"/>
    <w:rsid w:val="00075BF5"/>
    <w:rsid w:val="000A2FF5"/>
    <w:rsid w:val="000A367B"/>
    <w:rsid w:val="000B29AB"/>
    <w:rsid w:val="000C6C5F"/>
    <w:rsid w:val="00116978"/>
    <w:rsid w:val="0013000E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E2D1B8-E872-4FDF-B435-B4481405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