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A1D" w:rsidRPr="00971DD0" w:rsidRDefault="00014A1D" w:rsidP="00014A1D">
      <w:pPr>
        <w:pStyle w:val="Akti"/>
      </w:pPr>
      <w:bookmarkStart w:id="0" w:name="_GoBack"/>
      <w:bookmarkEnd w:id="0"/>
      <w:r w:rsidRPr="00971DD0">
        <w:t>L I G J</w:t>
      </w:r>
    </w:p>
    <w:p w:rsidR="00014A1D" w:rsidRPr="00971DD0" w:rsidRDefault="00014A1D" w:rsidP="00014A1D">
      <w:pPr>
        <w:pStyle w:val="NumriData"/>
      </w:pPr>
      <w:r w:rsidRPr="00971DD0">
        <w:t xml:space="preserve">Nr.7865, datë 29.9.1994 </w:t>
      </w:r>
    </w:p>
    <w:p w:rsidR="00014A1D" w:rsidRPr="00971DD0" w:rsidRDefault="00014A1D" w:rsidP="00014A1D">
      <w:pPr>
        <w:pStyle w:val="Paragrafi"/>
      </w:pPr>
    </w:p>
    <w:p w:rsidR="00014A1D" w:rsidRPr="00971DD0" w:rsidRDefault="00014A1D" w:rsidP="00014A1D">
      <w:pPr>
        <w:pStyle w:val="Titulli"/>
      </w:pPr>
      <w:r w:rsidRPr="00971DD0">
        <w:t>PËR MBROJTJEN E EMBLEMËS DHE TË EMRIT TË KRYQIT TË KUQ</w:t>
      </w:r>
    </w:p>
    <w:p w:rsidR="00014A1D" w:rsidRPr="00971DD0" w:rsidRDefault="00014A1D" w:rsidP="00014A1D">
      <w:pPr>
        <w:pStyle w:val="Paragrafi"/>
      </w:pPr>
    </w:p>
    <w:p w:rsidR="00014A1D" w:rsidRPr="00971DD0" w:rsidRDefault="00014A1D" w:rsidP="00014A1D">
      <w:pPr>
        <w:pStyle w:val="BazLigjPropozues"/>
      </w:pPr>
      <w:r w:rsidRPr="00971DD0">
        <w:t>Në mbështetje të nenit 16 të ligjit nr.7491, datë 29.4.1991 “Për dispozitat kryesore kushtetuese”, me propozim të Këshillit të Ministrave,</w:t>
      </w:r>
    </w:p>
    <w:p w:rsidR="00014A1D" w:rsidRPr="00971DD0" w:rsidRDefault="00014A1D" w:rsidP="00014A1D">
      <w:pPr>
        <w:pStyle w:val="Institucioni"/>
      </w:pPr>
    </w:p>
    <w:p w:rsidR="00014A1D" w:rsidRPr="00971DD0" w:rsidRDefault="00014A1D" w:rsidP="00014A1D">
      <w:pPr>
        <w:pStyle w:val="Institucioni"/>
      </w:pPr>
      <w:r w:rsidRPr="00971DD0">
        <w:t>KUVENDI POPULLOR</w:t>
      </w:r>
    </w:p>
    <w:p w:rsidR="00014A1D" w:rsidRPr="00971DD0" w:rsidRDefault="00014A1D" w:rsidP="00014A1D">
      <w:pPr>
        <w:pStyle w:val="Institucioni"/>
      </w:pPr>
      <w:r w:rsidRPr="00971DD0">
        <w:t>I REPUBLIKËS SË SHQIPËRISË</w:t>
      </w:r>
    </w:p>
    <w:p w:rsidR="00014A1D" w:rsidRPr="00971DD0" w:rsidRDefault="00014A1D" w:rsidP="00014A1D">
      <w:pPr>
        <w:pStyle w:val="Paragrafi"/>
      </w:pPr>
    </w:p>
    <w:p w:rsidR="00014A1D" w:rsidRPr="00971DD0" w:rsidRDefault="00014A1D" w:rsidP="00014A1D">
      <w:pPr>
        <w:pStyle w:val="Paragrafi"/>
      </w:pPr>
      <w:r w:rsidRPr="00971DD0">
        <w:t>Duke marrë në konsideratë konventat e Gjenevës të 12 gushtit 1949 në lidhje me përmirësimin e fatit të të plagosurve dhe të sëmurëve në forcat e armatosura në fushën e betejës (Konventa I), për përmirësimin e fatit të të plagosurve, të sëmurëve dhe të anijembyturve në forcat e armatosura në det (Konventa II), trajtimin e robërve të luftës (Konventa III), në mbrojtje të personave civilë në kohë lufte (Konventa IV), të mëposhtëquajtura konventa, të ratifikuara nga Republika e Shqipërisë më 27 maj 1957, si dhe duke marrë në konsideratë protokollet shtesë të 10 qershorit 1977 në lidhje me mbrojtjen e viktimave të konflikteve të armatosura (Protokolli I) dhe mbrojtjen e viktimave të konflikteve të armatosura jondërkombëtare (Protokolli II), të mëposhtëquajtura protokolle, në të cilat Shqipëria ka aderuar më 16 qershor 1993,</w:t>
      </w:r>
    </w:p>
    <w:p w:rsidR="00014A1D" w:rsidRDefault="00014A1D" w:rsidP="00014A1D">
      <w:pPr>
        <w:pStyle w:val="Paragrafi"/>
      </w:pPr>
    </w:p>
    <w:p w:rsidR="00014A1D" w:rsidRPr="00971DD0" w:rsidRDefault="00014A1D" w:rsidP="00014A1D">
      <w:pPr>
        <w:pStyle w:val="VENDOSI"/>
      </w:pPr>
      <w:r w:rsidRPr="00971DD0">
        <w:t>V E N D O S I :</w:t>
      </w:r>
    </w:p>
    <w:p w:rsidR="00014A1D" w:rsidRPr="00971DD0" w:rsidRDefault="00014A1D" w:rsidP="00014A1D">
      <w:pPr>
        <w:pStyle w:val="Paragrafi"/>
      </w:pPr>
    </w:p>
    <w:p w:rsidR="00014A1D" w:rsidRPr="00971DD0" w:rsidRDefault="00014A1D" w:rsidP="00014A1D">
      <w:pPr>
        <w:pStyle w:val="NeniNr"/>
      </w:pPr>
      <w:r w:rsidRPr="00971DD0">
        <w:t>Neni 1</w:t>
      </w:r>
    </w:p>
    <w:p w:rsidR="00014A1D" w:rsidRPr="00971DD0" w:rsidRDefault="00014A1D" w:rsidP="00014A1D">
      <w:pPr>
        <w:pStyle w:val="Paragrafi"/>
      </w:pPr>
    </w:p>
    <w:p w:rsidR="00014A1D" w:rsidRPr="00971DD0" w:rsidRDefault="00014A1D" w:rsidP="00014A1D">
      <w:pPr>
        <w:pStyle w:val="Paragrafi"/>
      </w:pPr>
      <w:r w:rsidRPr="00971DD0">
        <w:t>Emblema e Kryqit të Kuq formohet nga katër krahë me gjatësi të njëjtë dhe ngjyrë të kuqe mbi një sfond të bardhë.</w:t>
      </w:r>
    </w:p>
    <w:p w:rsidR="00014A1D" w:rsidRDefault="00014A1D" w:rsidP="00014A1D">
      <w:pPr>
        <w:pStyle w:val="NeniNr"/>
      </w:pPr>
    </w:p>
    <w:p w:rsidR="00014A1D" w:rsidRPr="00971DD0" w:rsidRDefault="00014A1D" w:rsidP="00014A1D">
      <w:pPr>
        <w:pStyle w:val="NeniNr"/>
      </w:pPr>
      <w:r w:rsidRPr="00971DD0">
        <w:t>Neni 2</w:t>
      </w:r>
    </w:p>
    <w:p w:rsidR="00014A1D" w:rsidRPr="00971DD0" w:rsidRDefault="00014A1D" w:rsidP="00014A1D">
      <w:pPr>
        <w:pStyle w:val="Paragrafi"/>
      </w:pPr>
    </w:p>
    <w:p w:rsidR="00014A1D" w:rsidRPr="00971DD0" w:rsidRDefault="00014A1D" w:rsidP="00014A1D">
      <w:pPr>
        <w:pStyle w:val="Paragrafi"/>
      </w:pPr>
      <w:r w:rsidRPr="00971DD0">
        <w:t>Emblema e Kryqit të Kuq përdoret si shenjë treguese dhe shenjë mbrojtëse në përputhje me konventat e Gjenevës, protokollet shtesë dhe me këtë ligj.</w:t>
      </w:r>
    </w:p>
    <w:p w:rsidR="00014A1D" w:rsidRPr="00971DD0" w:rsidRDefault="00014A1D" w:rsidP="00014A1D">
      <w:pPr>
        <w:pStyle w:val="Paragrafi"/>
      </w:pPr>
    </w:p>
    <w:p w:rsidR="00014A1D" w:rsidRPr="00971DD0" w:rsidRDefault="00014A1D" w:rsidP="00014A1D">
      <w:pPr>
        <w:pStyle w:val="NeniNr"/>
      </w:pPr>
      <w:r w:rsidRPr="00971DD0">
        <w:t>Neni 3</w:t>
      </w:r>
    </w:p>
    <w:p w:rsidR="00014A1D" w:rsidRPr="00971DD0" w:rsidRDefault="00014A1D" w:rsidP="00014A1D">
      <w:pPr>
        <w:pStyle w:val="Paragrafi"/>
      </w:pPr>
    </w:p>
    <w:p w:rsidR="00014A1D" w:rsidRPr="00971DD0" w:rsidRDefault="00014A1D" w:rsidP="00014A1D">
      <w:pPr>
        <w:pStyle w:val="Paragrafi"/>
      </w:pPr>
      <w:r w:rsidRPr="00971DD0">
        <w:t>Kryqi i Kuq Shqiptar përdor në çdo kohë emblemën dhe emrin e Kryqit të Kuq për veprimtaritë e tij në përputhje me parimet themelore të Lëvizjes Ndërkombëtare të Kryqit të Kuq dhe të Gjysmëhënës së Kuqe, si dhe të legjislacionit të vendit.</w:t>
      </w:r>
    </w:p>
    <w:p w:rsidR="00014A1D" w:rsidRPr="00971DD0" w:rsidRDefault="00014A1D" w:rsidP="00014A1D">
      <w:pPr>
        <w:pStyle w:val="Paragrafi"/>
      </w:pPr>
    </w:p>
    <w:p w:rsidR="00014A1D" w:rsidRPr="00971DD0" w:rsidRDefault="00014A1D" w:rsidP="00014A1D">
      <w:pPr>
        <w:pStyle w:val="NeniNr"/>
      </w:pPr>
      <w:r w:rsidRPr="00971DD0">
        <w:t>Neni 4</w:t>
      </w:r>
    </w:p>
    <w:p w:rsidR="00014A1D" w:rsidRPr="00971DD0" w:rsidRDefault="00014A1D" w:rsidP="00014A1D">
      <w:pPr>
        <w:pStyle w:val="Paragrafi"/>
      </w:pPr>
    </w:p>
    <w:p w:rsidR="00014A1D" w:rsidRPr="00971DD0" w:rsidRDefault="00014A1D" w:rsidP="00014A1D">
      <w:pPr>
        <w:pStyle w:val="Paragrafi"/>
      </w:pPr>
      <w:r w:rsidRPr="00971DD0">
        <w:t>Organizmat ndërkombëtare të Kryqit të Kuq dhe personeli i tyre i njohur me ligjet ndërkombëtare, janë të autorizuar të përdorin në çdo kohë emblemën dhe emrin e Kryqit të Kuq.</w:t>
      </w:r>
    </w:p>
    <w:p w:rsidR="00014A1D" w:rsidRPr="00971DD0" w:rsidRDefault="00014A1D" w:rsidP="00014A1D">
      <w:pPr>
        <w:pStyle w:val="Paragrafi"/>
      </w:pPr>
    </w:p>
    <w:p w:rsidR="00014A1D" w:rsidRPr="00971DD0" w:rsidRDefault="00014A1D" w:rsidP="00014A1D">
      <w:pPr>
        <w:pStyle w:val="NeniNr"/>
      </w:pPr>
      <w:r w:rsidRPr="00971DD0">
        <w:t>Neni 5</w:t>
      </w:r>
    </w:p>
    <w:p w:rsidR="00014A1D" w:rsidRPr="00971DD0" w:rsidRDefault="00014A1D" w:rsidP="00014A1D">
      <w:pPr>
        <w:pStyle w:val="Paragrafi"/>
      </w:pPr>
    </w:p>
    <w:p w:rsidR="00014A1D" w:rsidRPr="00971DD0" w:rsidRDefault="00014A1D" w:rsidP="00014A1D">
      <w:pPr>
        <w:pStyle w:val="Paragrafi"/>
      </w:pPr>
      <w:r w:rsidRPr="00971DD0">
        <w:t>Në raste të veçanta dhe me autorizimin e Kryqit të Kuq Shqiptar, në kohë paqeje, mund të përdoret emblema e Kryqit të Kuq për të shënuar mjetet e përdorura si ambulancë, si dhe për të shënuar vendet e ndihmës së parë, të cilat u rezervohen falas dhe në mënyrë të paanshme të plagosurve e të sëmurëve.</w:t>
      </w:r>
    </w:p>
    <w:p w:rsidR="00014A1D" w:rsidRPr="00971DD0" w:rsidRDefault="00014A1D" w:rsidP="00014A1D">
      <w:pPr>
        <w:pStyle w:val="Paragrafi"/>
      </w:pPr>
    </w:p>
    <w:p w:rsidR="00014A1D" w:rsidRPr="00971DD0" w:rsidRDefault="00014A1D" w:rsidP="00014A1D">
      <w:pPr>
        <w:pStyle w:val="NeniNr"/>
      </w:pPr>
      <w:r w:rsidRPr="00971DD0">
        <w:t>Neni 6</w:t>
      </w:r>
    </w:p>
    <w:p w:rsidR="00014A1D" w:rsidRPr="00971DD0" w:rsidRDefault="00014A1D" w:rsidP="00014A1D">
      <w:pPr>
        <w:pStyle w:val="NeniNr"/>
      </w:pPr>
    </w:p>
    <w:p w:rsidR="00014A1D" w:rsidRPr="00971DD0" w:rsidRDefault="00014A1D" w:rsidP="00014A1D">
      <w:pPr>
        <w:pStyle w:val="Paragrafi"/>
      </w:pPr>
      <w:r w:rsidRPr="00971DD0">
        <w:t xml:space="preserve">Me autorizimin e Këshillit të Ministrave ose të organeve e institucioneve të vendosura prej tij, emblema e Kryqit të Kuq mund të përdoret për të shënuar në kohë lufte personelin dhe materialet e </w:t>
      </w:r>
      <w:r w:rsidRPr="00971DD0">
        <w:lastRenderedPageBreak/>
        <w:t>mbrojtura nga konventa e Gjenevës dhe protokollet shtesë, që janë:</w:t>
      </w:r>
    </w:p>
    <w:p w:rsidR="00014A1D" w:rsidRPr="00971DD0" w:rsidRDefault="00014A1D" w:rsidP="00014A1D">
      <w:pPr>
        <w:pStyle w:val="Paragrafi"/>
      </w:pPr>
      <w:r w:rsidRPr="00971DD0">
        <w:t>1) ndërtesat, instalimet, materiali sanitar, mjetet e transportit dhe personeli i shërbimit shëndetësor të ushtrisë;</w:t>
      </w:r>
    </w:p>
    <w:p w:rsidR="00014A1D" w:rsidRPr="00971DD0" w:rsidRDefault="00014A1D" w:rsidP="00014A1D">
      <w:pPr>
        <w:pStyle w:val="Paragrafi"/>
      </w:pPr>
      <w:r w:rsidRPr="00971DD0">
        <w:t>2) përfaqësuesit e feve;</w:t>
      </w:r>
    </w:p>
    <w:p w:rsidR="00014A1D" w:rsidRPr="00971DD0" w:rsidRDefault="00014A1D" w:rsidP="00014A1D">
      <w:pPr>
        <w:pStyle w:val="Paragrafi"/>
      </w:pPr>
      <w:r w:rsidRPr="00971DD0">
        <w:t>3) zonat dhe lokalitetet shëndetësore, të sigurimit dhe zonat neutrale;</w:t>
      </w:r>
    </w:p>
    <w:p w:rsidR="00014A1D" w:rsidRPr="00971DD0" w:rsidRDefault="00014A1D" w:rsidP="00014A1D">
      <w:pPr>
        <w:pStyle w:val="Paragrafi"/>
      </w:pPr>
      <w:r w:rsidRPr="00971DD0">
        <w:t>4) spitalet civile dhe personeli i tyre;</w:t>
      </w:r>
    </w:p>
    <w:p w:rsidR="00014A1D" w:rsidRPr="00971DD0" w:rsidRDefault="00014A1D" w:rsidP="00014A1D">
      <w:pPr>
        <w:pStyle w:val="Paragrafi"/>
      </w:pPr>
      <w:r w:rsidRPr="00971DD0">
        <w:t>5) njësitë sanitare, mjetet e transportit dhe personeli civil i tyre;</w:t>
      </w:r>
    </w:p>
    <w:p w:rsidR="00014A1D" w:rsidRPr="00971DD0" w:rsidRDefault="00014A1D" w:rsidP="00014A1D">
      <w:pPr>
        <w:pStyle w:val="Paragrafi"/>
      </w:pPr>
      <w:r w:rsidRPr="00971DD0">
        <w:t>6) shoqatat kombëtare të Kryqit të Kuq, shoqata të tjera kombëtare të ndihmës vullnetare, personeli dhe materialet e tyre të shërbimit sanitar.</w:t>
      </w:r>
    </w:p>
    <w:p w:rsidR="00014A1D" w:rsidRPr="00971DD0" w:rsidRDefault="00014A1D" w:rsidP="00014A1D">
      <w:pPr>
        <w:pStyle w:val="Paragrafi"/>
      </w:pPr>
    </w:p>
    <w:p w:rsidR="00014A1D" w:rsidRPr="00971DD0" w:rsidRDefault="00014A1D" w:rsidP="00014A1D">
      <w:pPr>
        <w:pStyle w:val="NeniNr"/>
      </w:pPr>
      <w:r w:rsidRPr="00971DD0">
        <w:t>Neni 7</w:t>
      </w:r>
    </w:p>
    <w:p w:rsidR="00014A1D" w:rsidRPr="00971DD0" w:rsidRDefault="00014A1D" w:rsidP="00014A1D">
      <w:pPr>
        <w:pStyle w:val="Paragrafi"/>
      </w:pPr>
    </w:p>
    <w:p w:rsidR="00014A1D" w:rsidRPr="00971DD0" w:rsidRDefault="00014A1D" w:rsidP="00014A1D">
      <w:pPr>
        <w:pStyle w:val="Paragrafi"/>
      </w:pPr>
      <w:r w:rsidRPr="00971DD0">
        <w:t>Përdorimi i emblemës dhe i emrit të Kryqit të Kuq nga persona fizikë e juridikë në kundërshtim me mënyrën e përcaktuar në këtë ligj, cilido që të jetë qëllimi, është kundërvajtje administrative dhe dënohet me gjobë nga 1000 deri 10000 lekë.</w:t>
      </w:r>
    </w:p>
    <w:p w:rsidR="00014A1D" w:rsidRPr="00971DD0" w:rsidRDefault="00014A1D" w:rsidP="00014A1D">
      <w:pPr>
        <w:pStyle w:val="Paragrafi"/>
      </w:pPr>
    </w:p>
    <w:p w:rsidR="00014A1D" w:rsidRPr="00971DD0" w:rsidRDefault="00014A1D" w:rsidP="00014A1D">
      <w:pPr>
        <w:pStyle w:val="NeniNr"/>
      </w:pPr>
      <w:r w:rsidRPr="00971DD0">
        <w:t>Neni 8</w:t>
      </w:r>
    </w:p>
    <w:p w:rsidR="00014A1D" w:rsidRPr="00971DD0" w:rsidRDefault="00014A1D" w:rsidP="00014A1D">
      <w:pPr>
        <w:pStyle w:val="Paragrafi"/>
      </w:pPr>
    </w:p>
    <w:p w:rsidR="00014A1D" w:rsidRPr="00971DD0" w:rsidRDefault="00014A1D" w:rsidP="00014A1D">
      <w:pPr>
        <w:pStyle w:val="Paragrafi"/>
      </w:pPr>
      <w:r w:rsidRPr="00971DD0">
        <w:t>Në rastet e parashikuara në nenin 7, punonjësit e Kryqit të Kuq shqiptar mbajnë procesverbalin e konstatimit të kundërvajtjes administrative dhe ia dërgojnë për gjykim seksionit të shëndetësisë sipas ligjit “Mbi kundërvajtjet administrative”.</w:t>
      </w:r>
    </w:p>
    <w:p w:rsidR="00014A1D" w:rsidRPr="00971DD0" w:rsidRDefault="00014A1D" w:rsidP="00014A1D">
      <w:pPr>
        <w:pStyle w:val="Paragrafi"/>
      </w:pPr>
      <w:r w:rsidRPr="00971DD0">
        <w:t xml:space="preserve"> </w:t>
      </w:r>
    </w:p>
    <w:p w:rsidR="00014A1D" w:rsidRPr="00971DD0" w:rsidRDefault="00014A1D" w:rsidP="00014A1D">
      <w:pPr>
        <w:pStyle w:val="NeniNr"/>
      </w:pPr>
      <w:r w:rsidRPr="00971DD0">
        <w:t>Neni 9</w:t>
      </w:r>
    </w:p>
    <w:p w:rsidR="00014A1D" w:rsidRPr="00971DD0" w:rsidRDefault="00014A1D" w:rsidP="00014A1D">
      <w:pPr>
        <w:pStyle w:val="Paragrafi"/>
      </w:pPr>
    </w:p>
    <w:p w:rsidR="00014A1D" w:rsidRPr="00971DD0" w:rsidRDefault="00014A1D" w:rsidP="00014A1D">
      <w:pPr>
        <w:pStyle w:val="Paragrafi"/>
      </w:pPr>
      <w:r w:rsidRPr="00971DD0">
        <w:t>Neni 4, 7 dhe 8 të këtij ligji janë të zbatueshme edhe për emblemën e Gjysmëhënës së Kuqe mbi një sfond të bardhë dhe për emrin e Gjysmëhënës së Kuqe.</w:t>
      </w:r>
    </w:p>
    <w:p w:rsidR="00014A1D" w:rsidRPr="00971DD0" w:rsidRDefault="00014A1D" w:rsidP="00014A1D">
      <w:pPr>
        <w:pStyle w:val="Paragrafi"/>
      </w:pPr>
    </w:p>
    <w:p w:rsidR="00014A1D" w:rsidRPr="00971DD0" w:rsidRDefault="00014A1D" w:rsidP="00014A1D">
      <w:pPr>
        <w:pStyle w:val="NeniNr"/>
      </w:pPr>
      <w:r w:rsidRPr="00971DD0">
        <w:t>Neni 10</w:t>
      </w:r>
    </w:p>
    <w:p w:rsidR="00014A1D" w:rsidRPr="00971DD0" w:rsidRDefault="00014A1D" w:rsidP="00014A1D">
      <w:pPr>
        <w:pStyle w:val="Paragrafi"/>
      </w:pPr>
    </w:p>
    <w:p w:rsidR="00014A1D" w:rsidRPr="00971DD0" w:rsidRDefault="00014A1D" w:rsidP="00014A1D">
      <w:pPr>
        <w:pStyle w:val="Paragrafi"/>
      </w:pPr>
      <w:r w:rsidRPr="00971DD0">
        <w:t>Ky ligj hyn në fuqi 15 ditë pas botimit në Fletoren Zyrtare.</w:t>
      </w:r>
    </w:p>
    <w:p w:rsidR="00014A1D" w:rsidRPr="00971DD0" w:rsidRDefault="00014A1D" w:rsidP="00014A1D">
      <w:pPr>
        <w:pStyle w:val="Paragrafi"/>
      </w:pPr>
    </w:p>
    <w:p w:rsidR="00014A1D" w:rsidRPr="00971DD0" w:rsidRDefault="008B0317" w:rsidP="00014A1D">
      <w:pPr>
        <w:pStyle w:val="Shpallja"/>
      </w:pPr>
      <w:r>
        <w:t>Shpallur me dekretin nr.</w:t>
      </w:r>
      <w:r w:rsidR="00014A1D" w:rsidRPr="00971DD0">
        <w:t>946, datë 17.10.1994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4A1D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B0317"/>
    <w:rsid w:val="009164C8"/>
    <w:rsid w:val="009564F9"/>
    <w:rsid w:val="00963CF5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88D05A3-BFD7-4BBD-943D-35394B08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2019-03-27T08:51:00Z</dcterms:created>
  <dcterms:modified xsi:type="dcterms:W3CDTF">2019-03-27T08:51:00Z</dcterms:modified>
</cp:coreProperties>
</file>