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1E6" w:rsidRPr="00C02369" w:rsidRDefault="006121E6" w:rsidP="006121E6">
      <w:pPr>
        <w:pStyle w:val="Akti"/>
      </w:pPr>
      <w:bookmarkStart w:id="0" w:name="_GoBack"/>
      <w:bookmarkEnd w:id="0"/>
      <w:r w:rsidRPr="00C02369">
        <w:t>L</w:t>
      </w:r>
      <w:r>
        <w:t xml:space="preserve"> </w:t>
      </w:r>
      <w:r w:rsidRPr="00C02369">
        <w:t>I</w:t>
      </w:r>
      <w:r>
        <w:t xml:space="preserve"> </w:t>
      </w:r>
      <w:r w:rsidRPr="00C02369">
        <w:t>G</w:t>
      </w:r>
      <w:r>
        <w:t xml:space="preserve"> </w:t>
      </w:r>
      <w:r w:rsidRPr="00C02369">
        <w:t>J</w:t>
      </w:r>
    </w:p>
    <w:p w:rsidR="006121E6" w:rsidRPr="00C02369" w:rsidRDefault="006121E6" w:rsidP="006121E6">
      <w:pPr>
        <w:pStyle w:val="NumriData"/>
      </w:pPr>
      <w:r w:rsidRPr="00C02369">
        <w:t>Nr.7897, datë 2.2.1995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Titulli"/>
      </w:pPr>
      <w:r w:rsidRPr="00C02369">
        <w:t>PËR DISA NDRYSHIME NË LIGJIN NR.7786, DATË 27.1.1994 “PËR TATIMIN MBI TË ARDHURAT PERSONALE”, NDRYSHUAR ME LIGJIN NR.7823, DATË 18.5.1994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BazLigjPropozues"/>
      </w:pPr>
      <w:r w:rsidRPr="00C02369">
        <w:t>Në mbështetje të neneve 13 dhe 16 të ligjit nr.7491, datë 29.4.1991 “Për dispozitat kryesore kushtetuese”, me propozimin e Këshillit të Ministrave,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Institucioni"/>
      </w:pPr>
      <w:r w:rsidRPr="00C02369">
        <w:t>KUVENDI POPULLOR</w:t>
      </w:r>
    </w:p>
    <w:p w:rsidR="006121E6" w:rsidRPr="00C02369" w:rsidRDefault="006121E6" w:rsidP="006121E6">
      <w:pPr>
        <w:pStyle w:val="Institucioni"/>
      </w:pPr>
      <w:r w:rsidRPr="00C02369">
        <w:t>I REPUBLIKËS SË SHQIPËRISË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VENDOSI"/>
      </w:pPr>
      <w:r w:rsidRPr="00C02369">
        <w:t>V E N D O S I: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1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Në nenin 2 të ligjit nr.7786, datë 27.1.1994, ndryshuar me ligjin nr.7823, datë 18.5.1994 “Për tatimin mbi të ardhurat personale”,  pika 4 bëhet pika 3 dhe ndryshohet me këtë përmbajtje:</w:t>
      </w:r>
    </w:p>
    <w:p w:rsidR="006121E6" w:rsidRPr="00C02369" w:rsidRDefault="006121E6" w:rsidP="006121E6">
      <w:pPr>
        <w:pStyle w:val="Paragrafi"/>
      </w:pPr>
      <w:r w:rsidRPr="00C02369">
        <w:t>“Të ardhurat nga qiratë e banesave, dyqaneve, magazinave, truallit dhe objekteve të tjera, si dhe të gjitha llojet e tjera të të ardhurave personale, cilido qoftë burimi i tyre”.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2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Në pikën 5 të nenit 3 pas fjalës “bankare” shtohen fjalët “si dhe nga interesat e bonove të thesarit e letrave të tjera me vlerë të Qeverisë”.</w:t>
      </w:r>
    </w:p>
    <w:p w:rsidR="006121E6" w:rsidRPr="00C02369" w:rsidRDefault="006121E6" w:rsidP="006121E6">
      <w:pPr>
        <w:pStyle w:val="Paragrafi"/>
      </w:pPr>
      <w:r w:rsidRPr="00C02369">
        <w:t>Në nenin 3, pas pikës 5, shtohen pikat 6 dhe 7 me këtë përmbajtje:</w:t>
      </w:r>
    </w:p>
    <w:p w:rsidR="006121E6" w:rsidRPr="00C02369" w:rsidRDefault="006121E6" w:rsidP="006121E6">
      <w:pPr>
        <w:pStyle w:val="Paragrafi"/>
      </w:pPr>
      <w:r w:rsidRPr="00C02369">
        <w:t>“6. Të ardhurat e përfituara nga popullata nga kompensimet e ndryshme me letra me vlerë dhe të ardhurat nga ndarja pasurore si rezultat i privatizimit të ndërmarrjeve (24 paga mujore). Efektet e përjashtimit të ndarjes pasurore nga privatizimi i ndërmarrjeve shtrihen nga koha e krijimit të tyre.</w:t>
      </w:r>
    </w:p>
    <w:p w:rsidR="006121E6" w:rsidRPr="00C02369" w:rsidRDefault="006121E6" w:rsidP="006121E6">
      <w:pPr>
        <w:pStyle w:val="Paragrafi"/>
      </w:pPr>
      <w:r w:rsidRPr="00C02369">
        <w:t>7. Të ardhurat nga lojrat e fatit e kazinotë dhe të ardhurat nga konkurset e garat sportive”.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3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Neni 4 ndyshohet si vijon:</w:t>
      </w:r>
    </w:p>
    <w:p w:rsidR="006121E6" w:rsidRPr="00C02369" w:rsidRDefault="006121E6" w:rsidP="006121E6">
      <w:pPr>
        <w:pStyle w:val="Paragrafi"/>
      </w:pPr>
      <w:r w:rsidRPr="00C02369">
        <w:t>“Të ardhurat personale për pagat dhe shpërblimet për shërbime individuale deri në 7000 lekë në muaj përjashtohen nga tatimi mbi të ardhurat personale”.</w:t>
      </w:r>
    </w:p>
    <w:p w:rsidR="006121E6" w:rsidRDefault="006121E6" w:rsidP="006121E6">
      <w:pPr>
        <w:pStyle w:val="NeniNr"/>
      </w:pPr>
    </w:p>
    <w:p w:rsidR="006121E6" w:rsidRPr="00C02369" w:rsidRDefault="006121E6" w:rsidP="006121E6">
      <w:pPr>
        <w:pStyle w:val="NeniNr"/>
      </w:pPr>
      <w:r w:rsidRPr="00C02369">
        <w:t>Neni 4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Neni 5 ndryshohet si vijon:</w:t>
      </w:r>
    </w:p>
    <w:p w:rsidR="006121E6" w:rsidRPr="00C02369" w:rsidRDefault="006121E6" w:rsidP="006121E6">
      <w:pPr>
        <w:pStyle w:val="Paragrafi"/>
      </w:pPr>
      <w:r w:rsidRPr="00C02369">
        <w:t>“Tatimi mbi të ardhurat personale për pagat dhe shpërblimet për shërbime individuale caktohet si vijon:</w:t>
      </w:r>
    </w:p>
    <w:p w:rsidR="006121E6" w:rsidRPr="00C02369" w:rsidRDefault="006121E6" w:rsidP="006121E6">
      <w:pPr>
        <w:pStyle w:val="Paragrafi"/>
      </w:pPr>
      <w:r w:rsidRPr="00C02369">
        <w:t>1. Të ardhurat nga 7 001 deri në 12 000 lekë në muaj, shuma mbi 7 000 lekë në muaj tatohet 5 për qind.</w:t>
      </w:r>
    </w:p>
    <w:p w:rsidR="006121E6" w:rsidRPr="00C02369" w:rsidRDefault="006121E6" w:rsidP="006121E6">
      <w:pPr>
        <w:pStyle w:val="Paragrafi"/>
      </w:pPr>
      <w:r w:rsidRPr="00C02369">
        <w:t>2. Të ardhurat nga 12 001 deri në 30 000 lekë në muaj, tatohen 250 lekë plus 10 për qind të shumës mbi 12 000 lekë.</w:t>
      </w:r>
    </w:p>
    <w:p w:rsidR="006121E6" w:rsidRPr="00C02369" w:rsidRDefault="006121E6" w:rsidP="006121E6">
      <w:pPr>
        <w:pStyle w:val="Paragrafi"/>
      </w:pPr>
      <w:r w:rsidRPr="00C02369">
        <w:t>3. Të ardhurat nga 30 001 deri 50 000 lekë në muaj, tatohen 2050 lekë plus 15 për qind të shumës mbi 30 000 lekë.</w:t>
      </w:r>
    </w:p>
    <w:p w:rsidR="006121E6" w:rsidRPr="00C02369" w:rsidRDefault="006121E6" w:rsidP="006121E6">
      <w:pPr>
        <w:pStyle w:val="Paragrafi"/>
      </w:pPr>
      <w:r w:rsidRPr="00C02369">
        <w:t>4. Të ardhurat mbi 50 001 lekë në muaj, tatohen 5050 lekë plus 20 për qind të shumës mbi 50 000 lekë”.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5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Neni 6 ndryshohet si vijon:</w:t>
      </w:r>
    </w:p>
    <w:p w:rsidR="006121E6" w:rsidRPr="00C02369" w:rsidRDefault="006121E6" w:rsidP="006121E6">
      <w:pPr>
        <w:pStyle w:val="Paragrafi"/>
      </w:pPr>
      <w:r w:rsidRPr="00C02369">
        <w:t>“Tatimi mbi të ardhurat personale për veprat krijuese është 5 për qind dhe për llojet e tjera të të ardhurave personale, përveç të ardhurave personale të parashikuara në nenin 4 të këtij ligji, është 15 për qind”.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6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Neni 10 ndryshohet si vijon:</w:t>
      </w:r>
    </w:p>
    <w:p w:rsidR="006121E6" w:rsidRPr="00C02369" w:rsidRDefault="006121E6" w:rsidP="006121E6">
      <w:pPr>
        <w:pStyle w:val="Paragrafi"/>
      </w:pPr>
      <w:r w:rsidRPr="00C02369">
        <w:t>“Çdo individ që realizon të ardhura, cilido qoftë burimi i tyre, detyrohet të deklarojë të ardhurat sipas formës të përcaktuar nga Ministria e Financave”.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7</w:t>
      </w:r>
    </w:p>
    <w:p w:rsidR="006121E6" w:rsidRPr="00C02369" w:rsidRDefault="006121E6" w:rsidP="006121E6">
      <w:pPr>
        <w:pStyle w:val="NeniTitull"/>
      </w:pPr>
      <w:r w:rsidRPr="00C02369">
        <w:t>Dispozita kalimtare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“Parashkruhen të gjitha detyrimet e rrjedhura nga tatimi mbi të ardhurat nga konkurset dhe llotaritë para datës 18.5.1994”.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8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Ligji nr.7823, datë 18.5.1994 “Për një ndryshim në ligjin nr.7786, datë 27.1.1994 “Për tatimin mbi të ardhurat personale” shfuqizohet.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NeniNr"/>
      </w:pPr>
      <w:r w:rsidRPr="00C02369">
        <w:t>Neni 9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Paragrafi"/>
      </w:pPr>
      <w:r w:rsidRPr="00C02369">
        <w:t>Ky ligj hyn në fuqi më 1.3.1995.</w:t>
      </w:r>
    </w:p>
    <w:p w:rsidR="006121E6" w:rsidRPr="00C02369" w:rsidRDefault="006121E6" w:rsidP="006121E6">
      <w:pPr>
        <w:pStyle w:val="Paragrafi"/>
      </w:pPr>
    </w:p>
    <w:p w:rsidR="006121E6" w:rsidRPr="00C02369" w:rsidRDefault="006121E6" w:rsidP="006121E6">
      <w:pPr>
        <w:pStyle w:val="Shpallja"/>
      </w:pPr>
      <w:r w:rsidRPr="00C02369">
        <w:t>Shpallur me dekretin nr.1019, datë 14.2.1995 të Presidentit të Republikës së Shqipërisë, Sali Berisha</w:t>
      </w:r>
    </w:p>
    <w:p w:rsidR="006121E6" w:rsidRPr="00C02369" w:rsidRDefault="006121E6" w:rsidP="006121E6">
      <w:pPr>
        <w:pStyle w:val="Paragrafi"/>
      </w:pPr>
    </w:p>
    <w:p w:rsidR="006121E6" w:rsidRPr="003941D1" w:rsidRDefault="006121E6" w:rsidP="006121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6121E6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19E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21E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92620F-5EA5-4B4D-95BD-634FF8C6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