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22F" w:rsidRPr="0012794B" w:rsidRDefault="0057422F" w:rsidP="0057422F">
      <w:pPr>
        <w:pStyle w:val="Akti"/>
      </w:pPr>
      <w:bookmarkStart w:id="0" w:name="_GoBack"/>
      <w:bookmarkEnd w:id="0"/>
      <w:r w:rsidRPr="0012794B">
        <w:t>L I G J</w:t>
      </w:r>
    </w:p>
    <w:p w:rsidR="0057422F" w:rsidRPr="0012794B" w:rsidRDefault="0057422F" w:rsidP="0057422F">
      <w:pPr>
        <w:pStyle w:val="NumriData"/>
      </w:pPr>
      <w:r w:rsidRPr="0012794B">
        <w:t>Nr.7917, datë 13.4.1995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Titulli"/>
      </w:pPr>
      <w:r w:rsidRPr="0012794B">
        <w:t>PËR KULLOTAT DHE LIVADHET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Paragrafi"/>
      </w:pPr>
      <w:r w:rsidRPr="0012794B">
        <w:t>Në mbështetje të nenit 16 të ligjit nr.7491, datë 29.4.1991 “Për dispozitat kryesore kushtetuese”, me propozimin e Këshillit të Ministrave,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Institucioni"/>
      </w:pPr>
      <w:r w:rsidRPr="0012794B">
        <w:t>KUVENDI POPULLOR</w:t>
      </w:r>
    </w:p>
    <w:p w:rsidR="0057422F" w:rsidRPr="0012794B" w:rsidRDefault="0057422F" w:rsidP="0057422F">
      <w:pPr>
        <w:pStyle w:val="Institucioni"/>
      </w:pPr>
      <w:r w:rsidRPr="0012794B">
        <w:t>I REPUBLIKËS SË SHQIPËRISË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VENDOSI"/>
      </w:pPr>
      <w:r w:rsidRPr="0012794B">
        <w:t>V E N D O S I: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KreuNr"/>
      </w:pPr>
      <w:r w:rsidRPr="0012794B">
        <w:t>KREU I</w:t>
      </w:r>
    </w:p>
    <w:p w:rsidR="0057422F" w:rsidRPr="0012794B" w:rsidRDefault="0057422F" w:rsidP="0057422F">
      <w:pPr>
        <w:pStyle w:val="KreuTitull"/>
      </w:pPr>
      <w:r w:rsidRPr="0012794B">
        <w:t>DISPOZITA TË PËRGJITHSHME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NeniNr"/>
      </w:pPr>
      <w:r w:rsidRPr="0012794B">
        <w:t>Neni 1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Paragrafi"/>
      </w:pPr>
      <w:r w:rsidRPr="0012794B">
        <w:t>Ky ligj ka si objekt administrimin, kthimin ish-pronarëve, përdorimin me kritere të drejta, trajtimin, rritjen e aftësisë mbajtëse dhe ruajtjen e ekuilibrit ekologjik të kullotave dhe livadheve.</w:t>
      </w:r>
    </w:p>
    <w:p w:rsidR="0057422F" w:rsidRDefault="0057422F" w:rsidP="0057422F">
      <w:pPr>
        <w:pStyle w:val="NeniNr"/>
      </w:pPr>
    </w:p>
    <w:p w:rsidR="0057422F" w:rsidRPr="0012794B" w:rsidRDefault="0057422F" w:rsidP="0057422F">
      <w:pPr>
        <w:pStyle w:val="NeniNr"/>
      </w:pPr>
      <w:r w:rsidRPr="0012794B">
        <w:t>Neni 2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Paragrafi"/>
      </w:pPr>
      <w:r w:rsidRPr="0012794B">
        <w:t>Kullotë dhe livadh është çdo lloj toke e mbuluar me bar ose shkurre që përdoret për kullotje e kositje bari për blegtorinë, por që nuk i përket fondit të tokës bujqësore, fondit pyjor, sipas gjendjes kadastrale më 1 gusht 1991, përveç atyre të ndryshuara sipas dispozitave në fuqi.</w:t>
      </w:r>
    </w:p>
    <w:p w:rsidR="0057422F" w:rsidRPr="0012794B" w:rsidRDefault="0057422F" w:rsidP="0057422F">
      <w:pPr>
        <w:pStyle w:val="Paragrafi"/>
      </w:pPr>
      <w:r w:rsidRPr="0012794B">
        <w:t>Kullotat dhe livadhet sipas periudhës së përdorimit klasifikohen në kullota verore dhe dimërore, në përputhje me kriteret e përcaktuara nga ministri i Bujqësisë dhe Ushqimit.</w:t>
      </w:r>
    </w:p>
    <w:p w:rsidR="0057422F" w:rsidRDefault="0057422F" w:rsidP="0057422F">
      <w:pPr>
        <w:pStyle w:val="Paragrafi"/>
      </w:pPr>
    </w:p>
    <w:p w:rsidR="0057422F" w:rsidRPr="0012794B" w:rsidRDefault="0057422F" w:rsidP="0057422F">
      <w:pPr>
        <w:pStyle w:val="KreuNr"/>
      </w:pPr>
      <w:r w:rsidRPr="0012794B">
        <w:t>KREU II</w:t>
      </w:r>
    </w:p>
    <w:p w:rsidR="0057422F" w:rsidRPr="0012794B" w:rsidRDefault="0057422F" w:rsidP="0057422F">
      <w:pPr>
        <w:pStyle w:val="KreuTitull"/>
      </w:pPr>
      <w:r w:rsidRPr="0012794B">
        <w:t>PRONËSIA, ADMINISTRIMI DHE TRAJTIMI I KULLOTAVE DHE LIVADHEVE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NeniNr"/>
      </w:pPr>
      <w:r w:rsidRPr="0012794B">
        <w:t>Neni 3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Paragrafi"/>
      </w:pPr>
      <w:r w:rsidRPr="0012794B">
        <w:t>Kullotat dhe livadhet ndahen në:</w:t>
      </w:r>
    </w:p>
    <w:p w:rsidR="0057422F" w:rsidRPr="0012794B" w:rsidRDefault="0057422F" w:rsidP="0057422F">
      <w:pPr>
        <w:pStyle w:val="Paragrafi"/>
      </w:pPr>
      <w:r w:rsidRPr="0012794B">
        <w:t>Kullota dhe livadhe shtetërore, në përdorim të përgjithshëm dhe private (personale dhe në bashkëpronësi).</w:t>
      </w:r>
    </w:p>
    <w:p w:rsidR="0057422F" w:rsidRPr="0012794B" w:rsidRDefault="0057422F" w:rsidP="0057422F">
      <w:pPr>
        <w:pStyle w:val="Paragrafi"/>
      </w:pPr>
      <w:r w:rsidRPr="0012794B">
        <w:t>1. Kullotat dhe livadhet shtetërore janë në pronësi të shtetit dhe administrohen nga Drejtoria e Përgjithshme e Pyjeve dhe Kullotave nëpërmjet organeve të saj në rrethe.</w:t>
      </w:r>
    </w:p>
    <w:p w:rsidR="0057422F" w:rsidRPr="0012794B" w:rsidRDefault="0057422F" w:rsidP="0057422F">
      <w:pPr>
        <w:pStyle w:val="Paragrafi"/>
      </w:pPr>
      <w:r w:rsidRPr="0012794B">
        <w:t>2. Kullotat dhe livadhet shtetërore në përdorim të përgjithshëm që administrohen nga komuna e bashkia përkatëse dhe janë në përdorim të banorëve që ndodhen në juridiksionin e komunës dhe fshatit.</w:t>
      </w:r>
    </w:p>
    <w:p w:rsidR="0057422F" w:rsidRPr="0012794B" w:rsidRDefault="0057422F" w:rsidP="0057422F">
      <w:pPr>
        <w:pStyle w:val="Paragrafi"/>
      </w:pPr>
      <w:r w:rsidRPr="0012794B">
        <w:t>3. Kullotat dhe livadhet private (personale ose në bashkëpronësi).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NeniNr"/>
      </w:pPr>
      <w:r w:rsidRPr="0012794B">
        <w:t>Neni 4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Paragrafi"/>
      </w:pPr>
      <w:r w:rsidRPr="0012794B">
        <w:t>Kullotat dhe livadhet që vërtetohen me dokumentacion të rregullt dhe kufi të qartë se kanë qenë pronë private (personale a në bashkëpronësi), u kthehen ish-pronarëve të tyre ose trashëgimtarëve. Këta gëzojnë të gjitha të drejtat e pronës private.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NeniNr"/>
      </w:pPr>
      <w:r w:rsidRPr="0012794B">
        <w:t>Neni 5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Paragrafi"/>
      </w:pPr>
      <w:r w:rsidRPr="0012794B">
        <w:t>Kufijtë e kullotave ndërmjet fshatrave, komunës dhe rretheve njihen ato të vitit 1945. Në bazë të dokumentacionit kadastral, Drejtoria e Përgjithshme e Pyjeve dhe Kullotave përcakton kufijtë e kullotave shtetërore, që miratohen nga Këshilli i Ministrave.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NeniNr"/>
      </w:pPr>
      <w:r w:rsidRPr="0012794B">
        <w:t>Neni 6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Paragrafi"/>
      </w:pPr>
      <w:r w:rsidRPr="0012794B">
        <w:t xml:space="preserve">Kullotat dhe livadhet shtetërore u jepen me qira personave fizikë e juridikë </w:t>
      </w:r>
      <w:smartTag w:uri="urn:schemas-microsoft-com:office:smarttags" w:element="country-region">
        <w:smartTag w:uri="urn:schemas-microsoft-com:office:smarttags" w:element="place">
          <w:r w:rsidRPr="0012794B">
            <w:t>vendas</w:t>
          </w:r>
        </w:smartTag>
      </w:smartTag>
      <w:r w:rsidRPr="0012794B">
        <w:t>, sipas kontratës së lidhur ndërmjet organeve vartëse të Drejtorisë së Përgjithshme të Pyjeve dhe Kullotave në rrethe dhe personave të interesuar sipas kritereve teknike të përcaktuara nga Ministria e Bujqësisë dhe Ushqimit.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NeniNr"/>
      </w:pPr>
      <w:r w:rsidRPr="0012794B">
        <w:t>Neni 7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Paragrafi"/>
      </w:pPr>
      <w:r w:rsidRPr="0012794B">
        <w:t>Veprat e ujit e objektet e ndryshme që lidhen me kullotën e që ndodhen në kullotat e livadhet private, u jepen në pronësi zotëruesve të kullotës a livadhit, duke paguar vleftën e tyre dhe mbi to vendosen barrat e nevojshme.</w:t>
      </w:r>
    </w:p>
    <w:p w:rsidR="0057422F" w:rsidRPr="0012794B" w:rsidRDefault="0057422F" w:rsidP="0057422F">
      <w:pPr>
        <w:pStyle w:val="Paragrafi"/>
      </w:pPr>
      <w:r w:rsidRPr="0012794B">
        <w:t>Veprat e ujit e objektet e ndryshme për kullotat e livadhet në përdorim të përgjithshëm, u jepen në përdorim komunave a bashkisë.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NeniNr"/>
      </w:pPr>
      <w:r w:rsidRPr="0012794B">
        <w:t>Neni 8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Paragrafi"/>
      </w:pPr>
      <w:r w:rsidRPr="0012794B">
        <w:t>Ndryshimi i destinacionit për sipërfaqe të caktuar të kullotave dhe livadheve shtetërore, në përdorim të përgjithshëm dhe private bëhet me miratim:</w:t>
      </w:r>
    </w:p>
    <w:p w:rsidR="0057422F" w:rsidRPr="0012794B" w:rsidRDefault="0057422F" w:rsidP="0057422F">
      <w:pPr>
        <w:pStyle w:val="Paragrafi"/>
      </w:pPr>
      <w:r w:rsidRPr="0012794B">
        <w:t>- Për sipërfaqe deri në 10 ha nga drejtori i Drejtorisë së Përgjithshme të Pyjeve dhe Kullotave.</w:t>
      </w:r>
    </w:p>
    <w:p w:rsidR="0057422F" w:rsidRPr="0012794B" w:rsidRDefault="0057422F" w:rsidP="0057422F">
      <w:pPr>
        <w:pStyle w:val="Paragrafi"/>
      </w:pPr>
      <w:r w:rsidRPr="0012794B">
        <w:t>- Për sipërfaqet deri në 50 ha nga ministri i Bujqësisë dhe Ushqimit.</w:t>
      </w:r>
    </w:p>
    <w:p w:rsidR="0057422F" w:rsidRPr="0012794B" w:rsidRDefault="0057422F" w:rsidP="0057422F">
      <w:pPr>
        <w:pStyle w:val="Paragrafi"/>
      </w:pPr>
      <w:r w:rsidRPr="0012794B">
        <w:t>- Për sipërfaqet mbi 50 ha nga Këshilli i Ministrave.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NeniNr"/>
      </w:pPr>
      <w:r w:rsidRPr="0012794B">
        <w:t>Neni 9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Paragrafi"/>
      </w:pPr>
      <w:r w:rsidRPr="0012794B">
        <w:t>Ndërmarrja, komuna a bashkia është përgjegjëse për administrimin, përdorimin dhe trajtimin e kullotave dhe livadheve në përputhje me planet e mbarështimit dhe inventarizimit të kullotave e livadheve; mban fondin kullosor dhe kullotave dhe livadheve për çdo vit; përputh të dhënat me kadastrën e rrethit; bën periodikisht vlerësimin e aftësisë mbajtëse të kullotave dhe livadheve; organizon, ndjek e kontrollon përdorimin e kullotave dhe livadheve si dhe kryerjen e punimeve e ndërtimeve në to sipas projekteve të hartuara.</w:t>
      </w:r>
    </w:p>
    <w:p w:rsidR="0057422F" w:rsidRPr="0012794B" w:rsidRDefault="0057422F" w:rsidP="0057422F">
      <w:pPr>
        <w:pStyle w:val="Paragrafi"/>
      </w:pPr>
      <w:r w:rsidRPr="0012794B">
        <w:t>Drejtoria e Përgjithshme e Pyjeve dhe kullotave, nëpërmjet organeve të saj vartëse në rrethe, ka për detyrë të garantojë asistencën teknike kundrejt pagesës për hartimin e projekteve dhe zbatimin e tyre në kullotat që administrohen nga organet e pushtetit lokal dhe pronari privat.</w:t>
      </w:r>
    </w:p>
    <w:p w:rsidR="0057422F" w:rsidRPr="0012794B" w:rsidRDefault="0057422F" w:rsidP="0057422F">
      <w:pPr>
        <w:pStyle w:val="Paragrafi"/>
      </w:pPr>
      <w:r w:rsidRPr="0012794B">
        <w:t>Shteti financon në kullotat dhe livadhet që administrohen nga Drejtoria e Përgjithshme e Pyjeve dhe Kullotave punimet për përmirësimin rrënjësor dhe ndërtimin e veprave që lidhen me shfryëzimin racional të tyre (vepra uji, vepra ujitëse, ngrehina, rrugë etj.).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NeniNr"/>
      </w:pPr>
      <w:r w:rsidRPr="0012794B">
        <w:t>Neni 10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Paragrafi"/>
      </w:pPr>
      <w:r w:rsidRPr="0012794B">
        <w:t>Personat privatë të cilët vetëm ose në bashkëpronësi disponojnë kullota dhe livadhe, të përfshihen në strategjinë e përgjithshme të zhvillimit të  kullotave.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KreuNr"/>
      </w:pPr>
      <w:r w:rsidRPr="0012794B">
        <w:t>KREU III</w:t>
      </w:r>
    </w:p>
    <w:p w:rsidR="0057422F" w:rsidRPr="0012794B" w:rsidRDefault="0057422F" w:rsidP="0057422F">
      <w:pPr>
        <w:pStyle w:val="KreuTitull"/>
      </w:pPr>
      <w:r w:rsidRPr="0012794B">
        <w:t>PËRDORIMI DHE TRAJTIMI I KULLOTAVE DHE LIVADHEVE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NeniNr"/>
      </w:pPr>
      <w:r w:rsidRPr="0012794B">
        <w:t>Neni 11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Paragrafi"/>
      </w:pPr>
      <w:r w:rsidRPr="0012794B">
        <w:t>Për kullotat e livadhet shtetërore që jepen me qira, si dhe të objekteve që lidhen me kullotat, lidhet kontratë deri në 10 vjet me personat e interesuar.</w:t>
      </w:r>
    </w:p>
    <w:p w:rsidR="0057422F" w:rsidRPr="0012794B" w:rsidRDefault="0057422F" w:rsidP="0057422F">
      <w:pPr>
        <w:pStyle w:val="Paragrafi"/>
      </w:pPr>
      <w:r w:rsidRPr="0012794B">
        <w:t>Marrja me qira e kullotave, livadheve dhe veprave të ujit nga qiramarrësit bëhet mbi bazën e kontratës ndërmjet palëve.</w:t>
      </w:r>
    </w:p>
    <w:p w:rsidR="0057422F" w:rsidRPr="0012794B" w:rsidRDefault="0057422F" w:rsidP="0057422F">
      <w:pPr>
        <w:pStyle w:val="Paragrafi"/>
      </w:pPr>
      <w:r w:rsidRPr="0012794B">
        <w:t>Kriteret për vendosjen e tarifave të kullotjes caktohen nga Këshilli i Ministrave.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NeniNr"/>
      </w:pPr>
      <w:r w:rsidRPr="0012794B">
        <w:lastRenderedPageBreak/>
        <w:t>Neni 12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Paragrafi"/>
      </w:pPr>
      <w:r w:rsidRPr="0012794B">
        <w:t>Ndalohet kullotja e bagëtive në pjesë ku bëhen punime përmirësuese, në rezervatet natyrore, në ato farore dhe në parcelat eksperimentale.</w:t>
      </w:r>
    </w:p>
    <w:p w:rsidR="0057422F" w:rsidRPr="0012794B" w:rsidRDefault="0057422F" w:rsidP="0057422F">
      <w:pPr>
        <w:pStyle w:val="Paragrafi"/>
      </w:pPr>
      <w:r w:rsidRPr="0012794B">
        <w:t>Pjesët e kullotave dhe livadheve ku kryhen punime përmirësuese ose janë të degraduara, ndërmarrja përkatëse ose organi i pushtetit lokal i përjashton nga dhënia në përdorim për një periudhë kohe të caktuar në akt të veçantë të ministrit të Bujqësisë dhe Ushqimit ose kryetarit të komunës a bashkisë.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NeniNr"/>
      </w:pPr>
      <w:r w:rsidRPr="0012794B">
        <w:t>Neni 13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Paragrafi"/>
      </w:pPr>
      <w:r w:rsidRPr="0012794B">
        <w:t>Bimët mjekësore që gjenden në kullota dhe livadhe, mund të vilen nga persona fizikë e juridikë në përputhje me ligjin “Për mbrojtjen e bimëve mjekësore, eterovajore e tanifere.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NeniNr"/>
      </w:pPr>
      <w:r w:rsidRPr="0012794B">
        <w:t>Neni 14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Paragrafi"/>
      </w:pPr>
      <w:r w:rsidRPr="0012794B">
        <w:t>Ngritja e kampingeve, qendrave dhe objekteve të tjera të lëvizshme në kullota e livadhe shtetërore dhe në përdorim të përgjithshëm bëhet me leje dhe vetëm në vendet e caktuara nga ndërmarrjet përkatëse ose pushteti lokal.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NeniNr"/>
      </w:pPr>
      <w:r w:rsidRPr="0012794B">
        <w:t>Neni 15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Paragrafi"/>
      </w:pPr>
      <w:r w:rsidRPr="0012794B">
        <w:t>Përdorimi i sipërfaqes së tokës së kullotave dhe livadheve për qëllime të industrisë minerare, energjetike, si dhe nxjerrja e gurëve, zhavorrit, vendosja e furrave të gëlqeres dhe punimeve të tjera të kësaj natyre bëhet me leje të pushtetit lokal për kohën dhe vendin e duhur, sipas kritereve të nenit 8 të këtij ligji, kundrejt pagesës sipas tarifave në fuqi.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KreuNr"/>
      </w:pPr>
      <w:r w:rsidRPr="0012794B">
        <w:t>KREU IV</w:t>
      </w:r>
    </w:p>
    <w:p w:rsidR="0057422F" w:rsidRPr="0012794B" w:rsidRDefault="0057422F" w:rsidP="0057422F">
      <w:pPr>
        <w:pStyle w:val="KreuTitull"/>
      </w:pPr>
      <w:r w:rsidRPr="0012794B">
        <w:t>MBROJTJA E KULLOTAVE DHE LIVADHEVE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NeniNr"/>
      </w:pPr>
      <w:r w:rsidRPr="0012794B">
        <w:t>Neni 16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Paragrafi"/>
      </w:pPr>
      <w:r w:rsidRPr="0012794B">
        <w:t>Drejtoria e Përgjithshme e Pyjeve dhe Kullotave dhe organet e pushtetit lokal të përgjigjen dhe marrin masa për mbarështimin e kullotave e livadheve dhe mbrojtjen e tyre nga dëmtimet.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NeniNr"/>
      </w:pPr>
      <w:r w:rsidRPr="0012794B">
        <w:t>Neni 17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Paragrafi"/>
      </w:pPr>
      <w:r w:rsidRPr="0012794B">
        <w:t>Personat fizikë e juridikë që kanë kullota dhe livadheve, janë të detyruar të garantojnë mbrojtjen e tyre nga çdo lloj dëmtimi.</w:t>
      </w:r>
    </w:p>
    <w:p w:rsidR="0057422F" w:rsidRPr="0012794B" w:rsidRDefault="0057422F" w:rsidP="0057422F">
      <w:pPr>
        <w:pStyle w:val="Paragrafi"/>
      </w:pPr>
      <w:r w:rsidRPr="0012794B">
        <w:t>Burimet, veprat e ujit, ngrehinat, drurët, parcelat eksperimentale dhe zonat rezervate natyrore të kullotave dhe livadheve mbrohen sipas kërkesave të këtij ligji.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NeniNr"/>
      </w:pPr>
      <w:r w:rsidRPr="0012794B">
        <w:t>Neni 18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Paragrafi"/>
      </w:pPr>
      <w:r w:rsidRPr="0012794B">
        <w:t>Ndalohet djegia e kullotave dhe livadheve. Në raste të veçanta mund të lejohet djegia e tyre me autorizim të Drejtorisë së Përgjithshme të Pyjeve.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NeniNr"/>
      </w:pPr>
      <w:r w:rsidRPr="0012794B">
        <w:t>Neni 19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Paragrafi"/>
      </w:pPr>
      <w:r w:rsidRPr="0012794B">
        <w:t>Në rast zjarri në kullota dhe livadhe, ndërmarrjet përkatëse, organet e pushtetit lokal (komuna, bashki), pronarët privatë, forcat e armatosura, shkollat e çdo shtetas që ndodhen në afërsi, kanë për detyrë të njoftojnë për rënien e tij dhe të marrin pjesë me forcat e mjetet për shuarjen e zjarrit. Puna për shuarjen e zjarrit drejtohet nga ndërmarrja e pushteti lokal dhe shpenzimet përballohen sipas administrimit të tyre.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NeniNr"/>
      </w:pPr>
      <w:r w:rsidRPr="0012794B">
        <w:t>Neni 20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Paragrafi"/>
      </w:pPr>
      <w:r w:rsidRPr="0012794B">
        <w:t>Ndalohet çdo veprim që dëmton ose prish kullotat dhe livadhet, veprat e ujit, ngrehinat dhe instalime të ndryshme, si dhe çdo veprim që cenon ekuilibrin ekologjik në to.</w:t>
      </w:r>
    </w:p>
    <w:p w:rsidR="0057422F" w:rsidRDefault="0057422F" w:rsidP="0057422F">
      <w:pPr>
        <w:pStyle w:val="Paragrafi"/>
      </w:pPr>
    </w:p>
    <w:p w:rsidR="0057422F" w:rsidRPr="0012794B" w:rsidRDefault="0057422F" w:rsidP="0057422F">
      <w:pPr>
        <w:pStyle w:val="KreuNr"/>
      </w:pPr>
      <w:r w:rsidRPr="0012794B">
        <w:t>KREU V</w:t>
      </w:r>
    </w:p>
    <w:p w:rsidR="0057422F" w:rsidRPr="0012794B" w:rsidRDefault="0057422F" w:rsidP="0057422F">
      <w:pPr>
        <w:pStyle w:val="KreuTitull"/>
      </w:pPr>
      <w:r w:rsidRPr="0012794B">
        <w:t>KUNDËRVAJTJET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NeniNr"/>
      </w:pPr>
      <w:r w:rsidRPr="0012794B">
        <w:t>Neni 21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Paragrafi"/>
      </w:pPr>
      <w:r w:rsidRPr="0012794B">
        <w:t>Shkelja e neneve 8, 11, 13, 14, 15, 18 e 20 të këtij ligji, kur sjell një dëm deri në 10.000 lekë, dënohet si kundërvajtje administrative me gjobë nga 1000 deri 10.000 lekë dhe me vjeljen e vlerës së dëmit.</w:t>
      </w:r>
    </w:p>
    <w:p w:rsidR="0057422F" w:rsidRPr="0012794B" w:rsidRDefault="0057422F" w:rsidP="0057422F">
      <w:pPr>
        <w:pStyle w:val="Paragrafi"/>
      </w:pPr>
      <w:r w:rsidRPr="0012794B">
        <w:t>Kur dëmi është mbi 10.000 lekë, personi fajtor përgjigjet sipas dispozitave të Kodit Penal.</w:t>
      </w:r>
    </w:p>
    <w:p w:rsidR="0057422F" w:rsidRDefault="0057422F" w:rsidP="0057422F">
      <w:pPr>
        <w:pStyle w:val="Paragrafi"/>
      </w:pPr>
    </w:p>
    <w:p w:rsidR="0057422F" w:rsidRPr="0012794B" w:rsidRDefault="0057422F" w:rsidP="0057422F">
      <w:pPr>
        <w:pStyle w:val="NeniNr"/>
      </w:pPr>
      <w:r w:rsidRPr="0012794B">
        <w:t>Neni 22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Paragrafi"/>
      </w:pPr>
      <w:r w:rsidRPr="0012794B">
        <w:t>Për shkeljen e dispozitave të parashikuara në nenin 21, mbahet procesverbali përkatës nga nëpunësi i ngarkuar i ndërmarrjes përkatëse ose i pushtetit lokal (komunë, bashki) dhe privat.</w:t>
      </w:r>
    </w:p>
    <w:p w:rsidR="0057422F" w:rsidRDefault="0057422F" w:rsidP="0057422F">
      <w:pPr>
        <w:pStyle w:val="NeniNr"/>
      </w:pPr>
    </w:p>
    <w:p w:rsidR="0057422F" w:rsidRPr="0012794B" w:rsidRDefault="0057422F" w:rsidP="0057422F">
      <w:pPr>
        <w:pStyle w:val="NeniNr"/>
      </w:pPr>
      <w:r w:rsidRPr="0012794B">
        <w:t>Neni 23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Paragrafi"/>
      </w:pPr>
      <w:r w:rsidRPr="0012794B">
        <w:t>Shqyrtimi i kundërvajtjeve administrative në kullota e livadhe bëhet nga një komision prej jo më pak se tre vetash pranë ndërmarrjes përkatëse dhe organeve të pushtetit lokal (komunë a bashki), përbërja e të cilit caktohet nga drejtori i ndërmarrjes ose kryetari i komunës a bashkisë.</w:t>
      </w:r>
    </w:p>
    <w:p w:rsidR="0057422F" w:rsidRPr="0012794B" w:rsidRDefault="0057422F" w:rsidP="0057422F">
      <w:pPr>
        <w:pStyle w:val="Paragrafi"/>
      </w:pPr>
      <w:r w:rsidRPr="0012794B">
        <w:t>Kundër vendimit të dënimit kundërvajtësi ankohet, brenda 5 ditëve nga data e shpalljes, në gjykatën e rrethit.</w:t>
      </w:r>
    </w:p>
    <w:p w:rsidR="0057422F" w:rsidRPr="0012794B" w:rsidRDefault="0057422F" w:rsidP="0057422F">
      <w:pPr>
        <w:pStyle w:val="Paragrafi"/>
      </w:pPr>
      <w:r w:rsidRPr="0012794B">
        <w:t>Gjoba dhe shpërblimi i dëmit duhet të bëhet vullnetarisht brenda 5 ditëve nga data e njoftimit të vendimit të formës së prerë. Pas kalimit të këtij afati zbatohen kriteret e përcaktuara në ligjin nr.7697, datë 7.4.1993 “Për kundërvajtjet administrative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NeniNr"/>
      </w:pPr>
      <w:r w:rsidRPr="0012794B">
        <w:t>Neni 24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Paragrafi"/>
      </w:pPr>
      <w:r w:rsidRPr="0012794B">
        <w:t>Dëmshpërblimet e dëmeve të shkaktuara në kullota dhe livadhe caktohen nga Këshilli i Ministrave.</w:t>
      </w:r>
    </w:p>
    <w:p w:rsidR="0057422F" w:rsidRDefault="0057422F" w:rsidP="0057422F">
      <w:pPr>
        <w:pStyle w:val="Paragrafi"/>
      </w:pPr>
    </w:p>
    <w:p w:rsidR="0057422F" w:rsidRPr="0012794B" w:rsidRDefault="0057422F" w:rsidP="0057422F">
      <w:pPr>
        <w:pStyle w:val="NeniNr"/>
      </w:pPr>
      <w:r w:rsidRPr="0012794B">
        <w:t>Neni 25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Paragrafi"/>
      </w:pPr>
      <w:r w:rsidRPr="0012794B">
        <w:t>Ngarkohet Këshilli i Ministrave të nxjerrë aktet nënligjore për zbatimin e këtij ligji.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NeniNr"/>
      </w:pPr>
      <w:r w:rsidRPr="0012794B">
        <w:t>Neni 26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Paragrafi"/>
      </w:pPr>
      <w:r w:rsidRPr="0012794B">
        <w:t>Ish-pronarët ose trashëgimtarët e kullotave dhe livadheve duhet të paraqesin në komisionet shtetërore të kthimit dhe kompensimit të pronave në rreth dokumentet e pronësisë brenda një viti pas hyrjes në fuqi të këtij ligji. Me kalimin e këtij afati dokumentet nuk pranohen.</w:t>
      </w:r>
    </w:p>
    <w:p w:rsidR="0057422F" w:rsidRDefault="0057422F" w:rsidP="0057422F">
      <w:pPr>
        <w:pStyle w:val="Paragrafi"/>
      </w:pPr>
    </w:p>
    <w:p w:rsidR="0057422F" w:rsidRPr="0012794B" w:rsidRDefault="0057422F" w:rsidP="0057422F">
      <w:pPr>
        <w:pStyle w:val="NeniNr"/>
      </w:pPr>
      <w:r w:rsidRPr="0012794B">
        <w:t>Neni 27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Paragrafi"/>
      </w:pPr>
      <w:r w:rsidRPr="0012794B">
        <w:t>Kundër vendimit të komisionit në rreth mund të bëhet ankim në gjykatën e rrethit.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KreuNr"/>
      </w:pPr>
      <w:r w:rsidRPr="0012794B">
        <w:t>KREU VI</w:t>
      </w:r>
    </w:p>
    <w:p w:rsidR="0057422F" w:rsidRPr="0012794B" w:rsidRDefault="0057422F" w:rsidP="0057422F">
      <w:pPr>
        <w:pStyle w:val="KreuTitull"/>
      </w:pPr>
      <w:r w:rsidRPr="0012794B">
        <w:t>DISPOZITAT E FUNDIT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NeniNr"/>
      </w:pPr>
      <w:r w:rsidRPr="0012794B">
        <w:lastRenderedPageBreak/>
        <w:t>Neni 28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Paragrafi"/>
      </w:pPr>
      <w:r w:rsidRPr="0012794B">
        <w:t>Urdhëresa e Këshillit të Ministrave nr.1, datë 9.5.1981 dhe çdo dispozitë që bie në kundërshtim me këtë ligj, shfuqizohen.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NeniNr"/>
      </w:pPr>
      <w:r w:rsidRPr="0012794B">
        <w:t>Neni 29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Paragrafi"/>
      </w:pPr>
      <w:r w:rsidRPr="0012794B">
        <w:t>Ky ligj hyn në fuqi 15 ditë pas botimit në Fletoren Zyrtare.</w:t>
      </w:r>
    </w:p>
    <w:p w:rsidR="0057422F" w:rsidRPr="0012794B" w:rsidRDefault="0057422F" w:rsidP="0057422F">
      <w:pPr>
        <w:pStyle w:val="Paragrafi"/>
      </w:pPr>
    </w:p>
    <w:p w:rsidR="0057422F" w:rsidRPr="0012794B" w:rsidRDefault="0057422F" w:rsidP="0057422F">
      <w:pPr>
        <w:pStyle w:val="Shpallja"/>
      </w:pPr>
      <w:r w:rsidRPr="0012794B">
        <w:t>Shpallur me dekretin nr.1080, datë 27.4.1995 të Presidentit të Republikës së Shqipërisë, Sali Berisha</w:t>
      </w:r>
    </w:p>
    <w:p w:rsidR="0057422F" w:rsidRPr="0012794B" w:rsidRDefault="0057422F" w:rsidP="0057422F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73B5B"/>
    <w:rsid w:val="0057422F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54527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4272236-8D26-4CED-A943-7D634C868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2019-03-27T08:58:00Z</dcterms:created>
  <dcterms:modified xsi:type="dcterms:W3CDTF">2019-03-27T08:58:00Z</dcterms:modified>
</cp:coreProperties>
</file>