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5CC" w:rsidRPr="0012794B" w:rsidRDefault="00A765CC" w:rsidP="00A765CC">
      <w:pPr>
        <w:pStyle w:val="Akti"/>
      </w:pPr>
      <w:bookmarkStart w:id="0" w:name="_GoBack"/>
      <w:bookmarkEnd w:id="0"/>
      <w:r w:rsidRPr="0012794B">
        <w:t>L I G J</w:t>
      </w:r>
    </w:p>
    <w:p w:rsidR="00A765CC" w:rsidRPr="0012794B" w:rsidRDefault="00A765CC" w:rsidP="00A765CC">
      <w:pPr>
        <w:pStyle w:val="NumriData"/>
      </w:pPr>
      <w:r w:rsidRPr="0012794B">
        <w:t>Nr.7920, datë 19.4.1995</w:t>
      </w:r>
    </w:p>
    <w:p w:rsidR="00A765CC" w:rsidRPr="0012794B" w:rsidRDefault="00A765CC" w:rsidP="00A765CC">
      <w:pPr>
        <w:pStyle w:val="Paragrafi"/>
      </w:pPr>
    </w:p>
    <w:p w:rsidR="00A765CC" w:rsidRPr="0012794B" w:rsidRDefault="00A765CC" w:rsidP="00A765CC">
      <w:pPr>
        <w:pStyle w:val="Titulli"/>
      </w:pPr>
      <w:r w:rsidRPr="0012794B">
        <w:t>PËR NJË SHTESË NË LIGJIN NR.7829, DATË 1.6.1994</w:t>
      </w:r>
      <w:r>
        <w:t xml:space="preserve"> </w:t>
      </w:r>
      <w:r w:rsidRPr="0012794B">
        <w:t>“PËR NOTERINË”</w:t>
      </w:r>
    </w:p>
    <w:p w:rsidR="00A765CC" w:rsidRPr="0012794B" w:rsidRDefault="00A765CC" w:rsidP="00A765CC">
      <w:pPr>
        <w:pStyle w:val="Paragrafi"/>
      </w:pPr>
    </w:p>
    <w:p w:rsidR="00A765CC" w:rsidRPr="0012794B" w:rsidRDefault="00A765CC" w:rsidP="00A765CC">
      <w:pPr>
        <w:pStyle w:val="BazLigjPropozues"/>
      </w:pPr>
      <w:r w:rsidRPr="0012794B">
        <w:t>Në mbështetje të nenit 16 të ligjit nr.7491, datë 29.4.1991 “Për dispozitat kryesore kushtetuese”, me propozimin e Komisionit të Ligjeve,</w:t>
      </w:r>
    </w:p>
    <w:p w:rsidR="00A765CC" w:rsidRPr="0012794B" w:rsidRDefault="00A765CC" w:rsidP="00A765CC">
      <w:pPr>
        <w:pStyle w:val="Paragrafi"/>
      </w:pPr>
    </w:p>
    <w:p w:rsidR="00A765CC" w:rsidRPr="0012794B" w:rsidRDefault="00A765CC" w:rsidP="00A765CC">
      <w:pPr>
        <w:pStyle w:val="Institucioni"/>
      </w:pPr>
      <w:r w:rsidRPr="0012794B">
        <w:t>KUVENDI POPULLOR</w:t>
      </w:r>
    </w:p>
    <w:p w:rsidR="00A765CC" w:rsidRPr="0012794B" w:rsidRDefault="00A765CC" w:rsidP="00A765CC">
      <w:pPr>
        <w:pStyle w:val="Institucioni"/>
      </w:pPr>
      <w:r w:rsidRPr="0012794B">
        <w:t>I REPUBLIKËS SË SHQIPËRISË</w:t>
      </w:r>
    </w:p>
    <w:p w:rsidR="00A765CC" w:rsidRPr="0012794B" w:rsidRDefault="00A765CC" w:rsidP="00A765CC">
      <w:pPr>
        <w:pStyle w:val="Paragrafi"/>
      </w:pPr>
    </w:p>
    <w:p w:rsidR="00A765CC" w:rsidRPr="0012794B" w:rsidRDefault="00A765CC" w:rsidP="00A765CC">
      <w:pPr>
        <w:pStyle w:val="VENDOSI"/>
      </w:pPr>
      <w:r w:rsidRPr="0012794B">
        <w:t>V E N D O S I:</w:t>
      </w:r>
    </w:p>
    <w:p w:rsidR="00A765CC" w:rsidRPr="0012794B" w:rsidRDefault="00A765CC" w:rsidP="00A765CC">
      <w:pPr>
        <w:pStyle w:val="Paragrafi"/>
      </w:pPr>
    </w:p>
    <w:p w:rsidR="00A765CC" w:rsidRPr="0012794B" w:rsidRDefault="00A765CC" w:rsidP="00A765CC">
      <w:pPr>
        <w:pStyle w:val="NeniNr"/>
      </w:pPr>
      <w:r w:rsidRPr="0012794B">
        <w:t>Neni 1</w:t>
      </w:r>
    </w:p>
    <w:p w:rsidR="00A765CC" w:rsidRPr="0012794B" w:rsidRDefault="00A765CC" w:rsidP="00A765CC">
      <w:pPr>
        <w:pStyle w:val="Paragrafi"/>
      </w:pPr>
    </w:p>
    <w:p w:rsidR="00A765CC" w:rsidRPr="0012794B" w:rsidRDefault="00A765CC" w:rsidP="00A765CC">
      <w:pPr>
        <w:pStyle w:val="Paragrafi"/>
      </w:pPr>
      <w:r w:rsidRPr="0012794B">
        <w:t>Në ligjin nr.7829, datë 1.6.1994 “Për Noterinë” në nenin 16, përpara paragrafit të parë, shtohet një paragraf me këtë përmbajtje:</w:t>
      </w:r>
    </w:p>
    <w:p w:rsidR="00A765CC" w:rsidRPr="0012794B" w:rsidRDefault="00A765CC" w:rsidP="00A765CC">
      <w:pPr>
        <w:pStyle w:val="Paragrafi"/>
      </w:pPr>
      <w:r w:rsidRPr="0012794B">
        <w:t>“Ministri i Drejtësisë pasi merr edhe mendimin e Këshillit Kombëtar të Noterëve, cakton numrin e noterëve në rrethe, mbështetur në popullsinë, të dhënat ekonomike dhe vëllimin e punës të zyrave noteriale të çdo rrethi”.</w:t>
      </w:r>
    </w:p>
    <w:p w:rsidR="00A765CC" w:rsidRDefault="00A765CC" w:rsidP="00A765CC">
      <w:pPr>
        <w:pStyle w:val="Paragrafi"/>
      </w:pPr>
    </w:p>
    <w:p w:rsidR="00A765CC" w:rsidRPr="0012794B" w:rsidRDefault="00A765CC" w:rsidP="00A765CC">
      <w:pPr>
        <w:pStyle w:val="NeniNr"/>
      </w:pPr>
      <w:r w:rsidRPr="0012794B">
        <w:t>Neni 2</w:t>
      </w:r>
    </w:p>
    <w:p w:rsidR="00A765CC" w:rsidRPr="0012794B" w:rsidRDefault="00A765CC" w:rsidP="00A765CC">
      <w:pPr>
        <w:pStyle w:val="Paragrafi"/>
      </w:pPr>
    </w:p>
    <w:p w:rsidR="00A765CC" w:rsidRPr="0012794B" w:rsidRDefault="00A765CC" w:rsidP="00A765CC">
      <w:pPr>
        <w:pStyle w:val="Paragrafi"/>
      </w:pPr>
      <w:r w:rsidRPr="0012794B">
        <w:t>Ky ligj hyn në fuqi menjëherë.</w:t>
      </w:r>
    </w:p>
    <w:p w:rsidR="00A765CC" w:rsidRPr="0012794B" w:rsidRDefault="00A765CC" w:rsidP="00A765CC">
      <w:pPr>
        <w:pStyle w:val="Paragrafi"/>
      </w:pPr>
    </w:p>
    <w:p w:rsidR="00A765CC" w:rsidRPr="0012794B" w:rsidRDefault="00A765CC" w:rsidP="00A765CC">
      <w:pPr>
        <w:pStyle w:val="Shpallja"/>
      </w:pPr>
      <w:r w:rsidRPr="0012794B">
        <w:t>Shpallur me dekretin nr.1092, datë 4.5.1995 të Presidentit të Republikës së Shqipërisë, Sali Berisha</w:t>
      </w:r>
    </w:p>
    <w:p w:rsidR="00A765CC" w:rsidRPr="0012794B" w:rsidRDefault="00A765CC" w:rsidP="00A765C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23D5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65CC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F91E64-6DD8-4CD9-A494-EFA02C77C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2019-03-27T08:58:00Z</dcterms:created>
  <dcterms:modified xsi:type="dcterms:W3CDTF">2019-03-27T08:58:00Z</dcterms:modified>
</cp:coreProperties>
</file>