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16A" w:rsidRPr="0012794B" w:rsidRDefault="00EB216A" w:rsidP="00EB216A">
      <w:pPr>
        <w:pStyle w:val="Akti"/>
      </w:pPr>
      <w:bookmarkStart w:id="0" w:name="_GoBack"/>
      <w:bookmarkEnd w:id="0"/>
      <w:r w:rsidRPr="0012794B">
        <w:t>L I G J</w:t>
      </w:r>
    </w:p>
    <w:p w:rsidR="00EB216A" w:rsidRPr="0012794B" w:rsidRDefault="00EB216A" w:rsidP="00EB216A">
      <w:pPr>
        <w:pStyle w:val="NumriData"/>
      </w:pPr>
      <w:r w:rsidRPr="0012794B">
        <w:t>Nr.7922, datë 19.4.1995</w:t>
      </w:r>
    </w:p>
    <w:p w:rsidR="00EB216A" w:rsidRPr="0012794B" w:rsidRDefault="00EB216A" w:rsidP="00EB216A">
      <w:pPr>
        <w:pStyle w:val="Paragrafi"/>
      </w:pPr>
    </w:p>
    <w:p w:rsidR="00EB216A" w:rsidRPr="0012794B" w:rsidRDefault="00EB216A" w:rsidP="00EB216A">
      <w:pPr>
        <w:pStyle w:val="Titulli"/>
      </w:pPr>
      <w:r w:rsidRPr="0012794B">
        <w:t>PËR NJË NDRYSHIM NË KODIN E PROCEDURËS CIVILE</w:t>
      </w:r>
      <w:r>
        <w:t xml:space="preserve"> </w:t>
      </w:r>
      <w:r w:rsidRPr="0012794B">
        <w:t>TË REPUBLIKËS SË SHQIPËRISË, NDRYSHUAR ME LIGJIN NR.7537, DATË 17.12.1991 “PËR DISA NDRYSHIME NË KODIN E PROCEDURËS CIVILE TË REPUBLIKËS SË SHQIPËRISË</w:t>
      </w:r>
    </w:p>
    <w:p w:rsidR="00EB216A" w:rsidRPr="0012794B" w:rsidRDefault="00EB216A" w:rsidP="00EB216A">
      <w:pPr>
        <w:pStyle w:val="Paragrafi"/>
      </w:pPr>
    </w:p>
    <w:p w:rsidR="00EB216A" w:rsidRPr="0012794B" w:rsidRDefault="00EB216A" w:rsidP="00EB216A">
      <w:pPr>
        <w:pStyle w:val="BazLigjPropozues"/>
      </w:pPr>
      <w:r w:rsidRPr="0012794B">
        <w:t>Në mbështetje të nenit 16 të ligjit nr.7491, datë 29.4.1991 “Për dispozitat kryesore kushtetuese”, me propozimin e Komisionit të Ligjeve,</w:t>
      </w:r>
    </w:p>
    <w:p w:rsidR="00EB216A" w:rsidRPr="0012794B" w:rsidRDefault="00EB216A" w:rsidP="00EB216A">
      <w:pPr>
        <w:pStyle w:val="Paragrafi"/>
      </w:pPr>
    </w:p>
    <w:p w:rsidR="00EB216A" w:rsidRPr="0012794B" w:rsidRDefault="00EB216A" w:rsidP="00EB216A">
      <w:pPr>
        <w:pStyle w:val="Institucioni"/>
      </w:pPr>
      <w:r w:rsidRPr="0012794B">
        <w:t>KUVENDI POPULLOR</w:t>
      </w:r>
    </w:p>
    <w:p w:rsidR="00EB216A" w:rsidRPr="0012794B" w:rsidRDefault="00EB216A" w:rsidP="00EB216A">
      <w:pPr>
        <w:pStyle w:val="Institucioni"/>
      </w:pPr>
      <w:r w:rsidRPr="0012794B">
        <w:t>I REPUBLIKËS SË SHQIPËRISË</w:t>
      </w:r>
    </w:p>
    <w:p w:rsidR="00EB216A" w:rsidRPr="0012794B" w:rsidRDefault="00EB216A" w:rsidP="00EB216A">
      <w:pPr>
        <w:pStyle w:val="Paragrafi"/>
      </w:pPr>
    </w:p>
    <w:p w:rsidR="00EB216A" w:rsidRPr="0012794B" w:rsidRDefault="00EB216A" w:rsidP="00EB216A">
      <w:pPr>
        <w:pStyle w:val="VENDOSI"/>
      </w:pPr>
      <w:r w:rsidRPr="0012794B">
        <w:t>V E N D O S I:</w:t>
      </w:r>
    </w:p>
    <w:p w:rsidR="00EB216A" w:rsidRPr="0012794B" w:rsidRDefault="00EB216A" w:rsidP="00EB216A">
      <w:pPr>
        <w:pStyle w:val="Paragrafi"/>
      </w:pPr>
    </w:p>
    <w:p w:rsidR="00EB216A" w:rsidRPr="0012794B" w:rsidRDefault="00EB216A" w:rsidP="00EB216A">
      <w:pPr>
        <w:pStyle w:val="NeniNr"/>
      </w:pPr>
      <w:r w:rsidRPr="0012794B">
        <w:t>Neni 1</w:t>
      </w:r>
    </w:p>
    <w:p w:rsidR="00EB216A" w:rsidRPr="0012794B" w:rsidRDefault="00EB216A" w:rsidP="00EB216A">
      <w:pPr>
        <w:pStyle w:val="Paragrafi"/>
      </w:pPr>
    </w:p>
    <w:p w:rsidR="00EB216A" w:rsidRPr="0012794B" w:rsidRDefault="00EB216A" w:rsidP="00EB216A">
      <w:pPr>
        <w:pStyle w:val="Paragrafi"/>
      </w:pPr>
      <w:r w:rsidRPr="0012794B">
        <w:t>Në Kodin e Procedurës Civile neni 62 ndryshohet si vijon:</w:t>
      </w:r>
    </w:p>
    <w:p w:rsidR="00EB216A" w:rsidRPr="0012794B" w:rsidRDefault="00EB216A" w:rsidP="00EB216A">
      <w:pPr>
        <w:pStyle w:val="Paragrafi"/>
      </w:pPr>
      <w:r w:rsidRPr="0012794B">
        <w:t>“Gjykata e rrethit shqyrton në shkallë të parë me trup gjykues të përbërë nga një gjyqtar e dy ndihmësgjyqtarë këto çështje civile:</w:t>
      </w:r>
    </w:p>
    <w:p w:rsidR="00EB216A" w:rsidRPr="0012794B" w:rsidRDefault="00EB216A" w:rsidP="00EB216A">
      <w:pPr>
        <w:pStyle w:val="Paragrafi"/>
      </w:pPr>
      <w:r w:rsidRPr="0012794B">
        <w:t>- Paditë për njohjen dhe kërkimin e pronësisë dhe të drejtave reale mbi pronësinë.</w:t>
      </w:r>
    </w:p>
    <w:p w:rsidR="00EB216A" w:rsidRPr="0012794B" w:rsidRDefault="00EB216A" w:rsidP="00EB216A">
      <w:pPr>
        <w:pStyle w:val="Paragrafi"/>
      </w:pPr>
      <w:r w:rsidRPr="0012794B">
        <w:t>- Paditë për pushimin e cënimit të pronësisë (mohuese) dhe për kallzimin e një punimi të ri dhe të një dëmi të mundshëm.</w:t>
      </w:r>
    </w:p>
    <w:p w:rsidR="00EB216A" w:rsidRPr="0012794B" w:rsidRDefault="00EB216A" w:rsidP="00EB216A">
      <w:pPr>
        <w:pStyle w:val="Paragrafi"/>
      </w:pPr>
      <w:r w:rsidRPr="0012794B">
        <w:t>- Paditë posedimore.</w:t>
      </w:r>
    </w:p>
    <w:p w:rsidR="00EB216A" w:rsidRPr="0012794B" w:rsidRDefault="00EB216A" w:rsidP="00EB216A">
      <w:pPr>
        <w:pStyle w:val="Paragrafi"/>
      </w:pPr>
      <w:r w:rsidRPr="0012794B">
        <w:t>- Kërkesat për miratimin e shoqatave, për likuidimin e personit juridik dhe paditë kundër një veprimtarie të fondacionit.</w:t>
      </w:r>
    </w:p>
    <w:p w:rsidR="00EB216A" w:rsidRPr="0012794B" w:rsidRDefault="00EB216A" w:rsidP="00EB216A">
      <w:pPr>
        <w:pStyle w:val="Paragrafi"/>
      </w:pPr>
      <w:r w:rsidRPr="0012794B">
        <w:t>- Paditë për kërkimin e së drejtës së emrit.</w:t>
      </w:r>
    </w:p>
    <w:p w:rsidR="00EB216A" w:rsidRPr="0012794B" w:rsidRDefault="00EB216A" w:rsidP="00EB216A">
      <w:pPr>
        <w:pStyle w:val="Paragrafi"/>
      </w:pPr>
      <w:r w:rsidRPr="0012794B">
        <w:t>- Paditë për pavlefshmërinë e një veprimi juridik.</w:t>
      </w:r>
    </w:p>
    <w:p w:rsidR="00EB216A" w:rsidRPr="0012794B" w:rsidRDefault="00EB216A" w:rsidP="00EB216A">
      <w:pPr>
        <w:pStyle w:val="Paragrafi"/>
      </w:pPr>
      <w:r w:rsidRPr="0012794B">
        <w:t>- Paditë që kanë lidhje me administrimin e bashkëpronësisë.</w:t>
      </w:r>
    </w:p>
    <w:p w:rsidR="00EB216A" w:rsidRPr="0012794B" w:rsidRDefault="00EB216A" w:rsidP="00EB216A">
      <w:pPr>
        <w:pStyle w:val="Paragrafi"/>
      </w:pPr>
      <w:r w:rsidRPr="0012794B">
        <w:t>- Paditë për pavlefshmërinë e testamentit, kërkimin dhe pjesëtimin e trashëgimit.</w:t>
      </w:r>
    </w:p>
    <w:p w:rsidR="00EB216A" w:rsidRPr="0012794B" w:rsidRDefault="00EB216A" w:rsidP="00EB216A">
      <w:pPr>
        <w:pStyle w:val="Paragrafi"/>
      </w:pPr>
      <w:r w:rsidRPr="0012794B">
        <w:t>- Paditë që rrjedhin nga mosekzekutimi ose ekzekutimi jo në mënyrën e plotë të detyrimeve, për shpërblimin e dëmit, begatimin pa shkak, e pagimin e padetyruar.</w:t>
      </w:r>
    </w:p>
    <w:p w:rsidR="00EB216A" w:rsidRPr="0012794B" w:rsidRDefault="00EB216A" w:rsidP="00EB216A">
      <w:pPr>
        <w:pStyle w:val="Paragrafi"/>
      </w:pPr>
      <w:r w:rsidRPr="0012794B">
        <w:t>- Paditë për heqjen e hipotekës, pengut e dorëzanisë, kur janë përdorur si mjete për ekzekutimin e detyrimeve.</w:t>
      </w:r>
    </w:p>
    <w:p w:rsidR="00EB216A" w:rsidRPr="0012794B" w:rsidRDefault="00EB216A" w:rsidP="00EB216A">
      <w:pPr>
        <w:pStyle w:val="Paragrafi"/>
      </w:pPr>
      <w:r w:rsidRPr="0012794B">
        <w:t>- Paditë për pavlefshmërinë dhe zgjidhjen e martesës, për birësimin dhe për njohjen e kundërshtimin e atësisë e amësisë.</w:t>
      </w:r>
    </w:p>
    <w:p w:rsidR="00EB216A" w:rsidRPr="0012794B" w:rsidRDefault="00EB216A" w:rsidP="00EB216A">
      <w:pPr>
        <w:pStyle w:val="Paragrafi"/>
      </w:pPr>
      <w:r w:rsidRPr="0012794B">
        <w:t xml:space="preserve">- Paditë për largimin ose transferimin nga puna dhe për kërkimin e shpërblimit të </w:t>
      </w:r>
    </w:p>
    <w:p w:rsidR="00EB216A" w:rsidRPr="0012794B" w:rsidRDefault="00EB216A" w:rsidP="00EB216A">
      <w:pPr>
        <w:pStyle w:val="Paragrafi"/>
      </w:pPr>
      <w:r w:rsidRPr="0012794B">
        <w:t>rrjedhur nga marrëdhëniet e punës dhe nga sigurimet shoqërore.</w:t>
      </w:r>
    </w:p>
    <w:p w:rsidR="00EB216A" w:rsidRPr="0012794B" w:rsidRDefault="00EB216A" w:rsidP="00EB216A">
      <w:pPr>
        <w:pStyle w:val="Paragrafi"/>
      </w:pPr>
      <w:r w:rsidRPr="0012794B">
        <w:t>- Paditë për kundërshtimin e urdhërit administrativ.</w:t>
      </w:r>
    </w:p>
    <w:p w:rsidR="00EB216A" w:rsidRPr="0012794B" w:rsidRDefault="00EB216A" w:rsidP="00EB216A">
      <w:pPr>
        <w:pStyle w:val="Paragrafi"/>
      </w:pPr>
      <w:r w:rsidRPr="0012794B">
        <w:t>Çështjet civile të tjera shqyrtohen nga një gjyqtar i vetëm”.</w:t>
      </w:r>
    </w:p>
    <w:p w:rsidR="00EB216A" w:rsidRPr="0012794B" w:rsidRDefault="00EB216A" w:rsidP="00EB216A">
      <w:pPr>
        <w:pStyle w:val="Paragrafi"/>
      </w:pPr>
    </w:p>
    <w:p w:rsidR="00EB216A" w:rsidRPr="0012794B" w:rsidRDefault="00EB216A" w:rsidP="00EB216A">
      <w:pPr>
        <w:pStyle w:val="NeniNr"/>
      </w:pPr>
      <w:r w:rsidRPr="0012794B">
        <w:t>Neni 2</w:t>
      </w:r>
    </w:p>
    <w:p w:rsidR="00EB216A" w:rsidRPr="0012794B" w:rsidRDefault="00EB216A" w:rsidP="00EB216A">
      <w:pPr>
        <w:pStyle w:val="Paragrafi"/>
      </w:pPr>
    </w:p>
    <w:p w:rsidR="00EB216A" w:rsidRPr="0012794B" w:rsidRDefault="00EB216A" w:rsidP="00EB216A">
      <w:pPr>
        <w:pStyle w:val="Paragrafi"/>
      </w:pPr>
      <w:r w:rsidRPr="0012794B">
        <w:t>Ky ligj hyn në fuqi menjëherë.</w:t>
      </w:r>
    </w:p>
    <w:p w:rsidR="00EB216A" w:rsidRPr="0012794B" w:rsidRDefault="00EB216A" w:rsidP="00EB216A">
      <w:pPr>
        <w:pStyle w:val="Paragrafi"/>
      </w:pPr>
    </w:p>
    <w:p w:rsidR="00EB216A" w:rsidRPr="0012794B" w:rsidRDefault="00EB216A" w:rsidP="00EB216A">
      <w:pPr>
        <w:pStyle w:val="Shpallja"/>
      </w:pPr>
      <w:r w:rsidRPr="0012794B">
        <w:t>Shpallur me dekretin nr.1094, datë 4.5.1995 të Presidentit të Republikës së Shqipërisë, Sali Berisha</w:t>
      </w:r>
    </w:p>
    <w:p w:rsidR="00EB216A" w:rsidRDefault="00EB216A" w:rsidP="00EB216A">
      <w:pPr>
        <w:pStyle w:val="Paragrafi"/>
      </w:pPr>
    </w:p>
    <w:p w:rsidR="00EB216A" w:rsidRDefault="00EB216A" w:rsidP="00EB216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91127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B216A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FC6AB5-B2B8-4258-A49E-E595D55C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2019-03-27T08:58:00Z</dcterms:created>
  <dcterms:modified xsi:type="dcterms:W3CDTF">2019-03-27T08:58:00Z</dcterms:modified>
</cp:coreProperties>
</file>