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1AD" w:rsidRPr="009012B0" w:rsidRDefault="003841AD" w:rsidP="003841AD">
      <w:pPr>
        <w:pStyle w:val="Akti"/>
        <w:rPr>
          <w:color w:val="auto"/>
          <w:lang w:val="it-IT"/>
        </w:rPr>
      </w:pPr>
      <w:r w:rsidRPr="009012B0">
        <w:rPr>
          <w:color w:val="auto"/>
          <w:lang w:val="it-IT"/>
        </w:rPr>
        <w:t>LIGJ</w:t>
      </w:r>
    </w:p>
    <w:p w:rsidR="003841AD" w:rsidRPr="009012B0" w:rsidRDefault="003841AD" w:rsidP="003841AD">
      <w:pPr>
        <w:pStyle w:val="NumriData"/>
        <w:rPr>
          <w:szCs w:val="22"/>
          <w:lang w:val="it-IT"/>
        </w:rPr>
      </w:pPr>
      <w:r w:rsidRPr="009012B0">
        <w:rPr>
          <w:szCs w:val="22"/>
          <w:lang w:val="it-IT"/>
        </w:rPr>
        <w:t>Nr.7926, datë 20.4.1995</w:t>
      </w:r>
    </w:p>
    <w:p w:rsidR="003841AD" w:rsidRPr="009012B0" w:rsidRDefault="003841AD" w:rsidP="003841AD">
      <w:pPr>
        <w:pStyle w:val="Paragrafi"/>
        <w:rPr>
          <w:szCs w:val="22"/>
          <w:lang w:val="it-IT"/>
        </w:rPr>
      </w:pPr>
      <w:bookmarkStart w:id="0" w:name="_GoBack"/>
      <w:bookmarkEnd w:id="0"/>
    </w:p>
    <w:p w:rsidR="003841AD" w:rsidRPr="009012B0" w:rsidRDefault="003841AD" w:rsidP="003841AD">
      <w:pPr>
        <w:pStyle w:val="Titulli"/>
        <w:rPr>
          <w:lang w:val="it-IT"/>
        </w:rPr>
      </w:pPr>
      <w:r w:rsidRPr="009012B0">
        <w:rPr>
          <w:lang w:val="it-IT"/>
        </w:rPr>
        <w:t>PËR TRANSFORMIMIN E NDËRMARRJEVE SHTETËRORE NË SHOQËRI TREGTARE</w:t>
      </w:r>
    </w:p>
    <w:p w:rsidR="003841AD" w:rsidRPr="009012B0" w:rsidRDefault="003841AD" w:rsidP="00ED0DBD">
      <w:pPr>
        <w:pStyle w:val="NumriData"/>
        <w:rPr>
          <w:b w:val="0"/>
          <w:i/>
          <w:szCs w:val="22"/>
          <w:lang w:val="it-IT"/>
        </w:rPr>
      </w:pPr>
      <w:r w:rsidRPr="009012B0">
        <w:rPr>
          <w:b w:val="0"/>
          <w:i/>
          <w:szCs w:val="22"/>
          <w:lang w:val="it-IT"/>
        </w:rPr>
        <w:t>(Ndryshuar nr.8099, datë 28.3.1996; me dekretin nr.1631, datë 1.11.1996; me ligjin nr.8237, datë 1.9.1997; nr.8333, datë 23.4.1998; nr.8482, datë 10.5.1999;</w:t>
      </w:r>
      <w:r w:rsidRPr="009012B0">
        <w:rPr>
          <w:szCs w:val="22"/>
          <w:lang w:val="it-IT"/>
        </w:rPr>
        <w:t xml:space="preserve"> </w:t>
      </w:r>
      <w:r w:rsidRPr="009012B0">
        <w:rPr>
          <w:b w:val="0"/>
          <w:i/>
          <w:szCs w:val="22"/>
          <w:lang w:val="it-IT"/>
        </w:rPr>
        <w:t xml:space="preserve">nr.8885, </w:t>
      </w:r>
      <w:proofErr w:type="spellStart"/>
      <w:r w:rsidRPr="009012B0">
        <w:rPr>
          <w:b w:val="0"/>
          <w:i/>
          <w:szCs w:val="22"/>
          <w:lang w:val="en-US"/>
        </w:rPr>
        <w:t>datë</w:t>
      </w:r>
      <w:proofErr w:type="spellEnd"/>
      <w:r w:rsidRPr="009012B0">
        <w:rPr>
          <w:b w:val="0"/>
          <w:i/>
          <w:szCs w:val="22"/>
          <w:lang w:val="en-US"/>
        </w:rPr>
        <w:t xml:space="preserve"> 22.4.2002;me </w:t>
      </w:r>
      <w:proofErr w:type="spellStart"/>
      <w:r w:rsidRPr="009012B0">
        <w:rPr>
          <w:b w:val="0"/>
          <w:i/>
          <w:szCs w:val="22"/>
          <w:lang w:val="en-US"/>
        </w:rPr>
        <w:t>ligjin</w:t>
      </w:r>
      <w:proofErr w:type="spellEnd"/>
      <w:r w:rsidRPr="009012B0">
        <w:rPr>
          <w:b w:val="0"/>
          <w:i/>
          <w:szCs w:val="22"/>
          <w:lang w:val="en-US"/>
        </w:rPr>
        <w:t xml:space="preserve"> nr.9775, </w:t>
      </w:r>
      <w:proofErr w:type="spellStart"/>
      <w:r w:rsidRPr="009012B0">
        <w:rPr>
          <w:b w:val="0"/>
          <w:i/>
          <w:szCs w:val="22"/>
          <w:lang w:val="en-US"/>
        </w:rPr>
        <w:t>datë</w:t>
      </w:r>
      <w:proofErr w:type="spellEnd"/>
      <w:r w:rsidRPr="009012B0">
        <w:rPr>
          <w:b w:val="0"/>
          <w:i/>
          <w:szCs w:val="22"/>
          <w:lang w:val="en-US"/>
        </w:rPr>
        <w:t xml:space="preserve"> 12.7.2007; me </w:t>
      </w:r>
      <w:proofErr w:type="spellStart"/>
      <w:r w:rsidRPr="009012B0">
        <w:rPr>
          <w:b w:val="0"/>
          <w:i/>
          <w:szCs w:val="22"/>
          <w:lang w:val="en-US"/>
        </w:rPr>
        <w:t>ligjin</w:t>
      </w:r>
      <w:proofErr w:type="spellEnd"/>
      <w:r w:rsidRPr="009012B0">
        <w:rPr>
          <w:b w:val="0"/>
          <w:i/>
          <w:szCs w:val="22"/>
          <w:lang w:val="en-US"/>
        </w:rPr>
        <w:t xml:space="preserve"> nr.10 264, </w:t>
      </w:r>
      <w:proofErr w:type="spellStart"/>
      <w:r w:rsidRPr="009012B0">
        <w:rPr>
          <w:b w:val="0"/>
          <w:i/>
          <w:szCs w:val="22"/>
          <w:lang w:val="en-US"/>
        </w:rPr>
        <w:t>datë</w:t>
      </w:r>
      <w:proofErr w:type="spellEnd"/>
      <w:r w:rsidRPr="009012B0">
        <w:rPr>
          <w:b w:val="0"/>
          <w:i/>
          <w:szCs w:val="22"/>
          <w:lang w:val="en-US"/>
        </w:rPr>
        <w:t xml:space="preserve"> 8.4.2010</w:t>
      </w:r>
      <w:r w:rsidR="0033628B" w:rsidRPr="009012B0">
        <w:rPr>
          <w:b w:val="0"/>
          <w:i/>
          <w:szCs w:val="22"/>
          <w:lang w:val="en-US"/>
        </w:rPr>
        <w:t xml:space="preserve">, me </w:t>
      </w:r>
      <w:proofErr w:type="spellStart"/>
      <w:r w:rsidR="0033628B" w:rsidRPr="009012B0">
        <w:rPr>
          <w:b w:val="0"/>
          <w:i/>
          <w:szCs w:val="22"/>
          <w:lang w:val="en-US"/>
        </w:rPr>
        <w:t>ligjin</w:t>
      </w:r>
      <w:proofErr w:type="spellEnd"/>
      <w:r w:rsidR="0033628B" w:rsidRPr="009012B0">
        <w:rPr>
          <w:b w:val="0"/>
          <w:i/>
          <w:szCs w:val="22"/>
          <w:lang w:val="en-US"/>
        </w:rPr>
        <w:t xml:space="preserve"> nr. 8/2016, </w:t>
      </w:r>
      <w:proofErr w:type="spellStart"/>
      <w:r w:rsidR="0033628B" w:rsidRPr="009012B0">
        <w:rPr>
          <w:b w:val="0"/>
          <w:i/>
          <w:szCs w:val="22"/>
          <w:lang w:val="en-US"/>
        </w:rPr>
        <w:t>datë</w:t>
      </w:r>
      <w:proofErr w:type="spellEnd"/>
      <w:r w:rsidR="0066632C" w:rsidRPr="009012B0">
        <w:rPr>
          <w:b w:val="0"/>
          <w:i/>
          <w:szCs w:val="22"/>
          <w:lang w:val="en-US"/>
        </w:rPr>
        <w:t xml:space="preserve"> 11.2.2016</w:t>
      </w:r>
      <w:r w:rsidRPr="009012B0">
        <w:rPr>
          <w:b w:val="0"/>
          <w:i/>
          <w:szCs w:val="22"/>
          <w:lang w:val="en-US"/>
        </w:rPr>
        <w:t>)</w:t>
      </w:r>
    </w:p>
    <w:p w:rsidR="00ED0DBD" w:rsidRPr="009012B0" w:rsidRDefault="00ED0DBD" w:rsidP="003841AD">
      <w:pPr>
        <w:pStyle w:val="NumriData"/>
        <w:jc w:val="right"/>
        <w:rPr>
          <w:b w:val="0"/>
          <w:i/>
          <w:szCs w:val="22"/>
          <w:lang w:val="it-IT"/>
        </w:rPr>
      </w:pPr>
    </w:p>
    <w:p w:rsidR="003841AD" w:rsidRPr="009012B0" w:rsidRDefault="003841AD" w:rsidP="003841AD">
      <w:pPr>
        <w:pStyle w:val="NumriData"/>
        <w:jc w:val="right"/>
        <w:rPr>
          <w:b w:val="0"/>
          <w:i/>
          <w:szCs w:val="22"/>
          <w:lang w:val="it-IT"/>
        </w:rPr>
      </w:pPr>
      <w:r w:rsidRPr="009012B0">
        <w:rPr>
          <w:b w:val="0"/>
          <w:i/>
          <w:szCs w:val="22"/>
          <w:lang w:val="it-IT"/>
        </w:rPr>
        <w:t>(I përditësuar)</w:t>
      </w:r>
    </w:p>
    <w:p w:rsidR="003841AD" w:rsidRPr="009012B0" w:rsidRDefault="003841AD" w:rsidP="003841AD">
      <w:pPr>
        <w:pStyle w:val="Paragrafi"/>
        <w:ind w:firstLine="0"/>
        <w:rPr>
          <w:szCs w:val="22"/>
          <w:lang w:val="it-IT"/>
        </w:rPr>
      </w:pPr>
    </w:p>
    <w:p w:rsidR="003841AD" w:rsidRPr="009012B0" w:rsidRDefault="003841AD" w:rsidP="003841AD">
      <w:pPr>
        <w:pStyle w:val="BazLigjPropozues"/>
        <w:rPr>
          <w:color w:val="auto"/>
          <w:lang w:val="it-IT"/>
        </w:rPr>
      </w:pPr>
      <w:r w:rsidRPr="009012B0">
        <w:rPr>
          <w:color w:val="auto"/>
          <w:lang w:val="it-IT"/>
        </w:rPr>
        <w:t>Në mbështetje të nenit 16 të ligjit nr.7491, datë 29.4.1991 “Për dispozitat kryesore kushtetuese”, me propozimin e Këshillit të Ministrave,</w:t>
      </w:r>
    </w:p>
    <w:p w:rsidR="003841AD" w:rsidRPr="009012B0" w:rsidRDefault="003841AD" w:rsidP="003841AD">
      <w:pPr>
        <w:pStyle w:val="Paragrafi"/>
        <w:rPr>
          <w:sz w:val="16"/>
          <w:szCs w:val="22"/>
          <w:lang w:val="it-IT"/>
        </w:rPr>
      </w:pPr>
    </w:p>
    <w:p w:rsidR="003841AD" w:rsidRPr="009012B0" w:rsidRDefault="003841AD" w:rsidP="003841AD">
      <w:pPr>
        <w:pStyle w:val="Institucioni"/>
      </w:pPr>
      <w:r w:rsidRPr="009012B0">
        <w:t>KUVENDI POPULLOR</w:t>
      </w:r>
    </w:p>
    <w:p w:rsidR="003841AD" w:rsidRPr="009012B0" w:rsidRDefault="003841AD" w:rsidP="003841AD">
      <w:pPr>
        <w:pStyle w:val="Institucioni"/>
      </w:pPr>
      <w:r w:rsidRPr="009012B0">
        <w:t>I REPUBLIKËS SË SHQIPËRISË</w:t>
      </w:r>
    </w:p>
    <w:p w:rsidR="003841AD" w:rsidRPr="009012B0" w:rsidRDefault="003841AD" w:rsidP="003841AD">
      <w:pPr>
        <w:pStyle w:val="Institucioni"/>
      </w:pPr>
    </w:p>
    <w:p w:rsidR="003841AD" w:rsidRPr="009012B0" w:rsidRDefault="003841AD" w:rsidP="003841AD">
      <w:pPr>
        <w:pStyle w:val="VENDOSI"/>
      </w:pPr>
      <w:r w:rsidRPr="009012B0">
        <w:t>VENDOSI:</w:t>
      </w:r>
    </w:p>
    <w:p w:rsidR="003841AD" w:rsidRPr="009012B0" w:rsidRDefault="003841AD" w:rsidP="003841AD">
      <w:pPr>
        <w:pStyle w:val="Paragrafi"/>
        <w:rPr>
          <w:sz w:val="16"/>
          <w:szCs w:val="22"/>
        </w:rPr>
      </w:pPr>
    </w:p>
    <w:p w:rsidR="003841AD" w:rsidRPr="009012B0" w:rsidRDefault="003841AD" w:rsidP="003841AD">
      <w:pPr>
        <w:pStyle w:val="NeniNr"/>
        <w:rPr>
          <w:szCs w:val="22"/>
        </w:rPr>
      </w:pPr>
      <w:proofErr w:type="spellStart"/>
      <w:r w:rsidRPr="009012B0">
        <w:rPr>
          <w:szCs w:val="22"/>
        </w:rPr>
        <w:t>Neni</w:t>
      </w:r>
      <w:proofErr w:type="spellEnd"/>
      <w:r w:rsidRPr="009012B0">
        <w:rPr>
          <w:szCs w:val="22"/>
        </w:rPr>
        <w:t xml:space="preserve"> 1</w:t>
      </w:r>
    </w:p>
    <w:p w:rsidR="003841AD" w:rsidRPr="009012B0" w:rsidRDefault="003841AD" w:rsidP="003841AD">
      <w:pPr>
        <w:pStyle w:val="Paragrafi"/>
        <w:rPr>
          <w:szCs w:val="22"/>
        </w:rPr>
      </w:pPr>
    </w:p>
    <w:p w:rsidR="003841AD" w:rsidRPr="009012B0" w:rsidRDefault="003841AD" w:rsidP="003841AD">
      <w:pPr>
        <w:pStyle w:val="Paragrafi"/>
        <w:rPr>
          <w:szCs w:val="22"/>
        </w:rPr>
      </w:pPr>
      <w:proofErr w:type="spellStart"/>
      <w:r w:rsidRPr="009012B0">
        <w:rPr>
          <w:szCs w:val="22"/>
        </w:rPr>
        <w:t>Qëllimi</w:t>
      </w:r>
      <w:proofErr w:type="spellEnd"/>
      <w:r w:rsidRPr="009012B0">
        <w:rPr>
          <w:szCs w:val="22"/>
        </w:rPr>
        <w:t xml:space="preserve"> </w:t>
      </w:r>
      <w:proofErr w:type="spellStart"/>
      <w:r w:rsidRPr="009012B0">
        <w:rPr>
          <w:szCs w:val="22"/>
        </w:rPr>
        <w:t>i</w:t>
      </w:r>
      <w:proofErr w:type="spellEnd"/>
      <w:r w:rsidRPr="009012B0">
        <w:rPr>
          <w:szCs w:val="22"/>
        </w:rPr>
        <w:t xml:space="preserve"> </w:t>
      </w:r>
      <w:proofErr w:type="spellStart"/>
      <w:r w:rsidRPr="009012B0">
        <w:rPr>
          <w:szCs w:val="22"/>
        </w:rPr>
        <w:t>këtij</w:t>
      </w:r>
      <w:proofErr w:type="spellEnd"/>
      <w:r w:rsidRPr="009012B0">
        <w:rPr>
          <w:szCs w:val="22"/>
        </w:rPr>
        <w:t xml:space="preserve"> </w:t>
      </w:r>
      <w:proofErr w:type="spellStart"/>
      <w:r w:rsidRPr="009012B0">
        <w:rPr>
          <w:szCs w:val="22"/>
        </w:rPr>
        <w:t>ligji</w:t>
      </w:r>
      <w:proofErr w:type="spellEnd"/>
      <w:r w:rsidRPr="009012B0">
        <w:rPr>
          <w:szCs w:val="22"/>
        </w:rPr>
        <w:t xml:space="preserve"> </w:t>
      </w:r>
      <w:proofErr w:type="spellStart"/>
      <w:r w:rsidRPr="009012B0">
        <w:rPr>
          <w:szCs w:val="22"/>
        </w:rPr>
        <w:t>është</w:t>
      </w:r>
      <w:proofErr w:type="spellEnd"/>
      <w:r w:rsidRPr="009012B0">
        <w:rPr>
          <w:szCs w:val="22"/>
        </w:rPr>
        <w:t xml:space="preserve"> </w:t>
      </w:r>
      <w:proofErr w:type="spellStart"/>
      <w:r w:rsidRPr="009012B0">
        <w:rPr>
          <w:szCs w:val="22"/>
        </w:rPr>
        <w:t>transformimi</w:t>
      </w:r>
      <w:proofErr w:type="spellEnd"/>
      <w:r w:rsidRPr="009012B0">
        <w:rPr>
          <w:szCs w:val="22"/>
        </w:rPr>
        <w:t xml:space="preserve"> </w:t>
      </w:r>
      <w:proofErr w:type="spellStart"/>
      <w:r w:rsidRPr="009012B0">
        <w:rPr>
          <w:szCs w:val="22"/>
        </w:rPr>
        <w:t>i</w:t>
      </w:r>
      <w:proofErr w:type="spellEnd"/>
      <w:r w:rsidRPr="009012B0">
        <w:rPr>
          <w:szCs w:val="22"/>
        </w:rPr>
        <w:t xml:space="preserve"> </w:t>
      </w:r>
      <w:proofErr w:type="spellStart"/>
      <w:r w:rsidRPr="009012B0">
        <w:rPr>
          <w:szCs w:val="22"/>
        </w:rPr>
        <w:t>ndërmarrjeve</w:t>
      </w:r>
      <w:proofErr w:type="spellEnd"/>
      <w:r w:rsidRPr="009012B0">
        <w:rPr>
          <w:szCs w:val="22"/>
        </w:rPr>
        <w:t xml:space="preserve"> </w:t>
      </w:r>
      <w:proofErr w:type="spellStart"/>
      <w:r w:rsidRPr="009012B0">
        <w:rPr>
          <w:szCs w:val="22"/>
        </w:rPr>
        <w:t>shtetërore</w:t>
      </w:r>
      <w:proofErr w:type="spellEnd"/>
      <w:r w:rsidRPr="009012B0">
        <w:rPr>
          <w:szCs w:val="22"/>
        </w:rPr>
        <w:t xml:space="preserve"> </w:t>
      </w:r>
      <w:proofErr w:type="spellStart"/>
      <w:r w:rsidRPr="009012B0">
        <w:rPr>
          <w:szCs w:val="22"/>
        </w:rPr>
        <w:t>në</w:t>
      </w:r>
      <w:proofErr w:type="spellEnd"/>
      <w:r w:rsidRPr="009012B0">
        <w:rPr>
          <w:szCs w:val="22"/>
        </w:rPr>
        <w:t xml:space="preserve"> </w:t>
      </w:r>
      <w:proofErr w:type="spellStart"/>
      <w:r w:rsidRPr="009012B0">
        <w:rPr>
          <w:szCs w:val="22"/>
        </w:rPr>
        <w:t>shoqëri</w:t>
      </w:r>
      <w:proofErr w:type="spellEnd"/>
      <w:r w:rsidRPr="009012B0">
        <w:rPr>
          <w:szCs w:val="22"/>
        </w:rPr>
        <w:t xml:space="preserve"> </w:t>
      </w:r>
      <w:proofErr w:type="spellStart"/>
      <w:r w:rsidRPr="009012B0">
        <w:rPr>
          <w:szCs w:val="22"/>
        </w:rPr>
        <w:t>tregtare</w:t>
      </w:r>
      <w:proofErr w:type="spellEnd"/>
      <w:r w:rsidRPr="009012B0">
        <w:rPr>
          <w:szCs w:val="22"/>
        </w:rPr>
        <w:t>.</w:t>
      </w:r>
    </w:p>
    <w:p w:rsidR="003841AD" w:rsidRPr="009012B0" w:rsidRDefault="003841AD" w:rsidP="003841AD">
      <w:pPr>
        <w:pStyle w:val="Paragrafi"/>
        <w:rPr>
          <w:szCs w:val="22"/>
        </w:rPr>
      </w:pPr>
    </w:p>
    <w:p w:rsidR="003841AD" w:rsidRPr="009012B0" w:rsidRDefault="003841AD" w:rsidP="003841AD">
      <w:pPr>
        <w:pStyle w:val="NeniNr"/>
        <w:rPr>
          <w:szCs w:val="22"/>
        </w:rPr>
      </w:pPr>
      <w:proofErr w:type="spellStart"/>
      <w:r w:rsidRPr="009012B0">
        <w:rPr>
          <w:szCs w:val="22"/>
        </w:rPr>
        <w:t>Neni</w:t>
      </w:r>
      <w:proofErr w:type="spellEnd"/>
      <w:r w:rsidRPr="009012B0">
        <w:rPr>
          <w:szCs w:val="22"/>
        </w:rPr>
        <w:t xml:space="preserve"> 2</w:t>
      </w:r>
    </w:p>
    <w:p w:rsidR="003841AD" w:rsidRPr="009012B0" w:rsidRDefault="003841AD" w:rsidP="003841AD">
      <w:pPr>
        <w:pStyle w:val="Paragrafi"/>
        <w:rPr>
          <w:szCs w:val="22"/>
        </w:rPr>
      </w:pPr>
    </w:p>
    <w:p w:rsidR="003841AD" w:rsidRPr="009012B0" w:rsidRDefault="003841AD" w:rsidP="003841AD">
      <w:pPr>
        <w:pStyle w:val="Paragrafi"/>
        <w:rPr>
          <w:szCs w:val="22"/>
        </w:rPr>
      </w:pPr>
      <w:proofErr w:type="spellStart"/>
      <w:r w:rsidRPr="009012B0">
        <w:rPr>
          <w:szCs w:val="22"/>
        </w:rPr>
        <w:t>Për</w:t>
      </w:r>
      <w:proofErr w:type="spellEnd"/>
      <w:r w:rsidRPr="009012B0">
        <w:rPr>
          <w:szCs w:val="22"/>
        </w:rPr>
        <w:t xml:space="preserve"> </w:t>
      </w:r>
      <w:proofErr w:type="spellStart"/>
      <w:r w:rsidRPr="009012B0">
        <w:rPr>
          <w:szCs w:val="22"/>
        </w:rPr>
        <w:t>efekt</w:t>
      </w:r>
      <w:proofErr w:type="spellEnd"/>
      <w:r w:rsidRPr="009012B0">
        <w:rPr>
          <w:szCs w:val="22"/>
        </w:rPr>
        <w:t xml:space="preserve"> </w:t>
      </w:r>
      <w:proofErr w:type="spellStart"/>
      <w:r w:rsidRPr="009012B0">
        <w:rPr>
          <w:szCs w:val="22"/>
        </w:rPr>
        <w:t>të</w:t>
      </w:r>
      <w:proofErr w:type="spellEnd"/>
      <w:r w:rsidRPr="009012B0">
        <w:rPr>
          <w:szCs w:val="22"/>
        </w:rPr>
        <w:t xml:space="preserve"> </w:t>
      </w:r>
      <w:proofErr w:type="spellStart"/>
      <w:r w:rsidRPr="009012B0">
        <w:rPr>
          <w:szCs w:val="22"/>
        </w:rPr>
        <w:t>këtij</w:t>
      </w:r>
      <w:proofErr w:type="spellEnd"/>
      <w:r w:rsidRPr="009012B0">
        <w:rPr>
          <w:szCs w:val="22"/>
        </w:rPr>
        <w:t xml:space="preserve"> </w:t>
      </w:r>
      <w:proofErr w:type="spellStart"/>
      <w:r w:rsidRPr="009012B0">
        <w:rPr>
          <w:szCs w:val="22"/>
        </w:rPr>
        <w:t>ligji</w:t>
      </w:r>
      <w:proofErr w:type="spellEnd"/>
      <w:r w:rsidRPr="009012B0">
        <w:rPr>
          <w:szCs w:val="22"/>
        </w:rPr>
        <w:t xml:space="preserve">, me </w:t>
      </w:r>
      <w:proofErr w:type="spellStart"/>
      <w:r w:rsidRPr="009012B0">
        <w:rPr>
          <w:szCs w:val="22"/>
        </w:rPr>
        <w:t>termat</w:t>
      </w:r>
      <w:proofErr w:type="spellEnd"/>
      <w:r w:rsidRPr="009012B0">
        <w:rPr>
          <w:szCs w:val="22"/>
        </w:rPr>
        <w:t xml:space="preserve"> </w:t>
      </w:r>
      <w:proofErr w:type="spellStart"/>
      <w:r w:rsidRPr="009012B0">
        <w:rPr>
          <w:szCs w:val="22"/>
        </w:rPr>
        <w:t>vijuese</w:t>
      </w:r>
      <w:proofErr w:type="spellEnd"/>
      <w:r w:rsidRPr="009012B0">
        <w:rPr>
          <w:szCs w:val="22"/>
        </w:rPr>
        <w:t>:</w:t>
      </w:r>
    </w:p>
    <w:p w:rsidR="003841AD" w:rsidRPr="009012B0" w:rsidRDefault="003841AD" w:rsidP="003841AD">
      <w:pPr>
        <w:pStyle w:val="Paragrafi"/>
        <w:rPr>
          <w:szCs w:val="22"/>
        </w:rPr>
      </w:pPr>
      <w:r w:rsidRPr="009012B0">
        <w:rPr>
          <w:szCs w:val="22"/>
        </w:rPr>
        <w:t>a) “</w:t>
      </w:r>
      <w:proofErr w:type="spellStart"/>
      <w:r w:rsidRPr="009012B0">
        <w:rPr>
          <w:szCs w:val="22"/>
        </w:rPr>
        <w:t>Ndërmarrje</w:t>
      </w:r>
      <w:proofErr w:type="spellEnd"/>
      <w:r w:rsidRPr="009012B0">
        <w:rPr>
          <w:szCs w:val="22"/>
        </w:rPr>
        <w:t xml:space="preserve"> </w:t>
      </w:r>
      <w:proofErr w:type="spellStart"/>
      <w:r w:rsidRPr="009012B0">
        <w:rPr>
          <w:szCs w:val="22"/>
        </w:rPr>
        <w:t>shtetërore</w:t>
      </w:r>
      <w:proofErr w:type="spellEnd"/>
      <w:r w:rsidRPr="009012B0">
        <w:rPr>
          <w:szCs w:val="22"/>
        </w:rPr>
        <w:t xml:space="preserve">”, </w:t>
      </w:r>
      <w:proofErr w:type="spellStart"/>
      <w:r w:rsidRPr="009012B0">
        <w:rPr>
          <w:szCs w:val="22"/>
        </w:rPr>
        <w:t>që</w:t>
      </w:r>
      <w:proofErr w:type="spellEnd"/>
      <w:r w:rsidRPr="009012B0">
        <w:rPr>
          <w:szCs w:val="22"/>
        </w:rPr>
        <w:t xml:space="preserve"> </w:t>
      </w:r>
      <w:proofErr w:type="spellStart"/>
      <w:r w:rsidRPr="009012B0">
        <w:rPr>
          <w:szCs w:val="22"/>
        </w:rPr>
        <w:t>më</w:t>
      </w:r>
      <w:proofErr w:type="spellEnd"/>
      <w:r w:rsidRPr="009012B0">
        <w:rPr>
          <w:szCs w:val="22"/>
        </w:rPr>
        <w:t xml:space="preserve"> </w:t>
      </w:r>
      <w:proofErr w:type="spellStart"/>
      <w:r w:rsidRPr="009012B0">
        <w:rPr>
          <w:szCs w:val="22"/>
        </w:rPr>
        <w:t>poshtë</w:t>
      </w:r>
      <w:proofErr w:type="spellEnd"/>
      <w:r w:rsidRPr="009012B0">
        <w:rPr>
          <w:szCs w:val="22"/>
        </w:rPr>
        <w:t xml:space="preserve"> do </w:t>
      </w:r>
      <w:proofErr w:type="spellStart"/>
      <w:r w:rsidRPr="009012B0">
        <w:rPr>
          <w:szCs w:val="22"/>
        </w:rPr>
        <w:t>të</w:t>
      </w:r>
      <w:proofErr w:type="spellEnd"/>
      <w:r w:rsidRPr="009012B0">
        <w:rPr>
          <w:szCs w:val="22"/>
        </w:rPr>
        <w:t xml:space="preserve"> </w:t>
      </w:r>
      <w:proofErr w:type="spellStart"/>
      <w:r w:rsidRPr="009012B0">
        <w:rPr>
          <w:szCs w:val="22"/>
        </w:rPr>
        <w:t>quhen</w:t>
      </w:r>
      <w:proofErr w:type="spellEnd"/>
      <w:r w:rsidRPr="009012B0">
        <w:rPr>
          <w:szCs w:val="22"/>
        </w:rPr>
        <w:t xml:space="preserve"> “</w:t>
      </w:r>
      <w:proofErr w:type="spellStart"/>
      <w:r w:rsidRPr="009012B0">
        <w:rPr>
          <w:szCs w:val="22"/>
        </w:rPr>
        <w:t>ndërmarrje</w:t>
      </w:r>
      <w:proofErr w:type="spellEnd"/>
      <w:r w:rsidRPr="009012B0">
        <w:rPr>
          <w:szCs w:val="22"/>
        </w:rPr>
        <w:t xml:space="preserve">”, </w:t>
      </w:r>
      <w:proofErr w:type="spellStart"/>
      <w:r w:rsidRPr="009012B0">
        <w:rPr>
          <w:szCs w:val="22"/>
        </w:rPr>
        <w:t>kuptohen</w:t>
      </w:r>
      <w:proofErr w:type="spellEnd"/>
      <w:r w:rsidRPr="009012B0">
        <w:rPr>
          <w:szCs w:val="22"/>
        </w:rPr>
        <w:t xml:space="preserve"> </w:t>
      </w:r>
      <w:proofErr w:type="spellStart"/>
      <w:r w:rsidRPr="009012B0">
        <w:rPr>
          <w:szCs w:val="22"/>
        </w:rPr>
        <w:t>gjithë</w:t>
      </w:r>
      <w:proofErr w:type="spellEnd"/>
      <w:r w:rsidRPr="009012B0">
        <w:rPr>
          <w:szCs w:val="22"/>
        </w:rPr>
        <w:t xml:space="preserve"> </w:t>
      </w:r>
      <w:proofErr w:type="spellStart"/>
      <w:r w:rsidRPr="009012B0">
        <w:rPr>
          <w:szCs w:val="22"/>
        </w:rPr>
        <w:t>personat</w:t>
      </w:r>
      <w:proofErr w:type="spellEnd"/>
      <w:r w:rsidRPr="009012B0">
        <w:rPr>
          <w:szCs w:val="22"/>
        </w:rPr>
        <w:t xml:space="preserve"> </w:t>
      </w:r>
      <w:proofErr w:type="spellStart"/>
      <w:r w:rsidRPr="009012B0">
        <w:rPr>
          <w:szCs w:val="22"/>
        </w:rPr>
        <w:t>juridikë</w:t>
      </w:r>
      <w:proofErr w:type="spellEnd"/>
      <w:r w:rsidRPr="009012B0">
        <w:rPr>
          <w:szCs w:val="22"/>
        </w:rPr>
        <w:t xml:space="preserve"> </w:t>
      </w:r>
      <w:proofErr w:type="spellStart"/>
      <w:r w:rsidRPr="009012B0">
        <w:rPr>
          <w:szCs w:val="22"/>
        </w:rPr>
        <w:t>publikë</w:t>
      </w:r>
      <w:proofErr w:type="spellEnd"/>
      <w:r w:rsidRPr="009012B0">
        <w:rPr>
          <w:szCs w:val="22"/>
        </w:rPr>
        <w:t xml:space="preserve"> </w:t>
      </w:r>
      <w:proofErr w:type="spellStart"/>
      <w:r w:rsidRPr="009012B0">
        <w:rPr>
          <w:szCs w:val="22"/>
        </w:rPr>
        <w:t>të</w:t>
      </w:r>
      <w:proofErr w:type="spellEnd"/>
      <w:r w:rsidRPr="009012B0">
        <w:rPr>
          <w:szCs w:val="22"/>
        </w:rPr>
        <w:t xml:space="preserve"> </w:t>
      </w:r>
      <w:proofErr w:type="spellStart"/>
      <w:r w:rsidRPr="009012B0">
        <w:rPr>
          <w:szCs w:val="22"/>
        </w:rPr>
        <w:t>themeluar</w:t>
      </w:r>
      <w:proofErr w:type="spellEnd"/>
      <w:r w:rsidRPr="009012B0">
        <w:rPr>
          <w:szCs w:val="22"/>
        </w:rPr>
        <w:t xml:space="preserve"> </w:t>
      </w:r>
      <w:proofErr w:type="spellStart"/>
      <w:r w:rsidRPr="009012B0">
        <w:rPr>
          <w:szCs w:val="22"/>
        </w:rPr>
        <w:t>sipas</w:t>
      </w:r>
      <w:proofErr w:type="spellEnd"/>
      <w:r w:rsidRPr="009012B0">
        <w:rPr>
          <w:szCs w:val="22"/>
        </w:rPr>
        <w:t xml:space="preserve"> </w:t>
      </w:r>
      <w:proofErr w:type="spellStart"/>
      <w:r w:rsidRPr="009012B0">
        <w:rPr>
          <w:szCs w:val="22"/>
        </w:rPr>
        <w:t>ligjit</w:t>
      </w:r>
      <w:proofErr w:type="spellEnd"/>
      <w:r w:rsidRPr="009012B0">
        <w:rPr>
          <w:szCs w:val="22"/>
        </w:rPr>
        <w:t xml:space="preserve"> nr.7582, </w:t>
      </w:r>
      <w:proofErr w:type="spellStart"/>
      <w:r w:rsidRPr="009012B0">
        <w:rPr>
          <w:szCs w:val="22"/>
        </w:rPr>
        <w:t>datë</w:t>
      </w:r>
      <w:proofErr w:type="spellEnd"/>
      <w:r w:rsidRPr="009012B0">
        <w:rPr>
          <w:szCs w:val="22"/>
        </w:rPr>
        <w:t xml:space="preserve"> 13.7.1993 “</w:t>
      </w:r>
      <w:proofErr w:type="spellStart"/>
      <w:r w:rsidRPr="009012B0">
        <w:rPr>
          <w:szCs w:val="22"/>
        </w:rPr>
        <w:t>Për</w:t>
      </w:r>
      <w:proofErr w:type="spellEnd"/>
      <w:r w:rsidRPr="009012B0">
        <w:rPr>
          <w:szCs w:val="22"/>
        </w:rPr>
        <w:t xml:space="preserve"> </w:t>
      </w:r>
      <w:proofErr w:type="spellStart"/>
      <w:r w:rsidRPr="009012B0">
        <w:rPr>
          <w:szCs w:val="22"/>
        </w:rPr>
        <w:t>ndërmarrjet</w:t>
      </w:r>
      <w:proofErr w:type="spellEnd"/>
      <w:r w:rsidRPr="009012B0">
        <w:rPr>
          <w:szCs w:val="22"/>
        </w:rPr>
        <w:t xml:space="preserve"> </w:t>
      </w:r>
      <w:proofErr w:type="spellStart"/>
      <w:r w:rsidRPr="009012B0">
        <w:rPr>
          <w:szCs w:val="22"/>
        </w:rPr>
        <w:t>shtetërore</w:t>
      </w:r>
      <w:proofErr w:type="spellEnd"/>
      <w:r w:rsidRPr="009012B0">
        <w:rPr>
          <w:szCs w:val="22"/>
        </w:rPr>
        <w:t>”.</w:t>
      </w:r>
    </w:p>
    <w:p w:rsidR="003841AD" w:rsidRPr="009012B0" w:rsidRDefault="003841AD" w:rsidP="003841AD">
      <w:pPr>
        <w:pStyle w:val="Paragrafi"/>
        <w:rPr>
          <w:szCs w:val="22"/>
        </w:rPr>
      </w:pPr>
      <w:r w:rsidRPr="009012B0">
        <w:rPr>
          <w:szCs w:val="22"/>
        </w:rPr>
        <w:t>b) “</w:t>
      </w:r>
      <w:proofErr w:type="spellStart"/>
      <w:r w:rsidRPr="009012B0">
        <w:rPr>
          <w:szCs w:val="22"/>
        </w:rPr>
        <w:t>Shoqëri</w:t>
      </w:r>
      <w:proofErr w:type="spellEnd"/>
      <w:r w:rsidRPr="009012B0">
        <w:rPr>
          <w:szCs w:val="22"/>
        </w:rPr>
        <w:t xml:space="preserve"> </w:t>
      </w:r>
      <w:proofErr w:type="spellStart"/>
      <w:r w:rsidRPr="009012B0">
        <w:rPr>
          <w:szCs w:val="22"/>
        </w:rPr>
        <w:t>shtetërore</w:t>
      </w:r>
      <w:proofErr w:type="spellEnd"/>
      <w:r w:rsidRPr="009012B0">
        <w:rPr>
          <w:szCs w:val="22"/>
        </w:rPr>
        <w:t xml:space="preserve">”, </w:t>
      </w:r>
      <w:proofErr w:type="spellStart"/>
      <w:r w:rsidRPr="009012B0">
        <w:rPr>
          <w:szCs w:val="22"/>
        </w:rPr>
        <w:t>që</w:t>
      </w:r>
      <w:proofErr w:type="spellEnd"/>
      <w:r w:rsidRPr="009012B0">
        <w:rPr>
          <w:szCs w:val="22"/>
        </w:rPr>
        <w:t xml:space="preserve"> </w:t>
      </w:r>
      <w:proofErr w:type="spellStart"/>
      <w:r w:rsidRPr="009012B0">
        <w:rPr>
          <w:szCs w:val="22"/>
        </w:rPr>
        <w:t>më</w:t>
      </w:r>
      <w:proofErr w:type="spellEnd"/>
      <w:r w:rsidRPr="009012B0">
        <w:rPr>
          <w:szCs w:val="22"/>
        </w:rPr>
        <w:t xml:space="preserve"> </w:t>
      </w:r>
      <w:proofErr w:type="spellStart"/>
      <w:r w:rsidRPr="009012B0">
        <w:rPr>
          <w:szCs w:val="22"/>
        </w:rPr>
        <w:t>poshtë</w:t>
      </w:r>
      <w:proofErr w:type="spellEnd"/>
      <w:r w:rsidRPr="009012B0">
        <w:rPr>
          <w:szCs w:val="22"/>
        </w:rPr>
        <w:t xml:space="preserve"> do </w:t>
      </w:r>
      <w:proofErr w:type="spellStart"/>
      <w:r w:rsidRPr="009012B0">
        <w:rPr>
          <w:szCs w:val="22"/>
        </w:rPr>
        <w:t>të</w:t>
      </w:r>
      <w:proofErr w:type="spellEnd"/>
      <w:r w:rsidRPr="009012B0">
        <w:rPr>
          <w:szCs w:val="22"/>
        </w:rPr>
        <w:t xml:space="preserve"> </w:t>
      </w:r>
      <w:proofErr w:type="spellStart"/>
      <w:r w:rsidRPr="009012B0">
        <w:rPr>
          <w:szCs w:val="22"/>
        </w:rPr>
        <w:t>quhen</w:t>
      </w:r>
      <w:proofErr w:type="spellEnd"/>
      <w:r w:rsidRPr="009012B0">
        <w:rPr>
          <w:szCs w:val="22"/>
        </w:rPr>
        <w:t xml:space="preserve"> “</w:t>
      </w:r>
      <w:proofErr w:type="spellStart"/>
      <w:r w:rsidRPr="009012B0">
        <w:rPr>
          <w:szCs w:val="22"/>
        </w:rPr>
        <w:t>shoqëri</w:t>
      </w:r>
      <w:proofErr w:type="spellEnd"/>
      <w:r w:rsidRPr="009012B0">
        <w:rPr>
          <w:szCs w:val="22"/>
        </w:rPr>
        <w:t xml:space="preserve">”, </w:t>
      </w:r>
      <w:proofErr w:type="spellStart"/>
      <w:r w:rsidRPr="009012B0">
        <w:rPr>
          <w:szCs w:val="22"/>
        </w:rPr>
        <w:t>kuptohen</w:t>
      </w:r>
      <w:proofErr w:type="spellEnd"/>
      <w:r w:rsidRPr="009012B0">
        <w:rPr>
          <w:szCs w:val="22"/>
        </w:rPr>
        <w:t xml:space="preserve"> </w:t>
      </w:r>
      <w:proofErr w:type="spellStart"/>
      <w:r w:rsidRPr="009012B0">
        <w:rPr>
          <w:szCs w:val="22"/>
        </w:rPr>
        <w:t>gjithë</w:t>
      </w:r>
      <w:proofErr w:type="spellEnd"/>
      <w:r w:rsidRPr="009012B0">
        <w:rPr>
          <w:szCs w:val="22"/>
        </w:rPr>
        <w:t xml:space="preserve"> </w:t>
      </w:r>
      <w:proofErr w:type="spellStart"/>
      <w:r w:rsidRPr="009012B0">
        <w:rPr>
          <w:szCs w:val="22"/>
        </w:rPr>
        <w:t>personat</w:t>
      </w:r>
      <w:proofErr w:type="spellEnd"/>
      <w:r w:rsidRPr="009012B0">
        <w:rPr>
          <w:szCs w:val="22"/>
        </w:rPr>
        <w:t xml:space="preserve"> </w:t>
      </w:r>
      <w:proofErr w:type="spellStart"/>
      <w:r w:rsidRPr="009012B0">
        <w:rPr>
          <w:szCs w:val="22"/>
        </w:rPr>
        <w:t>juridikë</w:t>
      </w:r>
      <w:proofErr w:type="spellEnd"/>
      <w:r w:rsidRPr="009012B0">
        <w:rPr>
          <w:szCs w:val="22"/>
        </w:rPr>
        <w:t xml:space="preserve"> </w:t>
      </w:r>
      <w:proofErr w:type="spellStart"/>
      <w:r w:rsidRPr="009012B0">
        <w:rPr>
          <w:szCs w:val="22"/>
        </w:rPr>
        <w:t>publikë</w:t>
      </w:r>
      <w:proofErr w:type="spellEnd"/>
      <w:r w:rsidRPr="009012B0">
        <w:rPr>
          <w:szCs w:val="22"/>
        </w:rPr>
        <w:t xml:space="preserve">, </w:t>
      </w:r>
      <w:proofErr w:type="spellStart"/>
      <w:r w:rsidRPr="009012B0">
        <w:rPr>
          <w:szCs w:val="22"/>
        </w:rPr>
        <w:t>të</w:t>
      </w:r>
      <w:proofErr w:type="spellEnd"/>
      <w:r w:rsidRPr="009012B0">
        <w:rPr>
          <w:szCs w:val="22"/>
        </w:rPr>
        <w:t xml:space="preserve"> </w:t>
      </w:r>
      <w:proofErr w:type="spellStart"/>
      <w:r w:rsidRPr="009012B0">
        <w:rPr>
          <w:szCs w:val="22"/>
        </w:rPr>
        <w:t>cilët</w:t>
      </w:r>
      <w:proofErr w:type="spellEnd"/>
      <w:r w:rsidRPr="009012B0">
        <w:rPr>
          <w:szCs w:val="22"/>
        </w:rPr>
        <w:t xml:space="preserve"> do </w:t>
      </w:r>
      <w:proofErr w:type="spellStart"/>
      <w:r w:rsidRPr="009012B0">
        <w:rPr>
          <w:szCs w:val="22"/>
        </w:rPr>
        <w:t>të</w:t>
      </w:r>
      <w:proofErr w:type="spellEnd"/>
      <w:r w:rsidRPr="009012B0">
        <w:rPr>
          <w:szCs w:val="22"/>
        </w:rPr>
        <w:t xml:space="preserve"> </w:t>
      </w:r>
      <w:proofErr w:type="spellStart"/>
      <w:r w:rsidRPr="009012B0">
        <w:rPr>
          <w:szCs w:val="22"/>
        </w:rPr>
        <w:t>krijohen</w:t>
      </w:r>
      <w:proofErr w:type="spellEnd"/>
      <w:r w:rsidRPr="009012B0">
        <w:rPr>
          <w:szCs w:val="22"/>
        </w:rPr>
        <w:t xml:space="preserve"> </w:t>
      </w:r>
      <w:proofErr w:type="spellStart"/>
      <w:r w:rsidRPr="009012B0">
        <w:rPr>
          <w:szCs w:val="22"/>
        </w:rPr>
        <w:t>si</w:t>
      </w:r>
      <w:proofErr w:type="spellEnd"/>
      <w:r w:rsidRPr="009012B0">
        <w:rPr>
          <w:szCs w:val="22"/>
        </w:rPr>
        <w:t xml:space="preserve"> </w:t>
      </w:r>
      <w:proofErr w:type="spellStart"/>
      <w:r w:rsidRPr="009012B0">
        <w:rPr>
          <w:szCs w:val="22"/>
        </w:rPr>
        <w:t>pasojë</w:t>
      </w:r>
      <w:proofErr w:type="spellEnd"/>
      <w:r w:rsidRPr="009012B0">
        <w:rPr>
          <w:szCs w:val="22"/>
        </w:rPr>
        <w:t xml:space="preserve"> e </w:t>
      </w:r>
      <w:proofErr w:type="spellStart"/>
      <w:r w:rsidRPr="009012B0">
        <w:rPr>
          <w:szCs w:val="22"/>
        </w:rPr>
        <w:t>transformimit</w:t>
      </w:r>
      <w:proofErr w:type="spellEnd"/>
      <w:r w:rsidRPr="009012B0">
        <w:rPr>
          <w:szCs w:val="22"/>
        </w:rPr>
        <w:t xml:space="preserve"> </w:t>
      </w:r>
      <w:proofErr w:type="spellStart"/>
      <w:r w:rsidRPr="009012B0">
        <w:rPr>
          <w:szCs w:val="22"/>
        </w:rPr>
        <w:t>të</w:t>
      </w:r>
      <w:proofErr w:type="spellEnd"/>
      <w:r w:rsidRPr="009012B0">
        <w:rPr>
          <w:szCs w:val="22"/>
        </w:rPr>
        <w:t xml:space="preserve"> </w:t>
      </w:r>
      <w:proofErr w:type="spellStart"/>
      <w:r w:rsidRPr="009012B0">
        <w:rPr>
          <w:szCs w:val="22"/>
        </w:rPr>
        <w:t>ndërmarrjeve</w:t>
      </w:r>
      <w:proofErr w:type="spellEnd"/>
      <w:r w:rsidRPr="009012B0">
        <w:rPr>
          <w:szCs w:val="22"/>
        </w:rPr>
        <w:t xml:space="preserve"> </w:t>
      </w:r>
      <w:proofErr w:type="spellStart"/>
      <w:r w:rsidRPr="009012B0">
        <w:rPr>
          <w:szCs w:val="22"/>
        </w:rPr>
        <w:t>shtetërore</w:t>
      </w:r>
      <w:proofErr w:type="spellEnd"/>
      <w:r w:rsidRPr="009012B0">
        <w:rPr>
          <w:szCs w:val="22"/>
        </w:rPr>
        <w:t xml:space="preserve"> </w:t>
      </w:r>
      <w:proofErr w:type="spellStart"/>
      <w:r w:rsidRPr="009012B0">
        <w:rPr>
          <w:szCs w:val="22"/>
        </w:rPr>
        <w:t>dhe</w:t>
      </w:r>
      <w:proofErr w:type="spellEnd"/>
      <w:r w:rsidRPr="009012B0">
        <w:rPr>
          <w:szCs w:val="22"/>
        </w:rPr>
        <w:t xml:space="preserve"> </w:t>
      </w:r>
      <w:proofErr w:type="spellStart"/>
      <w:r w:rsidRPr="009012B0">
        <w:rPr>
          <w:szCs w:val="22"/>
        </w:rPr>
        <w:t>që</w:t>
      </w:r>
      <w:proofErr w:type="spellEnd"/>
      <w:r w:rsidRPr="009012B0">
        <w:rPr>
          <w:szCs w:val="22"/>
        </w:rPr>
        <w:t xml:space="preserve"> do </w:t>
      </w:r>
      <w:proofErr w:type="spellStart"/>
      <w:r w:rsidRPr="009012B0">
        <w:rPr>
          <w:szCs w:val="22"/>
        </w:rPr>
        <w:t>të</w:t>
      </w:r>
      <w:proofErr w:type="spellEnd"/>
      <w:r w:rsidRPr="009012B0">
        <w:rPr>
          <w:szCs w:val="22"/>
        </w:rPr>
        <w:t xml:space="preserve"> </w:t>
      </w:r>
      <w:proofErr w:type="spellStart"/>
      <w:r w:rsidRPr="009012B0">
        <w:rPr>
          <w:szCs w:val="22"/>
        </w:rPr>
        <w:t>funksionojnë</w:t>
      </w:r>
      <w:proofErr w:type="spellEnd"/>
      <w:r w:rsidRPr="009012B0">
        <w:rPr>
          <w:szCs w:val="22"/>
        </w:rPr>
        <w:t xml:space="preserve"> </w:t>
      </w:r>
      <w:proofErr w:type="spellStart"/>
      <w:r w:rsidRPr="009012B0">
        <w:rPr>
          <w:szCs w:val="22"/>
        </w:rPr>
        <w:t>në</w:t>
      </w:r>
      <w:proofErr w:type="spellEnd"/>
      <w:r w:rsidRPr="009012B0">
        <w:rPr>
          <w:szCs w:val="22"/>
        </w:rPr>
        <w:t xml:space="preserve"> </w:t>
      </w:r>
      <w:proofErr w:type="spellStart"/>
      <w:r w:rsidRPr="009012B0">
        <w:rPr>
          <w:szCs w:val="22"/>
        </w:rPr>
        <w:t>përputhje</w:t>
      </w:r>
      <w:proofErr w:type="spellEnd"/>
      <w:r w:rsidRPr="009012B0">
        <w:rPr>
          <w:szCs w:val="22"/>
        </w:rPr>
        <w:t xml:space="preserve"> me </w:t>
      </w:r>
      <w:proofErr w:type="spellStart"/>
      <w:r w:rsidRPr="009012B0">
        <w:rPr>
          <w:szCs w:val="22"/>
        </w:rPr>
        <w:t>dispozitat</w:t>
      </w:r>
      <w:proofErr w:type="spellEnd"/>
      <w:r w:rsidRPr="009012B0">
        <w:rPr>
          <w:szCs w:val="22"/>
        </w:rPr>
        <w:t xml:space="preserve"> e </w:t>
      </w:r>
      <w:proofErr w:type="spellStart"/>
      <w:r w:rsidRPr="009012B0">
        <w:rPr>
          <w:szCs w:val="22"/>
        </w:rPr>
        <w:t>ligjit</w:t>
      </w:r>
      <w:proofErr w:type="spellEnd"/>
      <w:r w:rsidRPr="009012B0">
        <w:rPr>
          <w:szCs w:val="22"/>
        </w:rPr>
        <w:t xml:space="preserve"> nr.7638, </w:t>
      </w:r>
      <w:proofErr w:type="spellStart"/>
      <w:r w:rsidRPr="009012B0">
        <w:rPr>
          <w:szCs w:val="22"/>
        </w:rPr>
        <w:t>datë</w:t>
      </w:r>
      <w:proofErr w:type="spellEnd"/>
      <w:r w:rsidRPr="009012B0">
        <w:rPr>
          <w:szCs w:val="22"/>
        </w:rPr>
        <w:t xml:space="preserve"> 19.11.1992 “</w:t>
      </w:r>
      <w:proofErr w:type="spellStart"/>
      <w:r w:rsidRPr="009012B0">
        <w:rPr>
          <w:szCs w:val="22"/>
        </w:rPr>
        <w:t>Për</w:t>
      </w:r>
      <w:proofErr w:type="spellEnd"/>
      <w:r w:rsidRPr="009012B0">
        <w:rPr>
          <w:szCs w:val="22"/>
        </w:rPr>
        <w:t xml:space="preserve"> </w:t>
      </w:r>
      <w:proofErr w:type="spellStart"/>
      <w:r w:rsidRPr="009012B0">
        <w:rPr>
          <w:szCs w:val="22"/>
        </w:rPr>
        <w:t>shoqëritë</w:t>
      </w:r>
      <w:proofErr w:type="spellEnd"/>
      <w:r w:rsidRPr="009012B0">
        <w:rPr>
          <w:szCs w:val="22"/>
        </w:rPr>
        <w:t xml:space="preserve"> </w:t>
      </w:r>
      <w:proofErr w:type="spellStart"/>
      <w:r w:rsidRPr="009012B0">
        <w:rPr>
          <w:szCs w:val="22"/>
        </w:rPr>
        <w:t>tregtare</w:t>
      </w:r>
      <w:proofErr w:type="spellEnd"/>
      <w:r w:rsidRPr="009012B0">
        <w:rPr>
          <w:szCs w:val="22"/>
        </w:rPr>
        <w:t>”.</w:t>
      </w:r>
    </w:p>
    <w:p w:rsidR="003841AD" w:rsidRPr="009012B0" w:rsidRDefault="003841AD" w:rsidP="003841AD">
      <w:pPr>
        <w:pStyle w:val="NeniNr"/>
        <w:rPr>
          <w:sz w:val="6"/>
          <w:szCs w:val="22"/>
        </w:rPr>
      </w:pPr>
    </w:p>
    <w:p w:rsidR="003841AD" w:rsidRPr="009012B0" w:rsidRDefault="003841AD" w:rsidP="003841AD">
      <w:pPr>
        <w:pStyle w:val="NeniNr"/>
        <w:rPr>
          <w:szCs w:val="22"/>
        </w:rPr>
      </w:pPr>
      <w:proofErr w:type="spellStart"/>
      <w:r w:rsidRPr="009012B0">
        <w:rPr>
          <w:szCs w:val="22"/>
        </w:rPr>
        <w:t>Neni</w:t>
      </w:r>
      <w:proofErr w:type="spellEnd"/>
      <w:r w:rsidRPr="009012B0">
        <w:rPr>
          <w:szCs w:val="22"/>
        </w:rPr>
        <w:t xml:space="preserve"> 3</w:t>
      </w:r>
    </w:p>
    <w:p w:rsidR="003841AD" w:rsidRPr="009012B0" w:rsidRDefault="003841AD" w:rsidP="003841AD">
      <w:pPr>
        <w:pStyle w:val="Paragrafi"/>
        <w:rPr>
          <w:sz w:val="16"/>
          <w:szCs w:val="22"/>
        </w:rPr>
      </w:pPr>
    </w:p>
    <w:p w:rsidR="003841AD" w:rsidRPr="009012B0" w:rsidRDefault="003841AD" w:rsidP="003841AD">
      <w:pPr>
        <w:pStyle w:val="Paragrafi"/>
        <w:rPr>
          <w:szCs w:val="22"/>
        </w:rPr>
      </w:pPr>
      <w:proofErr w:type="spellStart"/>
      <w:r w:rsidRPr="009012B0">
        <w:rPr>
          <w:szCs w:val="22"/>
        </w:rPr>
        <w:t>Të</w:t>
      </w:r>
      <w:proofErr w:type="spellEnd"/>
      <w:r w:rsidRPr="009012B0">
        <w:rPr>
          <w:szCs w:val="22"/>
        </w:rPr>
        <w:t xml:space="preserve"> </w:t>
      </w:r>
      <w:proofErr w:type="spellStart"/>
      <w:r w:rsidRPr="009012B0">
        <w:rPr>
          <w:szCs w:val="22"/>
        </w:rPr>
        <w:t>gjitha</w:t>
      </w:r>
      <w:proofErr w:type="spellEnd"/>
      <w:r w:rsidRPr="009012B0">
        <w:rPr>
          <w:szCs w:val="22"/>
        </w:rPr>
        <w:t xml:space="preserve"> </w:t>
      </w:r>
      <w:proofErr w:type="spellStart"/>
      <w:r w:rsidRPr="009012B0">
        <w:rPr>
          <w:szCs w:val="22"/>
        </w:rPr>
        <w:t>ndërmarrjet</w:t>
      </w:r>
      <w:proofErr w:type="spellEnd"/>
      <w:r w:rsidRPr="009012B0">
        <w:rPr>
          <w:szCs w:val="22"/>
        </w:rPr>
        <w:t xml:space="preserve"> </w:t>
      </w:r>
      <w:proofErr w:type="spellStart"/>
      <w:r w:rsidRPr="009012B0">
        <w:rPr>
          <w:szCs w:val="22"/>
        </w:rPr>
        <w:t>shtetërore</w:t>
      </w:r>
      <w:proofErr w:type="spellEnd"/>
      <w:r w:rsidRPr="009012B0">
        <w:rPr>
          <w:szCs w:val="22"/>
        </w:rPr>
        <w:t xml:space="preserve"> do </w:t>
      </w:r>
      <w:proofErr w:type="spellStart"/>
      <w:r w:rsidRPr="009012B0">
        <w:rPr>
          <w:szCs w:val="22"/>
        </w:rPr>
        <w:t>të</w:t>
      </w:r>
      <w:proofErr w:type="spellEnd"/>
      <w:r w:rsidRPr="009012B0">
        <w:rPr>
          <w:szCs w:val="22"/>
        </w:rPr>
        <w:t xml:space="preserve"> </w:t>
      </w:r>
      <w:proofErr w:type="spellStart"/>
      <w:r w:rsidRPr="009012B0">
        <w:rPr>
          <w:szCs w:val="22"/>
        </w:rPr>
        <w:t>transformohen</w:t>
      </w:r>
      <w:proofErr w:type="spellEnd"/>
      <w:r w:rsidRPr="009012B0">
        <w:rPr>
          <w:szCs w:val="22"/>
        </w:rPr>
        <w:t xml:space="preserve"> </w:t>
      </w:r>
      <w:proofErr w:type="spellStart"/>
      <w:r w:rsidRPr="009012B0">
        <w:rPr>
          <w:szCs w:val="22"/>
        </w:rPr>
        <w:t>në</w:t>
      </w:r>
      <w:proofErr w:type="spellEnd"/>
      <w:r w:rsidRPr="009012B0">
        <w:rPr>
          <w:szCs w:val="22"/>
        </w:rPr>
        <w:t xml:space="preserve"> </w:t>
      </w:r>
      <w:proofErr w:type="spellStart"/>
      <w:r w:rsidRPr="009012B0">
        <w:rPr>
          <w:szCs w:val="22"/>
        </w:rPr>
        <w:t>shoqëri</w:t>
      </w:r>
      <w:proofErr w:type="spellEnd"/>
      <w:r w:rsidRPr="009012B0">
        <w:rPr>
          <w:szCs w:val="22"/>
        </w:rPr>
        <w:t xml:space="preserve"> </w:t>
      </w:r>
      <w:proofErr w:type="spellStart"/>
      <w:r w:rsidRPr="009012B0">
        <w:rPr>
          <w:szCs w:val="22"/>
        </w:rPr>
        <w:t>anonime</w:t>
      </w:r>
      <w:proofErr w:type="spellEnd"/>
      <w:r w:rsidRPr="009012B0">
        <w:rPr>
          <w:szCs w:val="22"/>
        </w:rPr>
        <w:t xml:space="preserve"> </w:t>
      </w:r>
      <w:proofErr w:type="spellStart"/>
      <w:r w:rsidRPr="009012B0">
        <w:rPr>
          <w:szCs w:val="22"/>
        </w:rPr>
        <w:t>ose</w:t>
      </w:r>
      <w:proofErr w:type="spellEnd"/>
      <w:r w:rsidRPr="009012B0">
        <w:rPr>
          <w:szCs w:val="22"/>
        </w:rPr>
        <w:t xml:space="preserve"> </w:t>
      </w:r>
      <w:proofErr w:type="spellStart"/>
      <w:r w:rsidRPr="009012B0">
        <w:rPr>
          <w:szCs w:val="22"/>
        </w:rPr>
        <w:t>shoqëri</w:t>
      </w:r>
      <w:proofErr w:type="spellEnd"/>
      <w:r w:rsidRPr="009012B0">
        <w:rPr>
          <w:szCs w:val="22"/>
        </w:rPr>
        <w:t xml:space="preserve"> me </w:t>
      </w:r>
      <w:proofErr w:type="spellStart"/>
      <w:r w:rsidRPr="009012B0">
        <w:rPr>
          <w:szCs w:val="22"/>
        </w:rPr>
        <w:t>përgjegjësi</w:t>
      </w:r>
      <w:proofErr w:type="spellEnd"/>
      <w:r w:rsidRPr="009012B0">
        <w:rPr>
          <w:szCs w:val="22"/>
        </w:rPr>
        <w:t xml:space="preserve"> </w:t>
      </w:r>
      <w:proofErr w:type="spellStart"/>
      <w:r w:rsidRPr="009012B0">
        <w:rPr>
          <w:szCs w:val="22"/>
        </w:rPr>
        <w:t>të</w:t>
      </w:r>
      <w:proofErr w:type="spellEnd"/>
      <w:r w:rsidRPr="009012B0">
        <w:rPr>
          <w:szCs w:val="22"/>
        </w:rPr>
        <w:t xml:space="preserve"> </w:t>
      </w:r>
      <w:proofErr w:type="spellStart"/>
      <w:r w:rsidRPr="009012B0">
        <w:rPr>
          <w:szCs w:val="22"/>
        </w:rPr>
        <w:t>kufizuar</w:t>
      </w:r>
      <w:proofErr w:type="spellEnd"/>
      <w:r w:rsidRPr="009012B0">
        <w:rPr>
          <w:szCs w:val="22"/>
        </w:rPr>
        <w:t xml:space="preserve"> </w:t>
      </w:r>
      <w:proofErr w:type="spellStart"/>
      <w:r w:rsidRPr="009012B0">
        <w:rPr>
          <w:szCs w:val="22"/>
        </w:rPr>
        <w:t>dhe</w:t>
      </w:r>
      <w:proofErr w:type="spellEnd"/>
      <w:r w:rsidRPr="009012B0">
        <w:rPr>
          <w:szCs w:val="22"/>
        </w:rPr>
        <w:t xml:space="preserve"> do </w:t>
      </w:r>
      <w:proofErr w:type="spellStart"/>
      <w:r w:rsidRPr="009012B0">
        <w:rPr>
          <w:szCs w:val="22"/>
        </w:rPr>
        <w:t>të</w:t>
      </w:r>
      <w:proofErr w:type="spellEnd"/>
      <w:r w:rsidRPr="009012B0">
        <w:rPr>
          <w:szCs w:val="22"/>
        </w:rPr>
        <w:t xml:space="preserve"> </w:t>
      </w:r>
      <w:proofErr w:type="spellStart"/>
      <w:r w:rsidRPr="009012B0">
        <w:rPr>
          <w:szCs w:val="22"/>
        </w:rPr>
        <w:t>funksionojnë</w:t>
      </w:r>
      <w:proofErr w:type="spellEnd"/>
      <w:r w:rsidRPr="009012B0">
        <w:rPr>
          <w:szCs w:val="22"/>
        </w:rPr>
        <w:t xml:space="preserve"> </w:t>
      </w:r>
      <w:proofErr w:type="spellStart"/>
      <w:r w:rsidRPr="009012B0">
        <w:rPr>
          <w:szCs w:val="22"/>
        </w:rPr>
        <w:t>në</w:t>
      </w:r>
      <w:proofErr w:type="spellEnd"/>
      <w:r w:rsidRPr="009012B0">
        <w:rPr>
          <w:szCs w:val="22"/>
        </w:rPr>
        <w:t xml:space="preserve"> </w:t>
      </w:r>
      <w:proofErr w:type="spellStart"/>
      <w:r w:rsidRPr="009012B0">
        <w:rPr>
          <w:szCs w:val="22"/>
        </w:rPr>
        <w:t>përputhje</w:t>
      </w:r>
      <w:proofErr w:type="spellEnd"/>
      <w:r w:rsidRPr="009012B0">
        <w:rPr>
          <w:szCs w:val="22"/>
        </w:rPr>
        <w:t xml:space="preserve"> me </w:t>
      </w:r>
      <w:proofErr w:type="spellStart"/>
      <w:r w:rsidRPr="009012B0">
        <w:rPr>
          <w:szCs w:val="22"/>
        </w:rPr>
        <w:t>dispozitat</w:t>
      </w:r>
      <w:proofErr w:type="spellEnd"/>
      <w:r w:rsidRPr="009012B0">
        <w:rPr>
          <w:szCs w:val="22"/>
        </w:rPr>
        <w:t xml:space="preserve"> e </w:t>
      </w:r>
      <w:proofErr w:type="spellStart"/>
      <w:r w:rsidRPr="009012B0">
        <w:rPr>
          <w:szCs w:val="22"/>
        </w:rPr>
        <w:t>ligjit</w:t>
      </w:r>
      <w:proofErr w:type="spellEnd"/>
      <w:r w:rsidRPr="009012B0">
        <w:rPr>
          <w:szCs w:val="22"/>
        </w:rPr>
        <w:t xml:space="preserve"> nr.7638, </w:t>
      </w:r>
      <w:proofErr w:type="spellStart"/>
      <w:r w:rsidRPr="009012B0">
        <w:rPr>
          <w:szCs w:val="22"/>
        </w:rPr>
        <w:t>datë</w:t>
      </w:r>
      <w:proofErr w:type="spellEnd"/>
      <w:r w:rsidRPr="009012B0">
        <w:rPr>
          <w:szCs w:val="22"/>
        </w:rPr>
        <w:t xml:space="preserve"> 19.11.1992 “</w:t>
      </w:r>
      <w:proofErr w:type="spellStart"/>
      <w:r w:rsidRPr="009012B0">
        <w:rPr>
          <w:szCs w:val="22"/>
        </w:rPr>
        <w:t>Për</w:t>
      </w:r>
      <w:proofErr w:type="spellEnd"/>
      <w:r w:rsidRPr="009012B0">
        <w:rPr>
          <w:szCs w:val="22"/>
        </w:rPr>
        <w:t xml:space="preserve"> </w:t>
      </w:r>
      <w:proofErr w:type="spellStart"/>
      <w:r w:rsidRPr="009012B0">
        <w:rPr>
          <w:szCs w:val="22"/>
        </w:rPr>
        <w:t>shoqëritë</w:t>
      </w:r>
      <w:proofErr w:type="spellEnd"/>
      <w:r w:rsidRPr="009012B0">
        <w:rPr>
          <w:szCs w:val="22"/>
        </w:rPr>
        <w:t xml:space="preserve"> </w:t>
      </w:r>
      <w:proofErr w:type="spellStart"/>
      <w:r w:rsidRPr="009012B0">
        <w:rPr>
          <w:szCs w:val="22"/>
        </w:rPr>
        <w:t>tregtare</w:t>
      </w:r>
      <w:proofErr w:type="spellEnd"/>
      <w:r w:rsidRPr="009012B0">
        <w:rPr>
          <w:szCs w:val="22"/>
        </w:rPr>
        <w:t xml:space="preserve">”, </w:t>
      </w:r>
      <w:proofErr w:type="spellStart"/>
      <w:r w:rsidRPr="009012B0">
        <w:rPr>
          <w:szCs w:val="22"/>
        </w:rPr>
        <w:t>përveç</w:t>
      </w:r>
      <w:proofErr w:type="spellEnd"/>
      <w:r w:rsidRPr="009012B0">
        <w:rPr>
          <w:szCs w:val="22"/>
        </w:rPr>
        <w:t xml:space="preserve"> </w:t>
      </w:r>
      <w:proofErr w:type="spellStart"/>
      <w:r w:rsidRPr="009012B0">
        <w:rPr>
          <w:szCs w:val="22"/>
        </w:rPr>
        <w:t>rasteve</w:t>
      </w:r>
      <w:proofErr w:type="spellEnd"/>
      <w:r w:rsidRPr="009012B0">
        <w:rPr>
          <w:szCs w:val="22"/>
        </w:rPr>
        <w:t xml:space="preserve"> </w:t>
      </w:r>
      <w:proofErr w:type="spellStart"/>
      <w:r w:rsidRPr="009012B0">
        <w:rPr>
          <w:szCs w:val="22"/>
        </w:rPr>
        <w:t>kur</w:t>
      </w:r>
      <w:proofErr w:type="spellEnd"/>
      <w:r w:rsidRPr="009012B0">
        <w:rPr>
          <w:szCs w:val="22"/>
        </w:rPr>
        <w:t xml:space="preserve"> </w:t>
      </w:r>
      <w:proofErr w:type="spellStart"/>
      <w:r w:rsidRPr="009012B0">
        <w:rPr>
          <w:szCs w:val="22"/>
        </w:rPr>
        <w:t>në</w:t>
      </w:r>
      <w:proofErr w:type="spellEnd"/>
      <w:r w:rsidRPr="009012B0">
        <w:rPr>
          <w:szCs w:val="22"/>
        </w:rPr>
        <w:t xml:space="preserve"> </w:t>
      </w:r>
      <w:proofErr w:type="spellStart"/>
      <w:r w:rsidRPr="009012B0">
        <w:rPr>
          <w:szCs w:val="22"/>
        </w:rPr>
        <w:t>këtë</w:t>
      </w:r>
      <w:proofErr w:type="spellEnd"/>
      <w:r w:rsidRPr="009012B0">
        <w:rPr>
          <w:szCs w:val="22"/>
        </w:rPr>
        <w:t xml:space="preserve"> </w:t>
      </w:r>
      <w:proofErr w:type="spellStart"/>
      <w:r w:rsidRPr="009012B0">
        <w:rPr>
          <w:szCs w:val="22"/>
        </w:rPr>
        <w:t>ligj</w:t>
      </w:r>
      <w:proofErr w:type="spellEnd"/>
      <w:r w:rsidRPr="009012B0">
        <w:rPr>
          <w:szCs w:val="22"/>
        </w:rPr>
        <w:t xml:space="preserve"> </w:t>
      </w:r>
      <w:proofErr w:type="spellStart"/>
      <w:r w:rsidRPr="009012B0">
        <w:rPr>
          <w:szCs w:val="22"/>
        </w:rPr>
        <w:t>parashikohet</w:t>
      </w:r>
      <w:proofErr w:type="spellEnd"/>
      <w:r w:rsidRPr="009012B0">
        <w:rPr>
          <w:szCs w:val="22"/>
        </w:rPr>
        <w:t xml:space="preserve"> </w:t>
      </w:r>
      <w:proofErr w:type="spellStart"/>
      <w:r w:rsidRPr="009012B0">
        <w:rPr>
          <w:szCs w:val="22"/>
        </w:rPr>
        <w:t>ndryshe</w:t>
      </w:r>
      <w:proofErr w:type="spellEnd"/>
      <w:r w:rsidRPr="009012B0">
        <w:rPr>
          <w:szCs w:val="22"/>
        </w:rPr>
        <w:t>.</w:t>
      </w:r>
    </w:p>
    <w:p w:rsidR="003841AD" w:rsidRPr="009012B0" w:rsidRDefault="003841AD" w:rsidP="003841AD">
      <w:pPr>
        <w:pStyle w:val="Paragrafi"/>
        <w:rPr>
          <w:szCs w:val="22"/>
        </w:rPr>
      </w:pPr>
      <w:proofErr w:type="spellStart"/>
      <w:r w:rsidRPr="009012B0">
        <w:rPr>
          <w:szCs w:val="22"/>
        </w:rPr>
        <w:t>Çdo</w:t>
      </w:r>
      <w:proofErr w:type="spellEnd"/>
      <w:r w:rsidRPr="009012B0">
        <w:rPr>
          <w:szCs w:val="22"/>
        </w:rPr>
        <w:t xml:space="preserve"> </w:t>
      </w:r>
      <w:proofErr w:type="spellStart"/>
      <w:r w:rsidRPr="009012B0">
        <w:rPr>
          <w:szCs w:val="22"/>
        </w:rPr>
        <w:t>ndërmarrje</w:t>
      </w:r>
      <w:proofErr w:type="spellEnd"/>
      <w:r w:rsidRPr="009012B0">
        <w:rPr>
          <w:szCs w:val="22"/>
        </w:rPr>
        <w:t xml:space="preserve"> </w:t>
      </w:r>
      <w:proofErr w:type="spellStart"/>
      <w:r w:rsidRPr="009012B0">
        <w:rPr>
          <w:szCs w:val="22"/>
        </w:rPr>
        <w:t>mund</w:t>
      </w:r>
      <w:proofErr w:type="spellEnd"/>
      <w:r w:rsidRPr="009012B0">
        <w:rPr>
          <w:szCs w:val="22"/>
        </w:rPr>
        <w:t xml:space="preserve"> </w:t>
      </w:r>
      <w:proofErr w:type="spellStart"/>
      <w:r w:rsidRPr="009012B0">
        <w:rPr>
          <w:szCs w:val="22"/>
        </w:rPr>
        <w:t>të</w:t>
      </w:r>
      <w:proofErr w:type="spellEnd"/>
      <w:r w:rsidRPr="009012B0">
        <w:rPr>
          <w:szCs w:val="22"/>
        </w:rPr>
        <w:t xml:space="preserve"> </w:t>
      </w:r>
      <w:proofErr w:type="spellStart"/>
      <w:r w:rsidRPr="009012B0">
        <w:rPr>
          <w:szCs w:val="22"/>
        </w:rPr>
        <w:t>transformohet</w:t>
      </w:r>
      <w:proofErr w:type="spellEnd"/>
      <w:r w:rsidRPr="009012B0">
        <w:rPr>
          <w:szCs w:val="22"/>
        </w:rPr>
        <w:t xml:space="preserve"> </w:t>
      </w:r>
      <w:proofErr w:type="spellStart"/>
      <w:r w:rsidRPr="009012B0">
        <w:rPr>
          <w:szCs w:val="22"/>
        </w:rPr>
        <w:t>në</w:t>
      </w:r>
      <w:proofErr w:type="spellEnd"/>
      <w:r w:rsidRPr="009012B0">
        <w:rPr>
          <w:szCs w:val="22"/>
        </w:rPr>
        <w:t xml:space="preserve"> </w:t>
      </w:r>
      <w:proofErr w:type="spellStart"/>
      <w:r w:rsidRPr="009012B0">
        <w:rPr>
          <w:szCs w:val="22"/>
        </w:rPr>
        <w:t>një</w:t>
      </w:r>
      <w:proofErr w:type="spellEnd"/>
      <w:r w:rsidRPr="009012B0">
        <w:rPr>
          <w:szCs w:val="22"/>
        </w:rPr>
        <w:t xml:space="preserve"> </w:t>
      </w:r>
      <w:proofErr w:type="spellStart"/>
      <w:r w:rsidRPr="009012B0">
        <w:rPr>
          <w:szCs w:val="22"/>
        </w:rPr>
        <w:t>ose</w:t>
      </w:r>
      <w:proofErr w:type="spellEnd"/>
      <w:r w:rsidRPr="009012B0">
        <w:rPr>
          <w:szCs w:val="22"/>
        </w:rPr>
        <w:t xml:space="preserve"> </w:t>
      </w:r>
      <w:proofErr w:type="spellStart"/>
      <w:r w:rsidRPr="009012B0">
        <w:rPr>
          <w:szCs w:val="22"/>
        </w:rPr>
        <w:t>disa</w:t>
      </w:r>
      <w:proofErr w:type="spellEnd"/>
      <w:r w:rsidRPr="009012B0">
        <w:rPr>
          <w:szCs w:val="22"/>
        </w:rPr>
        <w:t xml:space="preserve"> </w:t>
      </w:r>
      <w:proofErr w:type="spellStart"/>
      <w:r w:rsidRPr="009012B0">
        <w:rPr>
          <w:szCs w:val="22"/>
        </w:rPr>
        <w:t>shoqëri</w:t>
      </w:r>
      <w:proofErr w:type="spellEnd"/>
      <w:r w:rsidRPr="009012B0">
        <w:rPr>
          <w:szCs w:val="22"/>
        </w:rPr>
        <w:t xml:space="preserve"> </w:t>
      </w:r>
      <w:proofErr w:type="spellStart"/>
      <w:r w:rsidRPr="009012B0">
        <w:rPr>
          <w:szCs w:val="22"/>
        </w:rPr>
        <w:t>anonime</w:t>
      </w:r>
      <w:proofErr w:type="spellEnd"/>
      <w:r w:rsidRPr="009012B0">
        <w:rPr>
          <w:szCs w:val="22"/>
        </w:rPr>
        <w:t xml:space="preserve"> </w:t>
      </w:r>
      <w:proofErr w:type="spellStart"/>
      <w:r w:rsidRPr="009012B0">
        <w:rPr>
          <w:szCs w:val="22"/>
        </w:rPr>
        <w:t>ose</w:t>
      </w:r>
      <w:proofErr w:type="spellEnd"/>
      <w:r w:rsidRPr="009012B0">
        <w:rPr>
          <w:szCs w:val="22"/>
        </w:rPr>
        <w:t xml:space="preserve"> me </w:t>
      </w:r>
      <w:proofErr w:type="spellStart"/>
      <w:r w:rsidRPr="009012B0">
        <w:rPr>
          <w:szCs w:val="22"/>
        </w:rPr>
        <w:t>përgjegjësi</w:t>
      </w:r>
      <w:proofErr w:type="spellEnd"/>
      <w:r w:rsidRPr="009012B0">
        <w:rPr>
          <w:szCs w:val="22"/>
        </w:rPr>
        <w:t xml:space="preserve"> </w:t>
      </w:r>
      <w:proofErr w:type="spellStart"/>
      <w:r w:rsidRPr="009012B0">
        <w:rPr>
          <w:szCs w:val="22"/>
        </w:rPr>
        <w:t>të</w:t>
      </w:r>
      <w:proofErr w:type="spellEnd"/>
      <w:r w:rsidRPr="009012B0">
        <w:rPr>
          <w:szCs w:val="22"/>
        </w:rPr>
        <w:t xml:space="preserve"> </w:t>
      </w:r>
      <w:proofErr w:type="spellStart"/>
      <w:r w:rsidRPr="009012B0">
        <w:rPr>
          <w:szCs w:val="22"/>
        </w:rPr>
        <w:t>kufizuar</w:t>
      </w:r>
      <w:proofErr w:type="spellEnd"/>
      <w:r w:rsidRPr="009012B0">
        <w:rPr>
          <w:szCs w:val="22"/>
        </w:rPr>
        <w:t>.</w:t>
      </w:r>
    </w:p>
    <w:p w:rsidR="003841AD" w:rsidRPr="009012B0" w:rsidRDefault="003841AD" w:rsidP="003841AD">
      <w:pPr>
        <w:pStyle w:val="Paragrafi"/>
        <w:rPr>
          <w:szCs w:val="22"/>
        </w:rPr>
      </w:pPr>
      <w:proofErr w:type="spellStart"/>
      <w:r w:rsidRPr="009012B0">
        <w:rPr>
          <w:szCs w:val="22"/>
        </w:rPr>
        <w:t>Shoqëritë</w:t>
      </w:r>
      <w:proofErr w:type="spellEnd"/>
      <w:r w:rsidRPr="009012B0">
        <w:rPr>
          <w:szCs w:val="22"/>
        </w:rPr>
        <w:t xml:space="preserve"> me </w:t>
      </w:r>
      <w:proofErr w:type="spellStart"/>
      <w:r w:rsidRPr="009012B0">
        <w:rPr>
          <w:szCs w:val="22"/>
        </w:rPr>
        <w:t>përgjegjësi</w:t>
      </w:r>
      <w:proofErr w:type="spellEnd"/>
      <w:r w:rsidRPr="009012B0">
        <w:rPr>
          <w:szCs w:val="22"/>
        </w:rPr>
        <w:t xml:space="preserve"> </w:t>
      </w:r>
      <w:proofErr w:type="spellStart"/>
      <w:r w:rsidRPr="009012B0">
        <w:rPr>
          <w:szCs w:val="22"/>
        </w:rPr>
        <w:t>të</w:t>
      </w:r>
      <w:proofErr w:type="spellEnd"/>
      <w:r w:rsidRPr="009012B0">
        <w:rPr>
          <w:szCs w:val="22"/>
        </w:rPr>
        <w:t xml:space="preserve"> </w:t>
      </w:r>
      <w:proofErr w:type="spellStart"/>
      <w:r w:rsidRPr="009012B0">
        <w:rPr>
          <w:szCs w:val="22"/>
        </w:rPr>
        <w:t>kufizuar</w:t>
      </w:r>
      <w:proofErr w:type="spellEnd"/>
      <w:r w:rsidRPr="009012B0">
        <w:rPr>
          <w:szCs w:val="22"/>
        </w:rPr>
        <w:t xml:space="preserve"> do </w:t>
      </w:r>
      <w:proofErr w:type="spellStart"/>
      <w:r w:rsidRPr="009012B0">
        <w:rPr>
          <w:szCs w:val="22"/>
        </w:rPr>
        <w:t>të</w:t>
      </w:r>
      <w:proofErr w:type="spellEnd"/>
      <w:r w:rsidRPr="009012B0">
        <w:rPr>
          <w:szCs w:val="22"/>
        </w:rPr>
        <w:t xml:space="preserve"> </w:t>
      </w:r>
      <w:proofErr w:type="spellStart"/>
      <w:r w:rsidRPr="009012B0">
        <w:rPr>
          <w:szCs w:val="22"/>
        </w:rPr>
        <w:t>krijonë</w:t>
      </w:r>
      <w:proofErr w:type="spellEnd"/>
      <w:r w:rsidRPr="009012B0">
        <w:rPr>
          <w:szCs w:val="22"/>
        </w:rPr>
        <w:t xml:space="preserve"> </w:t>
      </w:r>
      <w:proofErr w:type="spellStart"/>
      <w:r w:rsidRPr="009012B0">
        <w:rPr>
          <w:szCs w:val="22"/>
        </w:rPr>
        <w:t>këshill</w:t>
      </w:r>
      <w:proofErr w:type="spellEnd"/>
      <w:r w:rsidRPr="009012B0">
        <w:rPr>
          <w:szCs w:val="22"/>
        </w:rPr>
        <w:t xml:space="preserve"> </w:t>
      </w:r>
      <w:proofErr w:type="spellStart"/>
      <w:r w:rsidRPr="009012B0">
        <w:rPr>
          <w:szCs w:val="22"/>
        </w:rPr>
        <w:t>mbikëqyrës</w:t>
      </w:r>
      <w:proofErr w:type="spellEnd"/>
      <w:r w:rsidRPr="009012B0">
        <w:rPr>
          <w:szCs w:val="22"/>
        </w:rPr>
        <w:t>.</w:t>
      </w:r>
    </w:p>
    <w:p w:rsidR="003841AD" w:rsidRPr="009012B0" w:rsidRDefault="003841AD" w:rsidP="003841AD">
      <w:pPr>
        <w:pStyle w:val="Paragrafi"/>
        <w:rPr>
          <w:sz w:val="16"/>
          <w:szCs w:val="22"/>
        </w:rPr>
      </w:pPr>
    </w:p>
    <w:p w:rsidR="003841AD" w:rsidRPr="009012B0" w:rsidRDefault="003841AD" w:rsidP="003841AD">
      <w:pPr>
        <w:pStyle w:val="NeniNr"/>
        <w:rPr>
          <w:szCs w:val="22"/>
          <w:lang w:val="de-DE"/>
        </w:rPr>
      </w:pPr>
      <w:r w:rsidRPr="009012B0">
        <w:rPr>
          <w:szCs w:val="22"/>
          <w:lang w:val="de-DE"/>
        </w:rPr>
        <w:t>Neni 4</w:t>
      </w:r>
    </w:p>
    <w:p w:rsidR="003841AD" w:rsidRPr="009012B0" w:rsidRDefault="00ED0DBD" w:rsidP="003841AD">
      <w:pPr>
        <w:pStyle w:val="Paragrafi"/>
        <w:ind w:firstLine="0"/>
        <w:jc w:val="center"/>
        <w:rPr>
          <w:i/>
          <w:szCs w:val="22"/>
          <w:lang w:val="de-DE"/>
        </w:rPr>
      </w:pPr>
      <w:r w:rsidRPr="009012B0">
        <w:rPr>
          <w:i/>
          <w:szCs w:val="22"/>
          <w:lang w:val="de-DE"/>
        </w:rPr>
        <w:t xml:space="preserve"> </w:t>
      </w:r>
      <w:r w:rsidR="003841AD" w:rsidRPr="009012B0">
        <w:rPr>
          <w:i/>
          <w:szCs w:val="22"/>
          <w:lang w:val="de-DE"/>
        </w:rPr>
        <w:t>(Ndryshuar me dekretin nr.1631, datë 1.11.1996, neni 1)</w:t>
      </w:r>
    </w:p>
    <w:p w:rsidR="003841AD" w:rsidRPr="009012B0" w:rsidRDefault="003841AD" w:rsidP="003841AD">
      <w:pPr>
        <w:pStyle w:val="Paragrafi"/>
        <w:ind w:firstLine="0"/>
        <w:jc w:val="center"/>
        <w:rPr>
          <w:i/>
          <w:szCs w:val="22"/>
        </w:rPr>
      </w:pPr>
      <w:r w:rsidRPr="009012B0">
        <w:rPr>
          <w:i/>
          <w:szCs w:val="22"/>
        </w:rPr>
        <w:t>(</w:t>
      </w:r>
      <w:proofErr w:type="spellStart"/>
      <w:r w:rsidRPr="009012B0">
        <w:rPr>
          <w:i/>
          <w:szCs w:val="22"/>
        </w:rPr>
        <w:t>Ndryshuar</w:t>
      </w:r>
      <w:proofErr w:type="spellEnd"/>
      <w:r w:rsidRPr="009012B0">
        <w:rPr>
          <w:i/>
          <w:szCs w:val="22"/>
        </w:rPr>
        <w:t xml:space="preserve"> me </w:t>
      </w:r>
      <w:proofErr w:type="spellStart"/>
      <w:r w:rsidRPr="009012B0">
        <w:rPr>
          <w:i/>
          <w:szCs w:val="22"/>
        </w:rPr>
        <w:t>ligjin</w:t>
      </w:r>
      <w:proofErr w:type="spellEnd"/>
      <w:r w:rsidRPr="009012B0">
        <w:rPr>
          <w:i/>
          <w:szCs w:val="22"/>
        </w:rPr>
        <w:t xml:space="preserve"> nr.8237, </w:t>
      </w:r>
      <w:proofErr w:type="spellStart"/>
      <w:r w:rsidRPr="009012B0">
        <w:rPr>
          <w:i/>
          <w:szCs w:val="22"/>
        </w:rPr>
        <w:t>datë</w:t>
      </w:r>
      <w:proofErr w:type="spellEnd"/>
      <w:r w:rsidRPr="009012B0">
        <w:rPr>
          <w:i/>
          <w:szCs w:val="22"/>
        </w:rPr>
        <w:t xml:space="preserve"> 1.9.1997, </w:t>
      </w:r>
      <w:proofErr w:type="spellStart"/>
      <w:r w:rsidRPr="009012B0">
        <w:rPr>
          <w:i/>
          <w:szCs w:val="22"/>
        </w:rPr>
        <w:t>neni</w:t>
      </w:r>
      <w:proofErr w:type="spellEnd"/>
      <w:r w:rsidRPr="009012B0">
        <w:rPr>
          <w:i/>
          <w:szCs w:val="22"/>
        </w:rPr>
        <w:t xml:space="preserve"> 2)</w:t>
      </w:r>
    </w:p>
    <w:p w:rsidR="003841AD" w:rsidRPr="009012B0" w:rsidRDefault="003841AD" w:rsidP="003841AD">
      <w:pPr>
        <w:pStyle w:val="NumriData"/>
        <w:rPr>
          <w:b w:val="0"/>
          <w:i/>
          <w:szCs w:val="22"/>
          <w:lang w:val="it-IT"/>
        </w:rPr>
      </w:pPr>
      <w:r w:rsidRPr="009012B0">
        <w:rPr>
          <w:b w:val="0"/>
          <w:i/>
          <w:szCs w:val="22"/>
          <w:lang w:val="it-IT"/>
        </w:rPr>
        <w:t>(Shtuar paragrafi i dytë me ligjin nr.8482, datë 10.5.1999, neni 1)</w:t>
      </w:r>
    </w:p>
    <w:p w:rsidR="0066632C" w:rsidRPr="009012B0" w:rsidRDefault="0066632C" w:rsidP="0066632C">
      <w:pPr>
        <w:jc w:val="center"/>
        <w:rPr>
          <w:i/>
          <w:lang w:val="it-IT"/>
        </w:rPr>
      </w:pPr>
      <w:r w:rsidRPr="009012B0">
        <w:rPr>
          <w:i/>
          <w:lang w:val="it-IT"/>
        </w:rPr>
        <w:t>(Shtuar pas fjalisë së parë me ligjin nr. 8/2016, datë 11.2.2016)</w:t>
      </w:r>
    </w:p>
    <w:p w:rsidR="003841AD" w:rsidRPr="009012B0" w:rsidRDefault="003841AD" w:rsidP="0066632C">
      <w:pPr>
        <w:pStyle w:val="Paragrafi"/>
        <w:jc w:val="center"/>
        <w:rPr>
          <w:i/>
          <w:szCs w:val="22"/>
          <w:lang w:val="it-IT"/>
        </w:rPr>
      </w:pPr>
    </w:p>
    <w:p w:rsidR="003841AD" w:rsidRPr="009012B0" w:rsidRDefault="003841AD" w:rsidP="003841AD">
      <w:pPr>
        <w:pStyle w:val="Paragrafi"/>
        <w:rPr>
          <w:szCs w:val="22"/>
          <w:lang w:val="it-IT"/>
        </w:rPr>
      </w:pPr>
      <w:r w:rsidRPr="009012B0">
        <w:rPr>
          <w:szCs w:val="22"/>
          <w:lang w:val="it-IT"/>
        </w:rPr>
        <w:t>Ministria e Ekonomisë është përfaqësuese e pronarit për pronën shtetërore.</w:t>
      </w:r>
      <w:r w:rsidR="0066632C" w:rsidRPr="009012B0">
        <w:t xml:space="preserve"> </w:t>
      </w:r>
      <w:r w:rsidR="0066632C" w:rsidRPr="009012B0">
        <w:rPr>
          <w:szCs w:val="22"/>
          <w:lang w:val="it-IT"/>
        </w:rPr>
        <w:t>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përcaktimet e ligjit nr. 102/2015 “Për sektorin e gazit natyror.</w:t>
      </w:r>
    </w:p>
    <w:p w:rsidR="003841AD" w:rsidRPr="009012B0" w:rsidRDefault="003841AD" w:rsidP="003841AD">
      <w:pPr>
        <w:pStyle w:val="Paragrafi"/>
        <w:rPr>
          <w:szCs w:val="22"/>
          <w:lang w:val="it-IT"/>
        </w:rPr>
      </w:pPr>
      <w:r w:rsidRPr="009012B0">
        <w:rPr>
          <w:szCs w:val="22"/>
          <w:lang w:val="it-IT"/>
        </w:rPr>
        <w:t>Këshilli i Ministrave mund t’ia kalojë këtë të drejtë edhe organeve të qeverisjes vendore.</w:t>
      </w:r>
    </w:p>
    <w:p w:rsidR="003841AD" w:rsidRPr="009012B0" w:rsidRDefault="003841AD" w:rsidP="003841AD">
      <w:pPr>
        <w:pStyle w:val="Paragrafi"/>
        <w:rPr>
          <w:szCs w:val="22"/>
          <w:lang w:val="it-IT"/>
        </w:rPr>
      </w:pPr>
      <w:r w:rsidRPr="009012B0">
        <w:rPr>
          <w:szCs w:val="22"/>
          <w:lang w:val="it-IT"/>
        </w:rPr>
        <w:t>Ministria e Ekonomisë, përveç të drejtave që rrjedhin nga të qenët përfaqësues i pronarit shtetëror, kryen transformimin e ndërmarrjeve shtetërore në shoqëri tregtare dhe privatizimin e tyre, drejton punën për hartimin e akteve të themelimit të shoqërive që krijohen nga transformimi i ndërmarrjeve, nënshkruan kapitalin themeltar dhe autorizon regjistrimin e tyre.</w:t>
      </w:r>
    </w:p>
    <w:p w:rsidR="003841AD" w:rsidRPr="009012B0" w:rsidRDefault="003841AD" w:rsidP="003841AD">
      <w:pPr>
        <w:pStyle w:val="Paragrafi"/>
        <w:rPr>
          <w:szCs w:val="22"/>
          <w:lang w:val="it-IT"/>
        </w:rPr>
      </w:pPr>
      <w:r w:rsidRPr="009012B0">
        <w:rPr>
          <w:szCs w:val="22"/>
          <w:lang w:val="it-IT"/>
        </w:rPr>
        <w:lastRenderedPageBreak/>
        <w:t>Ministritë, departamentet, drejtoritë a institucionet e tjera që varen drejtpërdrejt nga Këshilli i Ministrave, si dhe organet përkatëse të pushtetit lokal, përgjigjen për administrimin e pronës shtetërore që kanë në varësi.</w:t>
      </w:r>
    </w:p>
    <w:p w:rsidR="003841AD" w:rsidRPr="009012B0" w:rsidRDefault="003841AD" w:rsidP="003841AD">
      <w:pPr>
        <w:pStyle w:val="Paragrafi"/>
        <w:rPr>
          <w:szCs w:val="22"/>
          <w:lang w:val="it-IT"/>
        </w:rPr>
      </w:pPr>
      <w:r w:rsidRPr="009012B0">
        <w:rPr>
          <w:szCs w:val="22"/>
          <w:lang w:val="it-IT"/>
        </w:rPr>
        <w:t>Prona shtetërore në shoqëritë me kapital të përbashkët administrohet nga organi që ka bërë nënshkrimin e pjesës shtetërore të kapitalit, ose, kur kjo nuk është kryer, administrohet nga dikasteri a organi i pushtetit lokal, nga i cili ka pasur varësinë në momentin e nënshkrimit të kontratës. Transferimi i së drejtës së ortakut shtetëror në këto shoqëri (si kapitali i pjesës shtetërore etj.) bëhet në përputhje me legjislacionin në fuqi, sipas kritereve të përcaktuara nga Këshilli i Ministrave".</w:t>
      </w:r>
    </w:p>
    <w:p w:rsidR="003841AD" w:rsidRPr="009012B0" w:rsidRDefault="003841AD" w:rsidP="003841AD">
      <w:pPr>
        <w:pStyle w:val="NeniNr"/>
        <w:rPr>
          <w:sz w:val="14"/>
          <w:szCs w:val="22"/>
          <w:lang w:val="it-IT"/>
        </w:rPr>
      </w:pPr>
    </w:p>
    <w:p w:rsidR="003841AD" w:rsidRPr="009012B0" w:rsidRDefault="003841AD" w:rsidP="003841AD">
      <w:pPr>
        <w:pStyle w:val="NeniNr"/>
        <w:rPr>
          <w:szCs w:val="22"/>
          <w:lang w:val="de-DE"/>
        </w:rPr>
      </w:pPr>
      <w:r w:rsidRPr="009012B0">
        <w:rPr>
          <w:szCs w:val="22"/>
          <w:lang w:val="de-DE"/>
        </w:rPr>
        <w:t>Neni 5</w:t>
      </w:r>
    </w:p>
    <w:p w:rsidR="003841AD" w:rsidRPr="009012B0" w:rsidRDefault="003841AD" w:rsidP="003841AD">
      <w:pPr>
        <w:pStyle w:val="Paragrafi"/>
        <w:ind w:firstLine="0"/>
        <w:jc w:val="center"/>
        <w:rPr>
          <w:i/>
          <w:szCs w:val="22"/>
          <w:lang w:val="de-DE"/>
        </w:rPr>
      </w:pPr>
      <w:r w:rsidRPr="009012B0">
        <w:rPr>
          <w:i/>
          <w:szCs w:val="22"/>
          <w:lang w:val="de-DE"/>
        </w:rPr>
        <w:t>(Shfuqizuar me dekretin nr.1631, datë 1.11.1996, neni 2)</w:t>
      </w:r>
    </w:p>
    <w:p w:rsidR="003841AD" w:rsidRPr="009012B0" w:rsidRDefault="003841AD" w:rsidP="003841AD">
      <w:pPr>
        <w:pStyle w:val="Paragrafi"/>
        <w:rPr>
          <w:szCs w:val="22"/>
          <w:lang w:val="de-DE"/>
        </w:rPr>
      </w:pPr>
    </w:p>
    <w:p w:rsidR="003841AD" w:rsidRPr="009012B0" w:rsidRDefault="003841AD" w:rsidP="003841AD">
      <w:pPr>
        <w:pStyle w:val="NeniNr"/>
        <w:rPr>
          <w:szCs w:val="22"/>
          <w:lang w:val="it-IT"/>
        </w:rPr>
      </w:pPr>
      <w:r w:rsidRPr="009012B0">
        <w:rPr>
          <w:szCs w:val="22"/>
          <w:lang w:val="it-IT"/>
        </w:rPr>
        <w:t>Neni 6</w:t>
      </w:r>
    </w:p>
    <w:p w:rsidR="003841AD" w:rsidRPr="009012B0" w:rsidRDefault="003841AD" w:rsidP="003841AD">
      <w:pPr>
        <w:pStyle w:val="NumriData"/>
        <w:rPr>
          <w:b w:val="0"/>
          <w:i/>
          <w:szCs w:val="22"/>
          <w:lang w:val="it-IT"/>
        </w:rPr>
      </w:pPr>
      <w:r w:rsidRPr="009012B0">
        <w:rPr>
          <w:b w:val="0"/>
          <w:i/>
          <w:szCs w:val="22"/>
          <w:lang w:val="it-IT"/>
        </w:rPr>
        <w:t xml:space="preserve"> </w:t>
      </w:r>
    </w:p>
    <w:p w:rsidR="00491815" w:rsidRPr="009012B0" w:rsidRDefault="00491815" w:rsidP="00491815">
      <w:pPr>
        <w:pStyle w:val="Paragrafi"/>
        <w:ind w:firstLine="0"/>
        <w:jc w:val="center"/>
        <w:rPr>
          <w:i/>
          <w:szCs w:val="22"/>
          <w:lang w:val="de-DE"/>
        </w:rPr>
      </w:pPr>
      <w:r w:rsidRPr="009012B0">
        <w:rPr>
          <w:i/>
          <w:szCs w:val="22"/>
          <w:lang w:val="de-DE"/>
        </w:rPr>
        <w:t xml:space="preserve"> </w:t>
      </w:r>
      <w:r w:rsidR="00045118" w:rsidRPr="009012B0">
        <w:rPr>
          <w:i/>
          <w:szCs w:val="22"/>
          <w:lang w:val="de-DE"/>
        </w:rPr>
        <w:t>(Shtohet një paragraf me lihjin nr. 8099, datë28.3.1996, neni1)</w:t>
      </w:r>
    </w:p>
    <w:p w:rsidR="00491815" w:rsidRPr="009012B0" w:rsidRDefault="00491815" w:rsidP="00491815">
      <w:pPr>
        <w:pStyle w:val="Paragrafi"/>
        <w:ind w:firstLine="0"/>
        <w:jc w:val="center"/>
        <w:rPr>
          <w:i/>
          <w:szCs w:val="22"/>
          <w:lang w:val="de-DE"/>
        </w:rPr>
      </w:pPr>
      <w:r w:rsidRPr="009012B0">
        <w:rPr>
          <w:i/>
          <w:szCs w:val="22"/>
          <w:lang w:val="de-DE"/>
        </w:rPr>
        <w:t xml:space="preserve"> (Ndryshuar me dekretin nr.1631, datë 1.11.1996, neni 3)</w:t>
      </w:r>
    </w:p>
    <w:p w:rsidR="003841AD" w:rsidRPr="009012B0" w:rsidRDefault="003841AD" w:rsidP="00184A3D">
      <w:pPr>
        <w:pStyle w:val="Paragrafi"/>
        <w:ind w:firstLine="0"/>
        <w:rPr>
          <w:i/>
          <w:szCs w:val="22"/>
          <w:lang w:val="de-DE"/>
        </w:rPr>
      </w:pPr>
    </w:p>
    <w:p w:rsidR="003841AD" w:rsidRPr="009012B0" w:rsidRDefault="003841AD" w:rsidP="003841AD">
      <w:pPr>
        <w:pStyle w:val="Paragrafi"/>
        <w:rPr>
          <w:szCs w:val="22"/>
          <w:lang w:val="de-DE"/>
        </w:rPr>
      </w:pPr>
      <w:r w:rsidRPr="009012B0">
        <w:rPr>
          <w:szCs w:val="22"/>
          <w:lang w:val="de-DE"/>
        </w:rPr>
        <w:t>Ministria e Privatizimeve drejton punën për hartimin e akteve të themelimit të shoqërive që krijohen nga transformimi i ndërmarrjeve dhe autorizon regjistrimin e tyre.</w:t>
      </w:r>
    </w:p>
    <w:p w:rsidR="00491815" w:rsidRPr="009012B0" w:rsidRDefault="00491815" w:rsidP="003841AD">
      <w:pPr>
        <w:pStyle w:val="NeniNr"/>
        <w:rPr>
          <w:szCs w:val="22"/>
          <w:lang w:val="it-IT"/>
        </w:rPr>
      </w:pPr>
    </w:p>
    <w:p w:rsidR="003841AD" w:rsidRPr="009012B0" w:rsidRDefault="003841AD" w:rsidP="003841AD">
      <w:pPr>
        <w:pStyle w:val="NeniNr"/>
        <w:rPr>
          <w:szCs w:val="22"/>
          <w:lang w:val="it-IT"/>
        </w:rPr>
      </w:pPr>
      <w:r w:rsidRPr="009012B0">
        <w:rPr>
          <w:szCs w:val="22"/>
          <w:lang w:val="it-IT"/>
        </w:rPr>
        <w:t>Neni 7</w:t>
      </w:r>
    </w:p>
    <w:p w:rsidR="003841AD" w:rsidRPr="009012B0" w:rsidRDefault="00045118" w:rsidP="003841AD">
      <w:pPr>
        <w:pStyle w:val="Paragrafi"/>
        <w:ind w:firstLine="0"/>
        <w:jc w:val="center"/>
        <w:rPr>
          <w:i/>
          <w:szCs w:val="22"/>
          <w:lang w:val="de-DE"/>
        </w:rPr>
      </w:pPr>
      <w:r w:rsidRPr="009012B0">
        <w:rPr>
          <w:i/>
          <w:szCs w:val="22"/>
          <w:lang w:val="de-DE"/>
        </w:rPr>
        <w:t xml:space="preserve"> </w:t>
      </w:r>
      <w:r w:rsidR="003841AD" w:rsidRPr="009012B0">
        <w:rPr>
          <w:i/>
          <w:szCs w:val="22"/>
          <w:lang w:val="de-DE"/>
        </w:rPr>
        <w:t>(Ndryshuar me dekretin nr.1631, datë 1.11.1996, neni 4)</w:t>
      </w:r>
    </w:p>
    <w:p w:rsidR="003841AD" w:rsidRPr="009012B0" w:rsidRDefault="003841AD" w:rsidP="003841AD">
      <w:pPr>
        <w:pStyle w:val="Paragrafi"/>
        <w:ind w:firstLine="0"/>
        <w:jc w:val="center"/>
        <w:rPr>
          <w:i/>
          <w:szCs w:val="22"/>
          <w:lang w:val="it-IT"/>
        </w:rPr>
      </w:pPr>
      <w:r w:rsidRPr="009012B0">
        <w:rPr>
          <w:i/>
          <w:szCs w:val="22"/>
          <w:lang w:val="it-IT"/>
        </w:rPr>
        <w:t>(Shtuar paragrafi i fundit me ligjin nr.9775, datë 12.7.2007, neni 1)</w:t>
      </w:r>
    </w:p>
    <w:p w:rsidR="003841AD" w:rsidRPr="009012B0" w:rsidRDefault="003841AD" w:rsidP="003841AD">
      <w:pPr>
        <w:pStyle w:val="Paragrafi"/>
        <w:rPr>
          <w:szCs w:val="22"/>
          <w:lang w:val="it-IT"/>
        </w:rPr>
      </w:pPr>
    </w:p>
    <w:p w:rsidR="003841AD" w:rsidRPr="009012B0" w:rsidRDefault="003841AD" w:rsidP="003841AD">
      <w:pPr>
        <w:pStyle w:val="Paragrafi"/>
        <w:rPr>
          <w:szCs w:val="22"/>
          <w:lang w:val="it-IT"/>
        </w:rPr>
      </w:pPr>
      <w:r w:rsidRPr="009012B0">
        <w:rPr>
          <w:szCs w:val="22"/>
          <w:lang w:val="it-IT"/>
        </w:rPr>
        <w:t>Ministri i Privatizimeve ka të drejtë të marrë masa disiplinore deri në largimin nga detyra për çdo drejtues të ndërmarrjes shtetërore, i cili ka penguar transformimin dhe regjistrimin e ndërmarrjes shtetërore në shoqëri tregtare.</w:t>
      </w:r>
    </w:p>
    <w:p w:rsidR="003841AD" w:rsidRPr="009012B0" w:rsidRDefault="003841AD" w:rsidP="003841AD">
      <w:pPr>
        <w:pStyle w:val="Paragrafi"/>
        <w:rPr>
          <w:szCs w:val="22"/>
          <w:lang w:val="de-DE"/>
        </w:rPr>
      </w:pPr>
      <w:r w:rsidRPr="009012B0">
        <w:rPr>
          <w:szCs w:val="22"/>
          <w:lang w:val="de-DE"/>
        </w:rPr>
        <w:t>Në rastet kur procedurat e privatizimit pengohen pa shkaqe të përligjura nga strukturat përgjegjëse të njësive të qeverisjes vendore apo të institucioneve qendrore, Ministri i Ekonomisë, Tregtisë dhe Energjetikës i propozon organit ekzekutiv vendimmarrës të njësive të qeverisjes vendore apo titullarit të institucionit qendror marrjen e masave disiplinore për personat përgjegjës.</w:t>
      </w:r>
    </w:p>
    <w:p w:rsidR="003841AD" w:rsidRPr="009012B0" w:rsidRDefault="003841AD" w:rsidP="003841AD">
      <w:pPr>
        <w:rPr>
          <w:rFonts w:ascii="CG Times" w:hAnsi="CG Times"/>
          <w:sz w:val="16"/>
          <w:szCs w:val="22"/>
          <w:lang w:val="de-DE"/>
        </w:rPr>
      </w:pPr>
    </w:p>
    <w:p w:rsidR="003841AD" w:rsidRPr="009012B0" w:rsidRDefault="003841AD" w:rsidP="003841AD">
      <w:pPr>
        <w:pStyle w:val="NeniNr"/>
        <w:rPr>
          <w:szCs w:val="22"/>
          <w:lang w:val="it-IT"/>
        </w:rPr>
      </w:pPr>
      <w:r w:rsidRPr="009012B0">
        <w:rPr>
          <w:szCs w:val="22"/>
          <w:lang w:val="it-IT"/>
        </w:rPr>
        <w:t>Neni 8</w:t>
      </w:r>
    </w:p>
    <w:p w:rsidR="003841AD" w:rsidRPr="009012B0" w:rsidRDefault="00045118" w:rsidP="003841AD">
      <w:pPr>
        <w:pStyle w:val="NumriData"/>
        <w:rPr>
          <w:b w:val="0"/>
          <w:i/>
          <w:szCs w:val="22"/>
          <w:lang w:val="it-IT"/>
        </w:rPr>
      </w:pPr>
      <w:r w:rsidRPr="009012B0">
        <w:rPr>
          <w:b w:val="0"/>
          <w:i/>
          <w:szCs w:val="22"/>
          <w:lang w:val="it-IT"/>
        </w:rPr>
        <w:t xml:space="preserve"> </w:t>
      </w:r>
      <w:r w:rsidR="003841AD" w:rsidRPr="009012B0">
        <w:rPr>
          <w:b w:val="0"/>
          <w:i/>
          <w:szCs w:val="22"/>
          <w:lang w:val="it-IT"/>
        </w:rPr>
        <w:t>(Shtuar paragraf me ligjin nr.8099, datë 28.3.1996, neni 1)</w:t>
      </w:r>
    </w:p>
    <w:p w:rsidR="003841AD" w:rsidRPr="009012B0" w:rsidRDefault="00045118" w:rsidP="003841AD">
      <w:pPr>
        <w:pStyle w:val="Paragrafi"/>
        <w:ind w:firstLine="0"/>
        <w:jc w:val="center"/>
        <w:rPr>
          <w:i/>
          <w:szCs w:val="22"/>
          <w:lang w:val="de-DE"/>
        </w:rPr>
      </w:pPr>
      <w:r w:rsidRPr="009012B0">
        <w:rPr>
          <w:i/>
          <w:szCs w:val="22"/>
          <w:lang w:val="de-DE"/>
        </w:rPr>
        <w:t xml:space="preserve"> </w:t>
      </w:r>
      <w:r w:rsidR="003841AD" w:rsidRPr="009012B0">
        <w:rPr>
          <w:i/>
          <w:szCs w:val="22"/>
          <w:lang w:val="de-DE"/>
        </w:rPr>
        <w:t>(Ndryshuar me dekretin nr.1631, datë 1.11.1996, neni 5)</w:t>
      </w:r>
    </w:p>
    <w:p w:rsidR="003841AD" w:rsidRPr="009012B0" w:rsidRDefault="003841AD" w:rsidP="003841AD">
      <w:pPr>
        <w:pStyle w:val="Paragrafi"/>
        <w:ind w:firstLine="0"/>
        <w:jc w:val="center"/>
        <w:rPr>
          <w:i/>
          <w:szCs w:val="22"/>
        </w:rPr>
      </w:pPr>
      <w:r w:rsidRPr="009012B0">
        <w:rPr>
          <w:i/>
          <w:szCs w:val="22"/>
        </w:rPr>
        <w:t>(</w:t>
      </w:r>
      <w:proofErr w:type="spellStart"/>
      <w:r w:rsidRPr="009012B0">
        <w:rPr>
          <w:i/>
          <w:szCs w:val="22"/>
        </w:rPr>
        <w:t>Ndryshuar</w:t>
      </w:r>
      <w:proofErr w:type="spellEnd"/>
      <w:r w:rsidRPr="009012B0">
        <w:rPr>
          <w:i/>
          <w:szCs w:val="22"/>
        </w:rPr>
        <w:t xml:space="preserve"> me </w:t>
      </w:r>
      <w:proofErr w:type="spellStart"/>
      <w:r w:rsidRPr="009012B0">
        <w:rPr>
          <w:i/>
          <w:szCs w:val="22"/>
        </w:rPr>
        <w:t>ligjin</w:t>
      </w:r>
      <w:proofErr w:type="spellEnd"/>
      <w:r w:rsidRPr="009012B0">
        <w:rPr>
          <w:i/>
          <w:szCs w:val="22"/>
        </w:rPr>
        <w:t xml:space="preserve"> nr.8237, </w:t>
      </w:r>
      <w:proofErr w:type="spellStart"/>
      <w:r w:rsidRPr="009012B0">
        <w:rPr>
          <w:i/>
          <w:szCs w:val="22"/>
        </w:rPr>
        <w:t>datë</w:t>
      </w:r>
      <w:proofErr w:type="spellEnd"/>
      <w:r w:rsidRPr="009012B0">
        <w:rPr>
          <w:i/>
          <w:szCs w:val="22"/>
        </w:rPr>
        <w:t xml:space="preserve"> 1.9.1997, </w:t>
      </w:r>
      <w:proofErr w:type="spellStart"/>
      <w:r w:rsidRPr="009012B0">
        <w:rPr>
          <w:i/>
          <w:szCs w:val="22"/>
        </w:rPr>
        <w:t>neni</w:t>
      </w:r>
      <w:proofErr w:type="spellEnd"/>
      <w:r w:rsidRPr="009012B0">
        <w:rPr>
          <w:i/>
          <w:szCs w:val="22"/>
        </w:rPr>
        <w:t xml:space="preserve"> 3)</w:t>
      </w:r>
    </w:p>
    <w:p w:rsidR="003841AD" w:rsidRPr="009012B0" w:rsidRDefault="003841AD" w:rsidP="003841AD">
      <w:pPr>
        <w:pStyle w:val="Paragrafi"/>
        <w:ind w:firstLine="0"/>
        <w:jc w:val="center"/>
        <w:rPr>
          <w:i/>
          <w:szCs w:val="22"/>
        </w:rPr>
      </w:pPr>
      <w:r w:rsidRPr="009012B0">
        <w:rPr>
          <w:i/>
          <w:szCs w:val="22"/>
        </w:rPr>
        <w:t>(</w:t>
      </w:r>
      <w:proofErr w:type="spellStart"/>
      <w:r w:rsidRPr="009012B0">
        <w:rPr>
          <w:i/>
          <w:szCs w:val="22"/>
        </w:rPr>
        <w:t>Ndryshuar</w:t>
      </w:r>
      <w:proofErr w:type="spellEnd"/>
      <w:r w:rsidRPr="009012B0">
        <w:rPr>
          <w:i/>
          <w:szCs w:val="22"/>
        </w:rPr>
        <w:t xml:space="preserve"> </w:t>
      </w:r>
      <w:proofErr w:type="spellStart"/>
      <w:proofErr w:type="gramStart"/>
      <w:r w:rsidRPr="009012B0">
        <w:rPr>
          <w:i/>
          <w:szCs w:val="22"/>
        </w:rPr>
        <w:t>pjesërisht</w:t>
      </w:r>
      <w:proofErr w:type="spellEnd"/>
      <w:r w:rsidRPr="009012B0">
        <w:rPr>
          <w:i/>
          <w:szCs w:val="22"/>
        </w:rPr>
        <w:t xml:space="preserve">  me</w:t>
      </w:r>
      <w:proofErr w:type="gramEnd"/>
      <w:r w:rsidRPr="009012B0">
        <w:rPr>
          <w:i/>
          <w:szCs w:val="22"/>
        </w:rPr>
        <w:t xml:space="preserve"> </w:t>
      </w:r>
      <w:proofErr w:type="spellStart"/>
      <w:r w:rsidRPr="009012B0">
        <w:rPr>
          <w:i/>
          <w:szCs w:val="22"/>
        </w:rPr>
        <w:t>ligjin</w:t>
      </w:r>
      <w:proofErr w:type="spellEnd"/>
      <w:r w:rsidRPr="009012B0">
        <w:rPr>
          <w:i/>
          <w:szCs w:val="22"/>
        </w:rPr>
        <w:t xml:space="preserve"> nr.8333, </w:t>
      </w:r>
      <w:proofErr w:type="spellStart"/>
      <w:r w:rsidRPr="009012B0">
        <w:rPr>
          <w:i/>
          <w:szCs w:val="22"/>
        </w:rPr>
        <w:t>datë</w:t>
      </w:r>
      <w:proofErr w:type="spellEnd"/>
      <w:r w:rsidRPr="009012B0">
        <w:rPr>
          <w:i/>
          <w:szCs w:val="22"/>
        </w:rPr>
        <w:t xml:space="preserve"> 23.4.1998, </w:t>
      </w:r>
      <w:proofErr w:type="spellStart"/>
      <w:r w:rsidRPr="009012B0">
        <w:rPr>
          <w:i/>
          <w:szCs w:val="22"/>
        </w:rPr>
        <w:t>neni</w:t>
      </w:r>
      <w:proofErr w:type="spellEnd"/>
      <w:r w:rsidRPr="009012B0">
        <w:rPr>
          <w:i/>
          <w:szCs w:val="22"/>
        </w:rPr>
        <w:t xml:space="preserve"> 1)</w:t>
      </w:r>
    </w:p>
    <w:p w:rsidR="003841AD" w:rsidRPr="009012B0" w:rsidRDefault="003841AD" w:rsidP="003841AD">
      <w:pPr>
        <w:pStyle w:val="NumriData"/>
        <w:rPr>
          <w:b w:val="0"/>
          <w:i/>
          <w:szCs w:val="22"/>
        </w:rPr>
      </w:pPr>
      <w:r w:rsidRPr="009012B0">
        <w:rPr>
          <w:b w:val="0"/>
          <w:i/>
          <w:szCs w:val="22"/>
        </w:rPr>
        <w:t>(</w:t>
      </w:r>
      <w:proofErr w:type="spellStart"/>
      <w:r w:rsidRPr="009012B0">
        <w:rPr>
          <w:b w:val="0"/>
          <w:i/>
          <w:szCs w:val="22"/>
        </w:rPr>
        <w:t>Ndryshuar</w:t>
      </w:r>
      <w:proofErr w:type="spellEnd"/>
      <w:r w:rsidRPr="009012B0">
        <w:rPr>
          <w:b w:val="0"/>
          <w:i/>
          <w:szCs w:val="22"/>
        </w:rPr>
        <w:t xml:space="preserve"> me </w:t>
      </w:r>
      <w:proofErr w:type="spellStart"/>
      <w:r w:rsidRPr="009012B0">
        <w:rPr>
          <w:b w:val="0"/>
          <w:i/>
          <w:szCs w:val="22"/>
        </w:rPr>
        <w:t>ligjin</w:t>
      </w:r>
      <w:proofErr w:type="spellEnd"/>
      <w:r w:rsidRPr="009012B0">
        <w:rPr>
          <w:b w:val="0"/>
          <w:i/>
          <w:szCs w:val="22"/>
        </w:rPr>
        <w:t xml:space="preserve"> nr.8885, </w:t>
      </w:r>
      <w:proofErr w:type="spellStart"/>
      <w:r w:rsidRPr="009012B0">
        <w:rPr>
          <w:b w:val="0"/>
          <w:i/>
          <w:szCs w:val="22"/>
        </w:rPr>
        <w:t>datë</w:t>
      </w:r>
      <w:proofErr w:type="spellEnd"/>
      <w:r w:rsidRPr="009012B0">
        <w:rPr>
          <w:b w:val="0"/>
          <w:i/>
          <w:szCs w:val="22"/>
        </w:rPr>
        <w:t xml:space="preserve"> 22.4.2002 </w:t>
      </w:r>
      <w:proofErr w:type="spellStart"/>
      <w:r w:rsidRPr="009012B0">
        <w:rPr>
          <w:b w:val="0"/>
          <w:i/>
          <w:szCs w:val="22"/>
        </w:rPr>
        <w:t>neni</w:t>
      </w:r>
      <w:proofErr w:type="spellEnd"/>
      <w:r w:rsidRPr="009012B0">
        <w:rPr>
          <w:b w:val="0"/>
          <w:i/>
          <w:szCs w:val="22"/>
        </w:rPr>
        <w:t xml:space="preserve"> 2)</w:t>
      </w:r>
    </w:p>
    <w:p w:rsidR="003841AD" w:rsidRPr="009012B0" w:rsidRDefault="003841AD" w:rsidP="003841AD">
      <w:pPr>
        <w:pStyle w:val="NumriData"/>
        <w:rPr>
          <w:b w:val="0"/>
          <w:i/>
          <w:szCs w:val="22"/>
          <w:lang w:val="it-IT"/>
        </w:rPr>
      </w:pPr>
      <w:r w:rsidRPr="009012B0">
        <w:rPr>
          <w:b w:val="0"/>
          <w:i/>
          <w:szCs w:val="22"/>
          <w:lang w:val="it-IT"/>
        </w:rPr>
        <w:t>(Ndryshuar paragrafi i katërt</w:t>
      </w:r>
      <w:r w:rsidRPr="009012B0">
        <w:rPr>
          <w:szCs w:val="22"/>
          <w:lang w:val="it-IT"/>
        </w:rPr>
        <w:t xml:space="preserve"> </w:t>
      </w:r>
      <w:r w:rsidRPr="009012B0">
        <w:rPr>
          <w:b w:val="0"/>
          <w:i/>
          <w:szCs w:val="22"/>
          <w:lang w:val="it-IT"/>
        </w:rPr>
        <w:t>me ligjin nr.10 264, datë 8.4.2010 neni 1)</w:t>
      </w:r>
    </w:p>
    <w:p w:rsidR="003841AD" w:rsidRPr="009012B0" w:rsidRDefault="003841AD" w:rsidP="003841AD">
      <w:pPr>
        <w:pStyle w:val="Paragrafi"/>
        <w:ind w:firstLine="0"/>
        <w:jc w:val="center"/>
        <w:rPr>
          <w:sz w:val="18"/>
          <w:szCs w:val="22"/>
          <w:lang w:val="it-IT"/>
        </w:rPr>
      </w:pPr>
    </w:p>
    <w:p w:rsidR="003841AD" w:rsidRPr="009012B0" w:rsidRDefault="003841AD" w:rsidP="003841AD">
      <w:pPr>
        <w:pStyle w:val="Paragrafi"/>
        <w:rPr>
          <w:szCs w:val="22"/>
        </w:rPr>
      </w:pPr>
      <w:proofErr w:type="spellStart"/>
      <w:r w:rsidRPr="009012B0">
        <w:rPr>
          <w:szCs w:val="22"/>
        </w:rPr>
        <w:t>Organet</w:t>
      </w:r>
      <w:proofErr w:type="spellEnd"/>
      <w:r w:rsidRPr="009012B0">
        <w:rPr>
          <w:szCs w:val="22"/>
        </w:rPr>
        <w:t xml:space="preserve"> </w:t>
      </w:r>
      <w:proofErr w:type="spellStart"/>
      <w:r w:rsidRPr="009012B0">
        <w:rPr>
          <w:szCs w:val="22"/>
        </w:rPr>
        <w:t>drejtuese</w:t>
      </w:r>
      <w:proofErr w:type="spellEnd"/>
      <w:r w:rsidRPr="009012B0">
        <w:rPr>
          <w:szCs w:val="22"/>
        </w:rPr>
        <w:t xml:space="preserve"> </w:t>
      </w:r>
      <w:proofErr w:type="spellStart"/>
      <w:r w:rsidRPr="009012B0">
        <w:rPr>
          <w:szCs w:val="22"/>
        </w:rPr>
        <w:t>të</w:t>
      </w:r>
      <w:proofErr w:type="spellEnd"/>
      <w:r w:rsidRPr="009012B0">
        <w:rPr>
          <w:szCs w:val="22"/>
        </w:rPr>
        <w:t xml:space="preserve"> </w:t>
      </w:r>
      <w:proofErr w:type="spellStart"/>
      <w:r w:rsidRPr="009012B0">
        <w:rPr>
          <w:szCs w:val="22"/>
        </w:rPr>
        <w:t>shoqërive</w:t>
      </w:r>
      <w:proofErr w:type="spellEnd"/>
      <w:r w:rsidRPr="009012B0">
        <w:rPr>
          <w:szCs w:val="22"/>
        </w:rPr>
        <w:t xml:space="preserve"> </w:t>
      </w:r>
      <w:proofErr w:type="spellStart"/>
      <w:r w:rsidRPr="009012B0">
        <w:rPr>
          <w:szCs w:val="22"/>
        </w:rPr>
        <w:t>anonime</w:t>
      </w:r>
      <w:proofErr w:type="spellEnd"/>
      <w:r w:rsidRPr="009012B0">
        <w:rPr>
          <w:szCs w:val="22"/>
        </w:rPr>
        <w:t xml:space="preserve"> </w:t>
      </w:r>
      <w:proofErr w:type="spellStart"/>
      <w:r w:rsidRPr="009012B0">
        <w:rPr>
          <w:szCs w:val="22"/>
        </w:rPr>
        <w:t>janë</w:t>
      </w:r>
      <w:proofErr w:type="spellEnd"/>
      <w:r w:rsidRPr="009012B0">
        <w:rPr>
          <w:szCs w:val="22"/>
        </w:rPr>
        <w:t>:</w:t>
      </w:r>
    </w:p>
    <w:p w:rsidR="003841AD" w:rsidRPr="009012B0" w:rsidRDefault="003841AD" w:rsidP="003841AD">
      <w:pPr>
        <w:pStyle w:val="Paragrafi"/>
        <w:rPr>
          <w:szCs w:val="22"/>
        </w:rPr>
      </w:pPr>
      <w:r w:rsidRPr="009012B0">
        <w:rPr>
          <w:szCs w:val="22"/>
        </w:rPr>
        <w:t xml:space="preserve">- </w:t>
      </w:r>
      <w:proofErr w:type="spellStart"/>
      <w:r w:rsidRPr="009012B0">
        <w:rPr>
          <w:szCs w:val="22"/>
        </w:rPr>
        <w:t>Këshilli</w:t>
      </w:r>
      <w:proofErr w:type="spellEnd"/>
      <w:r w:rsidRPr="009012B0">
        <w:rPr>
          <w:szCs w:val="22"/>
        </w:rPr>
        <w:t xml:space="preserve"> </w:t>
      </w:r>
      <w:proofErr w:type="spellStart"/>
      <w:r w:rsidRPr="009012B0">
        <w:rPr>
          <w:szCs w:val="22"/>
        </w:rPr>
        <w:t>mbikëqyrës</w:t>
      </w:r>
      <w:proofErr w:type="spellEnd"/>
      <w:r w:rsidR="00045118" w:rsidRPr="009012B0">
        <w:rPr>
          <w:szCs w:val="22"/>
        </w:rPr>
        <w:t>,</w:t>
      </w:r>
    </w:p>
    <w:p w:rsidR="003841AD" w:rsidRPr="009012B0" w:rsidRDefault="003841AD" w:rsidP="003841AD">
      <w:pPr>
        <w:pStyle w:val="Paragrafi"/>
        <w:rPr>
          <w:szCs w:val="22"/>
        </w:rPr>
      </w:pPr>
      <w:r w:rsidRPr="009012B0">
        <w:rPr>
          <w:szCs w:val="22"/>
        </w:rPr>
        <w:t xml:space="preserve">- </w:t>
      </w:r>
      <w:proofErr w:type="spellStart"/>
      <w:r w:rsidRPr="009012B0">
        <w:rPr>
          <w:szCs w:val="22"/>
        </w:rPr>
        <w:t>Drejtoria</w:t>
      </w:r>
      <w:proofErr w:type="spellEnd"/>
      <w:r w:rsidR="00045118" w:rsidRPr="009012B0">
        <w:rPr>
          <w:szCs w:val="22"/>
        </w:rPr>
        <w:t>.</w:t>
      </w:r>
    </w:p>
    <w:p w:rsidR="003841AD" w:rsidRPr="009012B0" w:rsidRDefault="003841AD" w:rsidP="003841AD">
      <w:pPr>
        <w:pStyle w:val="Paragrafi"/>
        <w:rPr>
          <w:szCs w:val="22"/>
        </w:rPr>
      </w:pPr>
      <w:proofErr w:type="spellStart"/>
      <w:r w:rsidRPr="009012B0">
        <w:rPr>
          <w:szCs w:val="22"/>
        </w:rPr>
        <w:t>Këshilli</w:t>
      </w:r>
      <w:proofErr w:type="spellEnd"/>
      <w:r w:rsidRPr="009012B0">
        <w:rPr>
          <w:szCs w:val="22"/>
        </w:rPr>
        <w:t xml:space="preserve"> </w:t>
      </w:r>
      <w:proofErr w:type="spellStart"/>
      <w:r w:rsidRPr="009012B0">
        <w:rPr>
          <w:szCs w:val="22"/>
        </w:rPr>
        <w:t>mbikëqyrës</w:t>
      </w:r>
      <w:proofErr w:type="spellEnd"/>
      <w:r w:rsidRPr="009012B0">
        <w:rPr>
          <w:szCs w:val="22"/>
        </w:rPr>
        <w:t xml:space="preserve"> </w:t>
      </w:r>
      <w:proofErr w:type="spellStart"/>
      <w:r w:rsidRPr="009012B0">
        <w:rPr>
          <w:szCs w:val="22"/>
        </w:rPr>
        <w:t>përbëhet</w:t>
      </w:r>
      <w:proofErr w:type="spellEnd"/>
      <w:r w:rsidRPr="009012B0">
        <w:rPr>
          <w:szCs w:val="22"/>
        </w:rPr>
        <w:t xml:space="preserve"> </w:t>
      </w:r>
      <w:proofErr w:type="spellStart"/>
      <w:r w:rsidRPr="009012B0">
        <w:rPr>
          <w:szCs w:val="22"/>
        </w:rPr>
        <w:t>nga</w:t>
      </w:r>
      <w:proofErr w:type="spellEnd"/>
      <w:r w:rsidRPr="009012B0">
        <w:rPr>
          <w:szCs w:val="22"/>
        </w:rPr>
        <w:t xml:space="preserve"> 3-9 </w:t>
      </w:r>
      <w:proofErr w:type="spellStart"/>
      <w:r w:rsidRPr="009012B0">
        <w:rPr>
          <w:szCs w:val="22"/>
        </w:rPr>
        <w:t>anëtarë</w:t>
      </w:r>
      <w:proofErr w:type="spellEnd"/>
      <w:r w:rsidRPr="009012B0">
        <w:rPr>
          <w:szCs w:val="22"/>
        </w:rPr>
        <w:t xml:space="preserve">, </w:t>
      </w:r>
      <w:proofErr w:type="spellStart"/>
      <w:r w:rsidRPr="009012B0">
        <w:rPr>
          <w:szCs w:val="22"/>
        </w:rPr>
        <w:t>të</w:t>
      </w:r>
      <w:proofErr w:type="spellEnd"/>
      <w:r w:rsidRPr="009012B0">
        <w:rPr>
          <w:szCs w:val="22"/>
        </w:rPr>
        <w:t xml:space="preserve"> </w:t>
      </w:r>
      <w:proofErr w:type="spellStart"/>
      <w:r w:rsidRPr="009012B0">
        <w:rPr>
          <w:szCs w:val="22"/>
        </w:rPr>
        <w:t>cilët</w:t>
      </w:r>
      <w:proofErr w:type="spellEnd"/>
      <w:r w:rsidRPr="009012B0">
        <w:rPr>
          <w:szCs w:val="22"/>
        </w:rPr>
        <w:t xml:space="preserve"> </w:t>
      </w:r>
      <w:proofErr w:type="spellStart"/>
      <w:r w:rsidRPr="009012B0">
        <w:rPr>
          <w:szCs w:val="22"/>
        </w:rPr>
        <w:t>nuk</w:t>
      </w:r>
      <w:proofErr w:type="spellEnd"/>
      <w:r w:rsidRPr="009012B0">
        <w:rPr>
          <w:szCs w:val="22"/>
        </w:rPr>
        <w:t xml:space="preserve"> </w:t>
      </w:r>
      <w:proofErr w:type="spellStart"/>
      <w:r w:rsidRPr="009012B0">
        <w:rPr>
          <w:szCs w:val="22"/>
        </w:rPr>
        <w:t>janë</w:t>
      </w:r>
      <w:proofErr w:type="spellEnd"/>
      <w:r w:rsidRPr="009012B0">
        <w:rPr>
          <w:szCs w:val="22"/>
        </w:rPr>
        <w:t xml:space="preserve"> </w:t>
      </w:r>
      <w:proofErr w:type="spellStart"/>
      <w:r w:rsidRPr="009012B0">
        <w:rPr>
          <w:szCs w:val="22"/>
        </w:rPr>
        <w:t>të</w:t>
      </w:r>
      <w:proofErr w:type="spellEnd"/>
      <w:r w:rsidRPr="009012B0">
        <w:rPr>
          <w:szCs w:val="22"/>
        </w:rPr>
        <w:t xml:space="preserve"> </w:t>
      </w:r>
      <w:proofErr w:type="spellStart"/>
      <w:r w:rsidRPr="009012B0">
        <w:rPr>
          <w:szCs w:val="22"/>
        </w:rPr>
        <w:t>punësuar</w:t>
      </w:r>
      <w:proofErr w:type="spellEnd"/>
      <w:r w:rsidRPr="009012B0">
        <w:rPr>
          <w:szCs w:val="22"/>
        </w:rPr>
        <w:t xml:space="preserve"> </w:t>
      </w:r>
      <w:proofErr w:type="spellStart"/>
      <w:r w:rsidRPr="009012B0">
        <w:rPr>
          <w:szCs w:val="22"/>
        </w:rPr>
        <w:t>në</w:t>
      </w:r>
      <w:proofErr w:type="spellEnd"/>
      <w:r w:rsidRPr="009012B0">
        <w:rPr>
          <w:szCs w:val="22"/>
        </w:rPr>
        <w:t xml:space="preserve"> </w:t>
      </w:r>
      <w:proofErr w:type="spellStart"/>
      <w:r w:rsidRPr="009012B0">
        <w:rPr>
          <w:szCs w:val="22"/>
        </w:rPr>
        <w:t>shoqëri</w:t>
      </w:r>
      <w:proofErr w:type="spellEnd"/>
      <w:r w:rsidRPr="009012B0">
        <w:rPr>
          <w:szCs w:val="22"/>
        </w:rPr>
        <w:t>.</w:t>
      </w:r>
    </w:p>
    <w:p w:rsidR="0066632C" w:rsidRPr="009012B0" w:rsidRDefault="0066632C" w:rsidP="0066632C">
      <w:pPr>
        <w:pStyle w:val="Paragrafi"/>
        <w:rPr>
          <w:szCs w:val="22"/>
          <w:lang w:val="it-IT"/>
        </w:rPr>
      </w:pPr>
      <w:r w:rsidRPr="009012B0">
        <w:rPr>
          <w:szCs w:val="22"/>
          <w:lang w:val="it-IT"/>
        </w:rPr>
        <w:t>Anëtarët e këshillave mbikëqyrës të shoqërive aksionare shtetërore caktohen si më poshtë:</w:t>
      </w:r>
    </w:p>
    <w:p w:rsidR="0066632C" w:rsidRPr="009012B0" w:rsidRDefault="0066632C" w:rsidP="0066632C">
      <w:pPr>
        <w:pStyle w:val="Paragrafi"/>
        <w:rPr>
          <w:szCs w:val="22"/>
          <w:lang w:val="it-IT"/>
        </w:rPr>
      </w:pPr>
      <w:r w:rsidRPr="009012B0">
        <w:rPr>
          <w:szCs w:val="22"/>
          <w:lang w:val="it-IT"/>
        </w:rPr>
        <w:t>a) 2/3 e numrit të anëtarëve caktohen nga përfaqësuesi i pronarit, për pronën shtetërore;</w:t>
      </w:r>
    </w:p>
    <w:p w:rsidR="0066632C" w:rsidRPr="009012B0" w:rsidRDefault="0066632C" w:rsidP="0066632C">
      <w:pPr>
        <w:pStyle w:val="Paragrafi"/>
        <w:rPr>
          <w:szCs w:val="22"/>
          <w:lang w:val="it-IT"/>
        </w:rPr>
      </w:pPr>
      <w:r w:rsidRPr="009012B0">
        <w:rPr>
          <w:szCs w:val="22"/>
          <w:lang w:val="it-IT"/>
        </w:rPr>
        <w:t>b) 1/3 e numrit të anëtarëve propozohet nga ministri i linjës administrative apo nga organi i qeverisjes vendore, që përfaqëson shtetin, për shoqërinë shtetërore përkatëse.</w:t>
      </w:r>
    </w:p>
    <w:p w:rsidR="003841AD" w:rsidRPr="009012B0" w:rsidRDefault="003841AD" w:rsidP="0066632C">
      <w:pPr>
        <w:pStyle w:val="Paragrafi"/>
        <w:rPr>
          <w:szCs w:val="22"/>
          <w:lang w:val="it-IT"/>
        </w:rPr>
      </w:pPr>
      <w:r w:rsidRPr="009012B0">
        <w:rPr>
          <w:szCs w:val="22"/>
          <w:lang w:val="it-IT"/>
        </w:rPr>
        <w:t>Drejtoria emërohet dhe shkarkohet nga Këshilli Mbikëqyrës kur për të bien dakord jo më pak se 2/3 e tij.</w:t>
      </w:r>
    </w:p>
    <w:p w:rsidR="003841AD" w:rsidRPr="009012B0" w:rsidRDefault="003841AD" w:rsidP="003841AD">
      <w:pPr>
        <w:pStyle w:val="Paragrafi"/>
        <w:rPr>
          <w:szCs w:val="22"/>
          <w:lang w:val="it-IT"/>
        </w:rPr>
      </w:pPr>
      <w:r w:rsidRPr="009012B0">
        <w:rPr>
          <w:szCs w:val="22"/>
          <w:lang w:val="it-IT"/>
        </w:rPr>
        <w:t>Shpërblimi i veçantë për pjesëmarrje në këshillin mbikëqyrës dhe shpërblimet e jashtëzakonshme për shërbimet a detyrat që u besohen anëtarëve të këshillit, rregullohen me vendim të Këshillit të Ministrave.</w:t>
      </w:r>
    </w:p>
    <w:p w:rsidR="003841AD" w:rsidRPr="009012B0" w:rsidRDefault="003841AD" w:rsidP="003841AD">
      <w:pPr>
        <w:pStyle w:val="Paragrafi"/>
        <w:rPr>
          <w:szCs w:val="22"/>
          <w:lang w:val="it-IT"/>
        </w:rPr>
      </w:pPr>
      <w:r w:rsidRPr="009012B0">
        <w:rPr>
          <w:szCs w:val="22"/>
          <w:lang w:val="it-IT"/>
        </w:rPr>
        <w:t>Neni 109 i ligjit nr.7638, datë 19.11.1992 "Për shoqëritë tregtare" nuk zbatohet për aq kohë sa shteti do të jetë aksionar i vetëm".</w:t>
      </w:r>
    </w:p>
    <w:p w:rsidR="003841AD" w:rsidRPr="009012B0" w:rsidRDefault="003841AD" w:rsidP="003841AD">
      <w:pPr>
        <w:pStyle w:val="NeniNr"/>
        <w:rPr>
          <w:sz w:val="14"/>
          <w:szCs w:val="22"/>
          <w:lang w:val="it-IT"/>
        </w:rPr>
      </w:pPr>
    </w:p>
    <w:p w:rsidR="003841AD" w:rsidRPr="009012B0" w:rsidRDefault="003841AD" w:rsidP="003841AD">
      <w:pPr>
        <w:pStyle w:val="NeniNr"/>
        <w:rPr>
          <w:szCs w:val="22"/>
          <w:lang w:val="it-IT"/>
        </w:rPr>
      </w:pPr>
      <w:r w:rsidRPr="009012B0">
        <w:rPr>
          <w:szCs w:val="22"/>
          <w:lang w:val="it-IT"/>
        </w:rPr>
        <w:t>Neni 9</w:t>
      </w:r>
    </w:p>
    <w:p w:rsidR="003841AD" w:rsidRPr="009012B0" w:rsidRDefault="003841AD" w:rsidP="003841AD">
      <w:pPr>
        <w:pStyle w:val="Paragrafi"/>
        <w:rPr>
          <w:szCs w:val="22"/>
          <w:lang w:val="it-IT"/>
        </w:rPr>
      </w:pPr>
    </w:p>
    <w:p w:rsidR="003841AD" w:rsidRPr="009012B0" w:rsidRDefault="003841AD" w:rsidP="003841AD">
      <w:pPr>
        <w:pStyle w:val="Paragrafi"/>
        <w:rPr>
          <w:szCs w:val="22"/>
          <w:lang w:val="it-IT"/>
        </w:rPr>
      </w:pPr>
      <w:r w:rsidRPr="009012B0">
        <w:rPr>
          <w:szCs w:val="22"/>
          <w:lang w:val="it-IT"/>
        </w:rPr>
        <w:t>Shoqëria që krijohet si pasojë e transformimit të ndërmarrjes, merr përsipër të gjitha detyrimet që ndërmarrja ka pasur përpara transformimit dhe përgjigjet ndaj të tretëve me pasurinë e saj.</w:t>
      </w:r>
    </w:p>
    <w:p w:rsidR="003841AD" w:rsidRPr="009012B0" w:rsidRDefault="003841AD" w:rsidP="003841AD">
      <w:pPr>
        <w:pStyle w:val="Paragrafi"/>
        <w:rPr>
          <w:szCs w:val="22"/>
          <w:lang w:val="it-IT"/>
        </w:rPr>
      </w:pPr>
      <w:r w:rsidRPr="009012B0">
        <w:rPr>
          <w:szCs w:val="22"/>
          <w:lang w:val="it-IT"/>
        </w:rPr>
        <w:t>Të gjitha kontratat e lidhura me të tretët nga ndërmarrja përpara transformimit mbeten në fuqi edhe për shoqërinë që krijohet.</w:t>
      </w:r>
    </w:p>
    <w:p w:rsidR="003841AD" w:rsidRPr="009012B0" w:rsidRDefault="003841AD" w:rsidP="003841AD">
      <w:pPr>
        <w:pStyle w:val="Paragrafi"/>
        <w:rPr>
          <w:sz w:val="16"/>
          <w:szCs w:val="22"/>
          <w:lang w:val="it-IT"/>
        </w:rPr>
      </w:pPr>
    </w:p>
    <w:p w:rsidR="003841AD" w:rsidRPr="009012B0" w:rsidRDefault="003841AD" w:rsidP="003841AD">
      <w:pPr>
        <w:pStyle w:val="NeniNr"/>
        <w:rPr>
          <w:szCs w:val="22"/>
          <w:lang w:val="it-IT"/>
        </w:rPr>
      </w:pPr>
      <w:r w:rsidRPr="009012B0">
        <w:rPr>
          <w:szCs w:val="22"/>
          <w:lang w:val="it-IT"/>
        </w:rPr>
        <w:t>Neni 10</w:t>
      </w:r>
    </w:p>
    <w:p w:rsidR="003841AD" w:rsidRPr="009012B0" w:rsidRDefault="003841AD" w:rsidP="003841AD">
      <w:pPr>
        <w:pStyle w:val="Paragrafi"/>
        <w:rPr>
          <w:szCs w:val="22"/>
          <w:lang w:val="it-IT"/>
        </w:rPr>
      </w:pPr>
    </w:p>
    <w:p w:rsidR="003841AD" w:rsidRPr="009012B0" w:rsidRDefault="003841AD" w:rsidP="003841AD">
      <w:pPr>
        <w:pStyle w:val="Paragrafi"/>
        <w:rPr>
          <w:szCs w:val="22"/>
          <w:lang w:val="it-IT"/>
        </w:rPr>
      </w:pPr>
      <w:r w:rsidRPr="009012B0">
        <w:rPr>
          <w:szCs w:val="22"/>
          <w:lang w:val="it-IT"/>
        </w:rPr>
        <w:t>Me hyrjen në fuqi të këtij ligji dhe për sa kohë që shteti do të jetë i vetmi aksionar ose ortak i shoqërive, organet drejtuese të ndërmarrjeve a shoqërive nuk kanë të drejtë të autorizojnë ose të kryejnë shitje të pasurive të paluajtshme dhe të makinerive e pajisjeve, të marrin hua dhe kredi, si dhe të krijojnë shoqëri të përbashkëta.</w:t>
      </w:r>
    </w:p>
    <w:p w:rsidR="003841AD" w:rsidRPr="009012B0" w:rsidRDefault="003841AD" w:rsidP="003841AD">
      <w:pPr>
        <w:pStyle w:val="Paragrafi"/>
        <w:rPr>
          <w:szCs w:val="22"/>
          <w:lang w:val="it-IT"/>
        </w:rPr>
      </w:pPr>
      <w:r w:rsidRPr="009012B0">
        <w:rPr>
          <w:szCs w:val="22"/>
          <w:lang w:val="it-IT"/>
        </w:rPr>
        <w:t>Kjo dispozitë nuk zbatohet për ndërmarrjet që janë parashikuar në paragrafin e dytë të nenit 3 të ligjit nr.7512, datë 10.8.1991 “Për sanksionimin dhe mbrojtjen e pronës private, të nismës së lirë, të veprimtarive private të pavarura dhe privatizimit”.</w:t>
      </w:r>
    </w:p>
    <w:p w:rsidR="003841AD" w:rsidRPr="009012B0" w:rsidRDefault="003841AD" w:rsidP="003841AD">
      <w:pPr>
        <w:pStyle w:val="Paragrafi"/>
        <w:rPr>
          <w:szCs w:val="22"/>
          <w:lang w:val="it-IT"/>
        </w:rPr>
      </w:pPr>
    </w:p>
    <w:p w:rsidR="003841AD" w:rsidRPr="009012B0" w:rsidRDefault="003841AD" w:rsidP="003841AD">
      <w:pPr>
        <w:pStyle w:val="NeniNr"/>
        <w:rPr>
          <w:szCs w:val="22"/>
          <w:lang w:val="it-IT"/>
        </w:rPr>
      </w:pPr>
      <w:r w:rsidRPr="009012B0">
        <w:rPr>
          <w:szCs w:val="22"/>
          <w:lang w:val="it-IT"/>
        </w:rPr>
        <w:t>Neni 11</w:t>
      </w:r>
    </w:p>
    <w:p w:rsidR="003841AD" w:rsidRPr="009012B0" w:rsidRDefault="003841AD" w:rsidP="003841AD">
      <w:pPr>
        <w:pStyle w:val="Paragrafi"/>
        <w:rPr>
          <w:szCs w:val="22"/>
          <w:lang w:val="it-IT"/>
        </w:rPr>
      </w:pPr>
    </w:p>
    <w:p w:rsidR="003841AD" w:rsidRPr="009012B0" w:rsidRDefault="003841AD" w:rsidP="003841AD">
      <w:pPr>
        <w:pStyle w:val="Paragrafi"/>
        <w:rPr>
          <w:szCs w:val="22"/>
          <w:lang w:val="it-IT"/>
        </w:rPr>
      </w:pPr>
      <w:r w:rsidRPr="009012B0">
        <w:rPr>
          <w:szCs w:val="22"/>
          <w:lang w:val="it-IT"/>
        </w:rPr>
        <w:t>Këshilli i Ministrave miraton statusin tip, aktet e tjera tip të themelimit si dhe kriteret e vlerësimit të kapitalit themeltar të shoqërive që do të krijohen si pasojë e transformimit të ndërmarrjeve.</w:t>
      </w:r>
    </w:p>
    <w:p w:rsidR="003841AD" w:rsidRPr="009012B0" w:rsidRDefault="003841AD" w:rsidP="003841AD">
      <w:pPr>
        <w:pStyle w:val="Paragrafi"/>
        <w:rPr>
          <w:szCs w:val="22"/>
          <w:lang w:val="it-IT"/>
        </w:rPr>
      </w:pPr>
    </w:p>
    <w:p w:rsidR="003841AD" w:rsidRPr="009012B0" w:rsidRDefault="003841AD" w:rsidP="003841AD">
      <w:pPr>
        <w:pStyle w:val="NeniNr"/>
        <w:rPr>
          <w:szCs w:val="22"/>
          <w:lang w:val="it-IT"/>
        </w:rPr>
      </w:pPr>
      <w:r w:rsidRPr="009012B0">
        <w:rPr>
          <w:szCs w:val="22"/>
          <w:lang w:val="it-IT"/>
        </w:rPr>
        <w:t>Neni 12</w:t>
      </w:r>
    </w:p>
    <w:p w:rsidR="003841AD" w:rsidRPr="009012B0" w:rsidRDefault="003841AD" w:rsidP="003841AD">
      <w:pPr>
        <w:pStyle w:val="Paragrafi"/>
        <w:rPr>
          <w:szCs w:val="22"/>
          <w:lang w:val="it-IT"/>
        </w:rPr>
      </w:pPr>
    </w:p>
    <w:p w:rsidR="003841AD" w:rsidRPr="009012B0" w:rsidRDefault="003841AD" w:rsidP="003841AD">
      <w:pPr>
        <w:pStyle w:val="Paragrafi"/>
        <w:rPr>
          <w:szCs w:val="22"/>
          <w:lang w:val="it-IT"/>
        </w:rPr>
      </w:pPr>
      <w:r w:rsidRPr="009012B0">
        <w:rPr>
          <w:szCs w:val="22"/>
          <w:lang w:val="it-IT"/>
        </w:rPr>
        <w:t>Shpenzimet për procesin e transformimit të ndërmarrjeve në shoqëri, si dhe regjistrimi i tyre sipas dispozitave në fuqi, përballohen nga vetë ndërmarrja.</w:t>
      </w:r>
    </w:p>
    <w:p w:rsidR="003841AD" w:rsidRPr="009012B0" w:rsidRDefault="003841AD" w:rsidP="003841AD">
      <w:pPr>
        <w:pStyle w:val="Paragrafi"/>
        <w:rPr>
          <w:szCs w:val="22"/>
          <w:lang w:val="it-IT"/>
        </w:rPr>
      </w:pPr>
    </w:p>
    <w:p w:rsidR="003841AD" w:rsidRPr="009012B0" w:rsidRDefault="003841AD" w:rsidP="003841AD">
      <w:pPr>
        <w:pStyle w:val="NeniNr"/>
        <w:rPr>
          <w:szCs w:val="22"/>
          <w:lang w:val="it-IT"/>
        </w:rPr>
      </w:pPr>
      <w:r w:rsidRPr="009012B0">
        <w:rPr>
          <w:szCs w:val="22"/>
          <w:lang w:val="it-IT"/>
        </w:rPr>
        <w:t>Neni 13</w:t>
      </w:r>
    </w:p>
    <w:p w:rsidR="003841AD" w:rsidRPr="009012B0" w:rsidRDefault="003841AD" w:rsidP="003841AD">
      <w:pPr>
        <w:pStyle w:val="Paragrafi"/>
        <w:rPr>
          <w:szCs w:val="22"/>
          <w:lang w:val="it-IT"/>
        </w:rPr>
      </w:pPr>
    </w:p>
    <w:p w:rsidR="003841AD" w:rsidRPr="009012B0" w:rsidRDefault="003841AD" w:rsidP="003841AD">
      <w:pPr>
        <w:pStyle w:val="Paragrafi"/>
        <w:rPr>
          <w:szCs w:val="22"/>
          <w:lang w:val="it-IT"/>
        </w:rPr>
      </w:pPr>
      <w:r w:rsidRPr="009012B0">
        <w:rPr>
          <w:szCs w:val="22"/>
          <w:lang w:val="it-IT"/>
        </w:rPr>
        <w:t>Neni 191 dhe pika 4 e nenit 297 të ligjit nr.7638, datë 19.11.1992 “Për shoqëritë tregare”, nuk zbatohen për shoqëritë shtetërore.</w:t>
      </w:r>
    </w:p>
    <w:p w:rsidR="003841AD" w:rsidRPr="009012B0" w:rsidRDefault="003841AD" w:rsidP="003841AD">
      <w:pPr>
        <w:pStyle w:val="Paragrafi"/>
        <w:rPr>
          <w:szCs w:val="22"/>
          <w:lang w:val="it-IT"/>
        </w:rPr>
      </w:pPr>
    </w:p>
    <w:p w:rsidR="003841AD" w:rsidRPr="009012B0" w:rsidRDefault="003841AD" w:rsidP="003841AD">
      <w:pPr>
        <w:pStyle w:val="NeniNr"/>
        <w:rPr>
          <w:szCs w:val="22"/>
          <w:lang w:val="it-IT"/>
        </w:rPr>
      </w:pPr>
      <w:r w:rsidRPr="009012B0">
        <w:rPr>
          <w:szCs w:val="22"/>
          <w:lang w:val="it-IT"/>
        </w:rPr>
        <w:t>Neni 14</w:t>
      </w:r>
    </w:p>
    <w:p w:rsidR="003841AD" w:rsidRPr="009012B0" w:rsidRDefault="003841AD" w:rsidP="003841AD">
      <w:pPr>
        <w:pStyle w:val="Paragrafi"/>
        <w:rPr>
          <w:szCs w:val="22"/>
          <w:lang w:val="it-IT"/>
        </w:rPr>
      </w:pPr>
    </w:p>
    <w:p w:rsidR="003841AD" w:rsidRPr="009012B0" w:rsidRDefault="003841AD" w:rsidP="003841AD">
      <w:pPr>
        <w:pStyle w:val="Paragrafi"/>
        <w:rPr>
          <w:szCs w:val="22"/>
          <w:lang w:val="it-IT"/>
        </w:rPr>
      </w:pPr>
      <w:r w:rsidRPr="009012B0">
        <w:rPr>
          <w:szCs w:val="22"/>
          <w:lang w:val="it-IT"/>
        </w:rPr>
        <w:t>Nenet 94 dhe 95 të ligjit nr.7638, datë 19.11.1992 “Për shoqëritë tregtare” shfuqizohen.</w:t>
      </w:r>
    </w:p>
    <w:p w:rsidR="003841AD" w:rsidRPr="009012B0" w:rsidRDefault="003841AD" w:rsidP="003841AD">
      <w:pPr>
        <w:pStyle w:val="Paragrafi"/>
        <w:rPr>
          <w:szCs w:val="22"/>
          <w:lang w:val="it-IT"/>
        </w:rPr>
      </w:pPr>
    </w:p>
    <w:p w:rsidR="003841AD" w:rsidRPr="009012B0" w:rsidRDefault="003841AD" w:rsidP="003841AD">
      <w:pPr>
        <w:pStyle w:val="NeniNr"/>
        <w:keepNext w:val="0"/>
        <w:rPr>
          <w:szCs w:val="22"/>
          <w:lang w:val="it-IT"/>
        </w:rPr>
      </w:pPr>
    </w:p>
    <w:p w:rsidR="0066632C" w:rsidRPr="009012B0" w:rsidRDefault="0066632C" w:rsidP="003841AD">
      <w:pPr>
        <w:pStyle w:val="NeniNr"/>
        <w:rPr>
          <w:szCs w:val="22"/>
          <w:lang w:val="it-IT"/>
        </w:rPr>
      </w:pPr>
    </w:p>
    <w:p w:rsidR="003841AD" w:rsidRPr="009012B0" w:rsidRDefault="003841AD" w:rsidP="003841AD">
      <w:pPr>
        <w:pStyle w:val="NeniNr"/>
        <w:rPr>
          <w:szCs w:val="22"/>
          <w:lang w:val="it-IT"/>
        </w:rPr>
      </w:pPr>
      <w:r w:rsidRPr="009012B0">
        <w:rPr>
          <w:szCs w:val="22"/>
          <w:lang w:val="it-IT"/>
        </w:rPr>
        <w:t>Neni 15</w:t>
      </w:r>
    </w:p>
    <w:p w:rsidR="003841AD" w:rsidRPr="009012B0" w:rsidRDefault="003841AD" w:rsidP="003841AD">
      <w:pPr>
        <w:pStyle w:val="Paragrafi"/>
        <w:rPr>
          <w:szCs w:val="22"/>
          <w:lang w:val="it-IT"/>
        </w:rPr>
      </w:pPr>
    </w:p>
    <w:p w:rsidR="003841AD" w:rsidRPr="009012B0" w:rsidRDefault="003841AD" w:rsidP="003841AD">
      <w:pPr>
        <w:pStyle w:val="Paragrafi"/>
        <w:rPr>
          <w:szCs w:val="22"/>
          <w:lang w:val="it-IT"/>
        </w:rPr>
      </w:pPr>
      <w:r w:rsidRPr="009012B0">
        <w:rPr>
          <w:szCs w:val="22"/>
          <w:lang w:val="it-IT"/>
        </w:rPr>
        <w:t>Ligji nr.7582, datë 13.7.1992 “Për ndërmarrjet shtetërore”, do të ketë fuqi për sa kohë që ndërmarrjet nuk janë transformuar në shoqëri, me përjashtim të rasteve kur në këtë ligj është parashikuar ndryshe.</w:t>
      </w:r>
    </w:p>
    <w:p w:rsidR="003841AD" w:rsidRPr="009012B0" w:rsidRDefault="003841AD" w:rsidP="003841AD">
      <w:pPr>
        <w:pStyle w:val="NeniNr"/>
        <w:rPr>
          <w:szCs w:val="22"/>
          <w:lang w:val="it-IT"/>
        </w:rPr>
      </w:pPr>
      <w:r w:rsidRPr="009012B0">
        <w:rPr>
          <w:szCs w:val="22"/>
          <w:lang w:val="it-IT"/>
        </w:rPr>
        <w:t>Neni 16</w:t>
      </w:r>
    </w:p>
    <w:p w:rsidR="003841AD" w:rsidRPr="009012B0" w:rsidRDefault="003841AD" w:rsidP="003841AD">
      <w:pPr>
        <w:pStyle w:val="Paragrafi"/>
        <w:rPr>
          <w:szCs w:val="22"/>
          <w:lang w:val="it-IT"/>
        </w:rPr>
      </w:pPr>
    </w:p>
    <w:p w:rsidR="003841AD" w:rsidRPr="009012B0" w:rsidRDefault="003841AD" w:rsidP="003841AD">
      <w:pPr>
        <w:pStyle w:val="Paragrafi"/>
        <w:rPr>
          <w:szCs w:val="22"/>
          <w:lang w:val="it-IT"/>
        </w:rPr>
      </w:pPr>
      <w:r w:rsidRPr="009012B0">
        <w:rPr>
          <w:szCs w:val="22"/>
          <w:lang w:val="it-IT"/>
        </w:rPr>
        <w:t>Ky ligj nuk zbatohet për bankat shtetërore të nivelit të dytë dhe për institutet e sigurimeve shtetërore.</w:t>
      </w:r>
    </w:p>
    <w:p w:rsidR="003841AD" w:rsidRPr="009012B0" w:rsidRDefault="003841AD" w:rsidP="003841AD">
      <w:pPr>
        <w:pStyle w:val="Paragrafi"/>
        <w:rPr>
          <w:szCs w:val="22"/>
          <w:lang w:val="it-IT"/>
        </w:rPr>
      </w:pPr>
    </w:p>
    <w:p w:rsidR="003841AD" w:rsidRPr="009012B0" w:rsidRDefault="003841AD" w:rsidP="003841AD">
      <w:pPr>
        <w:pStyle w:val="NeniNr"/>
        <w:rPr>
          <w:szCs w:val="22"/>
          <w:lang w:val="it-IT"/>
        </w:rPr>
      </w:pPr>
      <w:r w:rsidRPr="009012B0">
        <w:rPr>
          <w:szCs w:val="22"/>
          <w:lang w:val="it-IT"/>
        </w:rPr>
        <w:t>Neni 17</w:t>
      </w:r>
    </w:p>
    <w:p w:rsidR="003841AD" w:rsidRPr="009012B0" w:rsidRDefault="003841AD" w:rsidP="003841AD">
      <w:pPr>
        <w:pStyle w:val="Paragrafi"/>
        <w:rPr>
          <w:szCs w:val="22"/>
          <w:lang w:val="it-IT"/>
        </w:rPr>
      </w:pPr>
    </w:p>
    <w:p w:rsidR="003841AD" w:rsidRPr="009012B0" w:rsidRDefault="003841AD" w:rsidP="003841AD">
      <w:pPr>
        <w:pStyle w:val="Paragrafi"/>
        <w:rPr>
          <w:szCs w:val="22"/>
          <w:lang w:val="it-IT"/>
        </w:rPr>
      </w:pPr>
      <w:r w:rsidRPr="009012B0">
        <w:rPr>
          <w:szCs w:val="22"/>
          <w:lang w:val="it-IT"/>
        </w:rPr>
        <w:t>Të gjitha ndërmarrjet ekonomike me kapital tërësisht shtetëror që do të krijohen pas hyrjes në fuqi të këtij ligji, do të themelohen e regjistrohen si shoqëri.</w:t>
      </w:r>
    </w:p>
    <w:p w:rsidR="003841AD" w:rsidRPr="009012B0" w:rsidRDefault="003841AD" w:rsidP="003841AD">
      <w:pPr>
        <w:pStyle w:val="Paragrafi"/>
        <w:rPr>
          <w:szCs w:val="22"/>
          <w:lang w:val="it-IT"/>
        </w:rPr>
      </w:pPr>
    </w:p>
    <w:p w:rsidR="003841AD" w:rsidRPr="009012B0" w:rsidRDefault="003841AD" w:rsidP="003841AD">
      <w:pPr>
        <w:pStyle w:val="NeniNr"/>
        <w:rPr>
          <w:szCs w:val="22"/>
          <w:lang w:val="it-IT"/>
        </w:rPr>
      </w:pPr>
      <w:r w:rsidRPr="009012B0">
        <w:rPr>
          <w:szCs w:val="22"/>
          <w:lang w:val="it-IT"/>
        </w:rPr>
        <w:lastRenderedPageBreak/>
        <w:t>Neni 18</w:t>
      </w:r>
    </w:p>
    <w:p w:rsidR="003841AD" w:rsidRPr="009012B0" w:rsidRDefault="003841AD" w:rsidP="003841AD">
      <w:pPr>
        <w:pStyle w:val="Paragrafi"/>
        <w:rPr>
          <w:szCs w:val="22"/>
          <w:lang w:val="it-IT"/>
        </w:rPr>
      </w:pPr>
    </w:p>
    <w:p w:rsidR="003841AD" w:rsidRPr="009012B0" w:rsidRDefault="003841AD" w:rsidP="003841AD">
      <w:pPr>
        <w:pStyle w:val="Paragrafi"/>
        <w:rPr>
          <w:szCs w:val="22"/>
          <w:lang w:val="it-IT"/>
        </w:rPr>
      </w:pPr>
      <w:r w:rsidRPr="009012B0">
        <w:rPr>
          <w:szCs w:val="22"/>
          <w:lang w:val="it-IT"/>
        </w:rPr>
        <w:t>Ngarkohet Këshilli i Ministrave të nxjerrë aktet përkatëse për zbatimin e këtij ligji.</w:t>
      </w:r>
    </w:p>
    <w:p w:rsidR="003841AD" w:rsidRPr="009012B0" w:rsidRDefault="003841AD" w:rsidP="003841AD">
      <w:pPr>
        <w:pStyle w:val="Paragrafi"/>
        <w:rPr>
          <w:szCs w:val="22"/>
          <w:lang w:val="it-IT"/>
        </w:rPr>
      </w:pPr>
    </w:p>
    <w:p w:rsidR="003841AD" w:rsidRPr="009012B0" w:rsidRDefault="003841AD" w:rsidP="003841AD">
      <w:pPr>
        <w:pStyle w:val="Paragrafi"/>
        <w:ind w:firstLine="0"/>
        <w:jc w:val="center"/>
        <w:rPr>
          <w:b/>
          <w:szCs w:val="22"/>
          <w:lang w:val="it-IT"/>
        </w:rPr>
      </w:pPr>
      <w:r w:rsidRPr="009012B0">
        <w:rPr>
          <w:b/>
          <w:szCs w:val="22"/>
          <w:lang w:val="it-IT"/>
        </w:rPr>
        <w:t xml:space="preserve">Dispozitë e shtuar me dekretin nr.1631, datë 1.11.1996 i miratuar me ligjin nr.8158, </w:t>
      </w:r>
    </w:p>
    <w:p w:rsidR="003841AD" w:rsidRPr="009012B0" w:rsidRDefault="003841AD" w:rsidP="003841AD">
      <w:pPr>
        <w:pStyle w:val="Paragrafi"/>
        <w:ind w:firstLine="0"/>
        <w:jc w:val="center"/>
        <w:rPr>
          <w:b/>
          <w:szCs w:val="22"/>
          <w:lang w:val="it-IT"/>
        </w:rPr>
      </w:pPr>
      <w:r w:rsidRPr="009012B0">
        <w:rPr>
          <w:b/>
          <w:szCs w:val="22"/>
          <w:lang w:val="it-IT"/>
        </w:rPr>
        <w:t>datë 7.11.1996.</w:t>
      </w:r>
    </w:p>
    <w:p w:rsidR="003841AD" w:rsidRPr="009012B0" w:rsidRDefault="003841AD" w:rsidP="003841AD">
      <w:pPr>
        <w:pStyle w:val="Paragrafi"/>
        <w:jc w:val="center"/>
        <w:rPr>
          <w:szCs w:val="22"/>
          <w:lang w:val="it-IT"/>
        </w:rPr>
      </w:pPr>
    </w:p>
    <w:p w:rsidR="003841AD" w:rsidRPr="009012B0" w:rsidRDefault="003841AD" w:rsidP="003841AD">
      <w:pPr>
        <w:pStyle w:val="Paragrafi"/>
        <w:rPr>
          <w:szCs w:val="22"/>
          <w:lang w:val="it-IT"/>
        </w:rPr>
      </w:pPr>
      <w:r w:rsidRPr="009012B0">
        <w:rPr>
          <w:szCs w:val="22"/>
          <w:lang w:val="it-IT"/>
        </w:rPr>
        <w:t>Prona shtetërore që ka filluar procesin e privatizimit para hyrjes në fuqi të këtij dekreti vazhdon privatizimin pa ripërsëritur etapat e privatizimit që i ka kryer sipas akteve ligjore dhe nënligjore në fuqi në atë kohë.</w:t>
      </w:r>
    </w:p>
    <w:p w:rsidR="003841AD" w:rsidRPr="009012B0" w:rsidRDefault="003841AD" w:rsidP="003841AD">
      <w:pPr>
        <w:pStyle w:val="Paragrafi"/>
        <w:rPr>
          <w:szCs w:val="22"/>
          <w:lang w:val="it-IT"/>
        </w:rPr>
      </w:pPr>
      <w:r w:rsidRPr="009012B0">
        <w:rPr>
          <w:szCs w:val="22"/>
          <w:lang w:val="it-IT"/>
        </w:rPr>
        <w:t>Për shoqëritë tregtare të regjistruara në gjykatë në bazë të ligjit nr.7638, datë 19.11.1992 “Për shoqëritë tregtare”, përfaqësues i pronarit për aksionet dhe pjesët e kapitalit shtetëror do të jetë Ministria e Ekonomisë, sipas përcaktimit të nenit 1.</w:t>
      </w:r>
    </w:p>
    <w:p w:rsidR="003841AD" w:rsidRPr="009012B0" w:rsidRDefault="003841AD" w:rsidP="003841AD">
      <w:pPr>
        <w:pStyle w:val="Paragrafi"/>
        <w:jc w:val="center"/>
        <w:rPr>
          <w:b/>
          <w:szCs w:val="22"/>
          <w:lang w:val="it-IT"/>
        </w:rPr>
      </w:pPr>
    </w:p>
    <w:p w:rsidR="003841AD" w:rsidRPr="009012B0" w:rsidRDefault="003841AD" w:rsidP="003841AD">
      <w:pPr>
        <w:pStyle w:val="NumriData"/>
        <w:rPr>
          <w:szCs w:val="22"/>
          <w:lang w:val="it-IT"/>
        </w:rPr>
      </w:pPr>
      <w:r w:rsidRPr="009012B0">
        <w:rPr>
          <w:szCs w:val="22"/>
          <w:lang w:val="it-IT"/>
        </w:rPr>
        <w:t xml:space="preserve">Dispozitë e shtuar me ligjin nr.10 264, datë 8.4.2010 neni 2, e miratuar me dekretin nr.6522, </w:t>
      </w:r>
    </w:p>
    <w:p w:rsidR="003841AD" w:rsidRPr="009012B0" w:rsidRDefault="003841AD" w:rsidP="003841AD">
      <w:pPr>
        <w:pStyle w:val="NumriData"/>
        <w:rPr>
          <w:szCs w:val="22"/>
          <w:lang w:val="it-IT"/>
        </w:rPr>
      </w:pPr>
      <w:r w:rsidRPr="009012B0">
        <w:rPr>
          <w:szCs w:val="22"/>
          <w:lang w:val="it-IT"/>
        </w:rPr>
        <w:t>datë 28.4.2010</w:t>
      </w:r>
    </w:p>
    <w:p w:rsidR="003841AD" w:rsidRPr="009012B0" w:rsidRDefault="003841AD" w:rsidP="003841AD">
      <w:pPr>
        <w:pStyle w:val="Paragrafi"/>
        <w:jc w:val="center"/>
        <w:rPr>
          <w:szCs w:val="22"/>
          <w:lang w:val="it-IT"/>
        </w:rPr>
      </w:pPr>
    </w:p>
    <w:p w:rsidR="003841AD" w:rsidRPr="009012B0" w:rsidRDefault="003841AD" w:rsidP="003841AD">
      <w:pPr>
        <w:pStyle w:val="Paragrafi"/>
        <w:rPr>
          <w:szCs w:val="22"/>
          <w:lang w:val="it-IT"/>
        </w:rPr>
      </w:pPr>
      <w:r w:rsidRPr="009012B0">
        <w:rPr>
          <w:szCs w:val="22"/>
          <w:lang w:val="it-IT"/>
        </w:rPr>
        <w:t>Ngarkohen titullarët e ministrive që preken nga ky ligj që, brenda 2 muajve nga hyrja në fuqi e tij, të bëjnë ndryshimet në këshillat mbikëqyrës të shoqërive aksionare shtetërore.</w:t>
      </w:r>
    </w:p>
    <w:p w:rsidR="003841AD" w:rsidRPr="009012B0" w:rsidRDefault="003841AD" w:rsidP="003841AD">
      <w:pPr>
        <w:pStyle w:val="NeniNr"/>
        <w:rPr>
          <w:szCs w:val="22"/>
          <w:lang w:val="it-IT"/>
        </w:rPr>
      </w:pPr>
    </w:p>
    <w:p w:rsidR="003841AD" w:rsidRPr="009012B0" w:rsidRDefault="003841AD" w:rsidP="003841AD">
      <w:pPr>
        <w:pStyle w:val="NeniNr"/>
        <w:rPr>
          <w:szCs w:val="22"/>
          <w:lang w:val="it-IT"/>
        </w:rPr>
      </w:pPr>
      <w:r w:rsidRPr="009012B0">
        <w:rPr>
          <w:szCs w:val="22"/>
          <w:lang w:val="it-IT"/>
        </w:rPr>
        <w:t>Neni 19</w:t>
      </w:r>
    </w:p>
    <w:p w:rsidR="003841AD" w:rsidRPr="009012B0" w:rsidRDefault="003841AD" w:rsidP="003841AD">
      <w:pPr>
        <w:rPr>
          <w:rFonts w:ascii="CG Times" w:hAnsi="CG Times"/>
          <w:sz w:val="22"/>
          <w:szCs w:val="22"/>
          <w:lang w:val="it-IT"/>
        </w:rPr>
      </w:pPr>
    </w:p>
    <w:p w:rsidR="003841AD" w:rsidRPr="009012B0" w:rsidRDefault="003841AD" w:rsidP="003841AD">
      <w:pPr>
        <w:pStyle w:val="Paragrafi"/>
        <w:rPr>
          <w:szCs w:val="22"/>
          <w:lang w:val="it-IT"/>
        </w:rPr>
      </w:pPr>
      <w:r w:rsidRPr="009012B0">
        <w:rPr>
          <w:szCs w:val="22"/>
          <w:lang w:val="it-IT"/>
        </w:rPr>
        <w:t>Ky ligj hyn në fuqi më 15 maj 1995.</w:t>
      </w:r>
    </w:p>
    <w:p w:rsidR="003841AD" w:rsidRPr="009012B0" w:rsidRDefault="003841AD" w:rsidP="003841AD">
      <w:pPr>
        <w:pStyle w:val="Paragrafi"/>
        <w:rPr>
          <w:szCs w:val="22"/>
          <w:lang w:val="it-IT"/>
        </w:rPr>
      </w:pPr>
    </w:p>
    <w:p w:rsidR="003841AD" w:rsidRPr="009012B0" w:rsidRDefault="003841AD" w:rsidP="003841AD">
      <w:pPr>
        <w:pStyle w:val="Shpallja"/>
        <w:ind w:firstLine="720"/>
        <w:rPr>
          <w:color w:val="auto"/>
        </w:rPr>
      </w:pPr>
      <w:r w:rsidRPr="009012B0">
        <w:rPr>
          <w:color w:val="auto"/>
        </w:rPr>
        <w:t xml:space="preserve">Shpallur me dekretin nr.1090, datë 4.5.1995 të Presidentit të Republikës së Shqipërisë, </w:t>
      </w:r>
      <w:proofErr w:type="spellStart"/>
      <w:r w:rsidRPr="009012B0">
        <w:rPr>
          <w:color w:val="auto"/>
        </w:rPr>
        <w:t>Sali</w:t>
      </w:r>
      <w:proofErr w:type="spellEnd"/>
      <w:r w:rsidRPr="009012B0">
        <w:rPr>
          <w:color w:val="auto"/>
        </w:rPr>
        <w:t xml:space="preserve"> Berisha</w:t>
      </w:r>
    </w:p>
    <w:p w:rsidR="00110001" w:rsidRPr="009012B0" w:rsidRDefault="00110001"/>
    <w:sectPr w:rsidR="00110001" w:rsidRPr="009012B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1AD"/>
    <w:rsid w:val="00045118"/>
    <w:rsid w:val="00110001"/>
    <w:rsid w:val="00184A3D"/>
    <w:rsid w:val="0033628B"/>
    <w:rsid w:val="003841AD"/>
    <w:rsid w:val="00491815"/>
    <w:rsid w:val="0066632C"/>
    <w:rsid w:val="00815984"/>
    <w:rsid w:val="009012B0"/>
    <w:rsid w:val="00ED0DB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346A70-ABBE-4807-9083-C2C1E839B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1AD"/>
    <w:pPr>
      <w:spacing w:after="0" w:line="240" w:lineRule="auto"/>
    </w:pPr>
    <w:rPr>
      <w:rFonts w:ascii="Times New Roman" w:eastAsia="MS Mincho"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li">
    <w:name w:val="Titulli"/>
    <w:next w:val="Normal"/>
    <w:link w:val="TitulliChar"/>
    <w:rsid w:val="003841AD"/>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basedOn w:val="DefaultParagraphFont"/>
    <w:link w:val="Titulli"/>
    <w:rsid w:val="003841AD"/>
    <w:rPr>
      <w:rFonts w:ascii="CG Times" w:eastAsia="MS Mincho" w:hAnsi="CG Times" w:cs="Times New Roman"/>
      <w:b/>
      <w:caps/>
      <w:lang w:val="en-GB"/>
    </w:rPr>
  </w:style>
  <w:style w:type="paragraph" w:customStyle="1" w:styleId="Paragrafi">
    <w:name w:val="Paragrafi"/>
    <w:link w:val="ParagrafiChar"/>
    <w:uiPriority w:val="99"/>
    <w:rsid w:val="003841AD"/>
    <w:pPr>
      <w:widowControl w:val="0"/>
      <w:spacing w:after="0" w:line="240" w:lineRule="auto"/>
      <w:ind w:firstLine="720"/>
      <w:jc w:val="both"/>
    </w:pPr>
    <w:rPr>
      <w:rFonts w:ascii="CG Times" w:eastAsia="MS Mincho" w:hAnsi="CG Times" w:cs="Times New Roman"/>
      <w:szCs w:val="20"/>
      <w:lang w:val="en-US"/>
    </w:rPr>
  </w:style>
  <w:style w:type="character" w:customStyle="1" w:styleId="ParagrafiChar">
    <w:name w:val="Paragrafi Char"/>
    <w:basedOn w:val="DefaultParagraphFont"/>
    <w:link w:val="Paragrafi"/>
    <w:uiPriority w:val="99"/>
    <w:rsid w:val="003841AD"/>
    <w:rPr>
      <w:rFonts w:ascii="CG Times" w:eastAsia="MS Mincho" w:hAnsi="CG Times" w:cs="Times New Roman"/>
      <w:szCs w:val="20"/>
      <w:lang w:val="en-US"/>
    </w:rPr>
  </w:style>
  <w:style w:type="paragraph" w:customStyle="1" w:styleId="Akti">
    <w:name w:val="Akti"/>
    <w:link w:val="AktiChar"/>
    <w:rsid w:val="003841AD"/>
    <w:pPr>
      <w:keepNext/>
      <w:widowControl w:val="0"/>
      <w:spacing w:after="0" w:line="240" w:lineRule="auto"/>
      <w:jc w:val="center"/>
      <w:outlineLvl w:val="0"/>
    </w:pPr>
    <w:rPr>
      <w:rFonts w:ascii="CG Times" w:eastAsia="MS Mincho" w:hAnsi="CG Times" w:cs="Times New Roman"/>
      <w:b/>
      <w:caps/>
      <w:color w:val="000000"/>
      <w:lang w:val="en-GB"/>
    </w:rPr>
  </w:style>
  <w:style w:type="character" w:customStyle="1" w:styleId="AktiChar">
    <w:name w:val="Akti Char"/>
    <w:basedOn w:val="DefaultParagraphFont"/>
    <w:link w:val="Akti"/>
    <w:rsid w:val="003841AD"/>
    <w:rPr>
      <w:rFonts w:ascii="CG Times" w:eastAsia="MS Mincho" w:hAnsi="CG Times" w:cs="Times New Roman"/>
      <w:b/>
      <w:caps/>
      <w:color w:val="000000"/>
      <w:lang w:val="en-GB"/>
    </w:rPr>
  </w:style>
  <w:style w:type="paragraph" w:customStyle="1" w:styleId="NumriData">
    <w:name w:val="Numri_Data"/>
    <w:next w:val="Normal"/>
    <w:link w:val="NumriDataChar"/>
    <w:rsid w:val="003841AD"/>
    <w:pPr>
      <w:keepNext/>
      <w:widowControl w:val="0"/>
      <w:spacing w:after="0" w:line="240" w:lineRule="auto"/>
      <w:jc w:val="center"/>
      <w:outlineLvl w:val="0"/>
    </w:pPr>
    <w:rPr>
      <w:rFonts w:ascii="CG Times" w:eastAsia="MS Mincho" w:hAnsi="CG Times" w:cs="Times New Roman"/>
      <w:b/>
      <w:szCs w:val="20"/>
      <w:lang w:val="en-GB"/>
    </w:rPr>
  </w:style>
  <w:style w:type="character" w:customStyle="1" w:styleId="NumriDataChar">
    <w:name w:val="Numri_Data Char"/>
    <w:basedOn w:val="DefaultParagraphFont"/>
    <w:link w:val="NumriData"/>
    <w:rsid w:val="003841AD"/>
    <w:rPr>
      <w:rFonts w:ascii="CG Times" w:eastAsia="MS Mincho" w:hAnsi="CG Times" w:cs="Times New Roman"/>
      <w:b/>
      <w:szCs w:val="20"/>
      <w:lang w:val="en-GB"/>
    </w:rPr>
  </w:style>
  <w:style w:type="paragraph" w:customStyle="1" w:styleId="BazLigjPropozues">
    <w:name w:val="Baz_Ligj_Propozues"/>
    <w:link w:val="BazLigjPropozuesChar"/>
    <w:rsid w:val="003841AD"/>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basedOn w:val="DefaultParagraphFont"/>
    <w:link w:val="BazLigjPropozues"/>
    <w:rsid w:val="003841AD"/>
    <w:rPr>
      <w:rFonts w:ascii="CG Times" w:eastAsia="MS Mincho" w:hAnsi="CG Times" w:cs="Times New Roman"/>
      <w:color w:val="000000"/>
      <w:lang w:val="en-GB"/>
    </w:rPr>
  </w:style>
  <w:style w:type="paragraph" w:customStyle="1" w:styleId="Institucioni">
    <w:name w:val="Institucioni"/>
    <w:next w:val="Normal"/>
    <w:rsid w:val="003841AD"/>
    <w:pPr>
      <w:keepNext/>
      <w:widowControl w:val="0"/>
      <w:spacing w:after="0" w:line="240" w:lineRule="auto"/>
      <w:jc w:val="center"/>
    </w:pPr>
    <w:rPr>
      <w:rFonts w:ascii="CG Times" w:eastAsia="MS Mincho" w:hAnsi="CG Times" w:cs="Times New Roman"/>
      <w:caps/>
      <w:lang w:val="en-GB"/>
    </w:rPr>
  </w:style>
  <w:style w:type="paragraph" w:customStyle="1" w:styleId="VENDOSI">
    <w:name w:val="VENDOSI"/>
    <w:next w:val="Normal"/>
    <w:link w:val="VENDOSIChar"/>
    <w:rsid w:val="003841AD"/>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3841AD"/>
    <w:rPr>
      <w:rFonts w:ascii="CG Times" w:eastAsia="MS Mincho" w:hAnsi="CG Times" w:cs="Times New Roman"/>
      <w:caps/>
      <w:lang w:val="en-GB"/>
    </w:rPr>
  </w:style>
  <w:style w:type="paragraph" w:customStyle="1" w:styleId="NeniNr">
    <w:name w:val="Neni_Nr"/>
    <w:next w:val="Normal"/>
    <w:link w:val="NeniNrChar"/>
    <w:rsid w:val="003841AD"/>
    <w:pPr>
      <w:keepNext/>
      <w:widowControl w:val="0"/>
      <w:spacing w:after="0" w:line="240" w:lineRule="auto"/>
      <w:jc w:val="center"/>
    </w:pPr>
    <w:rPr>
      <w:rFonts w:ascii="CG Times" w:eastAsia="MS Mincho" w:hAnsi="CG Times" w:cs="Times New Roman"/>
      <w:szCs w:val="20"/>
      <w:lang w:val="en-GB"/>
    </w:rPr>
  </w:style>
  <w:style w:type="paragraph" w:customStyle="1" w:styleId="Shpallja">
    <w:name w:val="Shpallja"/>
    <w:rsid w:val="003841AD"/>
    <w:pPr>
      <w:widowControl w:val="0"/>
      <w:spacing w:after="0" w:line="240" w:lineRule="auto"/>
      <w:jc w:val="both"/>
    </w:pPr>
    <w:rPr>
      <w:rFonts w:ascii="CG Times" w:eastAsia="MS Mincho" w:hAnsi="CG Times" w:cs="Times New Roman"/>
      <w:b/>
      <w:color w:val="000000"/>
    </w:rPr>
  </w:style>
  <w:style w:type="character" w:customStyle="1" w:styleId="NeniNrChar">
    <w:name w:val="Neni_Nr Char"/>
    <w:basedOn w:val="DefaultParagraphFont"/>
    <w:link w:val="NeniNr"/>
    <w:rsid w:val="003841AD"/>
    <w:rPr>
      <w:rFonts w:ascii="CG Times" w:eastAsia="MS Mincho" w:hAnsi="CG Times" w:cs="Times New Roman"/>
      <w:szCs w:val="20"/>
      <w:lang w:val="en-GB"/>
    </w:rPr>
  </w:style>
  <w:style w:type="paragraph" w:styleId="BalloonText">
    <w:name w:val="Balloon Text"/>
    <w:basedOn w:val="Normal"/>
    <w:link w:val="BalloonTextChar"/>
    <w:uiPriority w:val="99"/>
    <w:semiHidden/>
    <w:unhideWhenUsed/>
    <w:rsid w:val="0033628B"/>
    <w:rPr>
      <w:rFonts w:ascii="Tahoma" w:hAnsi="Tahoma" w:cs="Tahoma"/>
      <w:sz w:val="16"/>
      <w:szCs w:val="16"/>
    </w:rPr>
  </w:style>
  <w:style w:type="character" w:customStyle="1" w:styleId="BalloonTextChar">
    <w:name w:val="Balloon Text Char"/>
    <w:basedOn w:val="DefaultParagraphFont"/>
    <w:link w:val="BalloonText"/>
    <w:uiPriority w:val="99"/>
    <w:semiHidden/>
    <w:rsid w:val="0033628B"/>
    <w:rPr>
      <w:rFonts w:ascii="Tahoma" w:eastAsia="MS Mincho"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9191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Elona Baci</cp:lastModifiedBy>
  <cp:revision>7</cp:revision>
  <cp:lastPrinted>2016-03-10T10:16:00Z</cp:lastPrinted>
  <dcterms:created xsi:type="dcterms:W3CDTF">2016-03-07T13:46:00Z</dcterms:created>
  <dcterms:modified xsi:type="dcterms:W3CDTF">2019-02-21T11:12:00Z</dcterms:modified>
</cp:coreProperties>
</file>