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CG Times" w:hAnsi="CG Times" w:cs="CG Times"/>
          <w:b/>
          <w:bCs/>
        </w:rPr>
      </w:pPr>
      <w:bookmarkStart w:id="0" w:name="_GoBack"/>
      <w:bookmarkEnd w:id="0"/>
      <w:r>
        <w:rPr>
          <w:rFonts w:ascii="CG Times" w:hAnsi="CG Times" w:cs="CG Times"/>
          <w:b/>
          <w:bCs/>
        </w:rPr>
        <w:t>L I G J</w:t>
      </w: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CG Times" w:hAnsi="CG Times" w:cs="CG Times"/>
          <w:b/>
          <w:bCs/>
        </w:rPr>
      </w:pP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CG Times" w:hAnsi="CG Times" w:cs="CG Times"/>
          <w:b/>
          <w:bCs/>
        </w:rPr>
      </w:pPr>
      <w:r>
        <w:rPr>
          <w:rFonts w:ascii="CG Times" w:hAnsi="CG Times" w:cs="CG Times"/>
          <w:b/>
          <w:bCs/>
        </w:rPr>
        <w:t>Nr.7927, datë 24.4.1995</w:t>
      </w: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CG Times" w:hAnsi="CG Times" w:cs="CG Times"/>
          <w:b/>
          <w:bCs/>
        </w:rPr>
      </w:pPr>
    </w:p>
    <w:p w:rsidR="007D7C26" w:rsidRPr="00BA545F" w:rsidRDefault="007D7C26" w:rsidP="007D7C26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CG Times" w:hAnsi="CG Times" w:cs="CG Times"/>
          <w:b/>
          <w:bCs/>
        </w:rPr>
      </w:pPr>
      <w:r>
        <w:rPr>
          <w:rFonts w:ascii="CG Times" w:hAnsi="CG Times" w:cs="CG Times"/>
          <w:b/>
          <w:bCs/>
        </w:rPr>
        <w:t>PËR MIRATIMIN ME NJË SHTESË TË DEKRETIT NR.939,</w:t>
      </w:r>
      <w:r w:rsidR="00BA545F">
        <w:rPr>
          <w:rFonts w:ascii="CG Times" w:hAnsi="CG Times" w:cs="CG Times"/>
          <w:b/>
          <w:bCs/>
        </w:rPr>
        <w:t xml:space="preserve"> </w:t>
      </w:r>
      <w:r>
        <w:rPr>
          <w:rFonts w:ascii="CG Times" w:hAnsi="CG Times" w:cs="CG Times"/>
          <w:b/>
          <w:bCs/>
        </w:rPr>
        <w:t>DATË 11.10.1994 “PËR DISA SHTESA E NDRYSHIME NË LIGJIN NR.7697, DATË 7.4.1993</w:t>
      </w:r>
      <w:r w:rsidR="00BA545F">
        <w:rPr>
          <w:rFonts w:ascii="CG Times" w:hAnsi="CG Times" w:cs="CG Times"/>
          <w:b/>
          <w:bCs/>
        </w:rPr>
        <w:t xml:space="preserve"> </w:t>
      </w:r>
      <w:r>
        <w:rPr>
          <w:rFonts w:ascii="CG Times" w:hAnsi="CG Times" w:cs="CG Times"/>
          <w:b/>
          <w:bCs/>
          <w:caps/>
        </w:rPr>
        <w:t>"për kundërvajtjet administrative"</w:t>
      </w: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both"/>
        <w:rPr>
          <w:rFonts w:ascii="CG Times" w:hAnsi="CG Times" w:cs="CG Times"/>
        </w:rPr>
      </w:pP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both"/>
        <w:rPr>
          <w:rFonts w:ascii="CG Times" w:hAnsi="CG Times" w:cs="CG Times"/>
          <w:b/>
          <w:bCs/>
        </w:rPr>
      </w:pP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ab/>
        <w:t xml:space="preserve">Në mbështetje të neneve 16 dhe 28 të ligjit nr.7491, datë 29.4.1991 “Për dispozitat kryesore kushtetuese”, </w:t>
      </w: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both"/>
        <w:rPr>
          <w:rFonts w:ascii="CG Times" w:hAnsi="CG Times" w:cs="CG Times"/>
        </w:rPr>
      </w:pP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CG Times" w:hAnsi="CG Times" w:cs="CG Times"/>
        </w:rPr>
      </w:pPr>
      <w:r>
        <w:rPr>
          <w:rFonts w:ascii="CG Times" w:hAnsi="CG Times" w:cs="CG Times"/>
        </w:rPr>
        <w:t>KUVENDI POPULLOR</w:t>
      </w: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CG Times" w:hAnsi="CG Times" w:cs="CG Times"/>
        </w:rPr>
      </w:pPr>
      <w:r>
        <w:rPr>
          <w:rFonts w:ascii="CG Times" w:hAnsi="CG Times" w:cs="CG Times"/>
        </w:rPr>
        <w:t>I REPUBLIKËS SË SHQIPËRISË</w:t>
      </w: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CG Times" w:hAnsi="CG Times" w:cs="CG Times"/>
        </w:rPr>
      </w:pP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CG Times" w:hAnsi="CG Times" w:cs="CG Times"/>
        </w:rPr>
      </w:pPr>
      <w:r>
        <w:rPr>
          <w:rFonts w:ascii="CG Times" w:hAnsi="CG Times" w:cs="CG Times"/>
        </w:rPr>
        <w:t>V E N D O S I:</w:t>
      </w: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CG Times" w:hAnsi="CG Times" w:cs="CG Times"/>
        </w:rPr>
      </w:pP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CG Times" w:hAnsi="CG Times" w:cs="CG Times"/>
        </w:rPr>
      </w:pPr>
      <w:r>
        <w:rPr>
          <w:rFonts w:ascii="CG Times" w:hAnsi="CG Times" w:cs="CG Times"/>
        </w:rPr>
        <w:t>Neni 1</w:t>
      </w: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both"/>
        <w:rPr>
          <w:rFonts w:ascii="CG Times" w:hAnsi="CG Times" w:cs="CG Times"/>
        </w:rPr>
      </w:pP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ab/>
        <w:t>Miratohet dekreti nr.939, datë 11.10.1994 “Për disa shtesa e ndryshime në ligjin nr.7697, datë 7.4.1993 “Për kundërvajtjet administrative” me këtë shtesë:</w:t>
      </w: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CG Times" w:hAnsi="CG Times" w:cs="CG Times"/>
        </w:rPr>
      </w:pP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CG Times" w:hAnsi="CG Times" w:cs="CG Times"/>
        </w:rPr>
      </w:pPr>
      <w:r>
        <w:rPr>
          <w:rFonts w:ascii="CG Times" w:hAnsi="CG Times" w:cs="CG Times"/>
        </w:rPr>
        <w:t>"Neni 21/6</w:t>
      </w: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both"/>
        <w:rPr>
          <w:rFonts w:ascii="CG Times" w:hAnsi="CG Times" w:cs="CG Times"/>
        </w:rPr>
      </w:pP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ab/>
        <w:t>Këshilli i Ministrave dhe organet e pushtetit lokal brenda 3 muajve nga hyrja në fuqi e ligjit, duhet të marrin masat që parashikohen në zbatimin e këtij dekreti”.</w:t>
      </w: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both"/>
        <w:rPr>
          <w:rFonts w:ascii="CG Times" w:hAnsi="CG Times" w:cs="CG Times"/>
        </w:rPr>
      </w:pP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CG Times" w:hAnsi="CG Times" w:cs="CG Times"/>
        </w:rPr>
      </w:pPr>
      <w:r>
        <w:rPr>
          <w:rFonts w:ascii="CG Times" w:hAnsi="CG Times" w:cs="CG Times"/>
        </w:rPr>
        <w:t>Neni 2</w:t>
      </w: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both"/>
        <w:rPr>
          <w:rFonts w:ascii="CG Times" w:hAnsi="CG Times" w:cs="CG Times"/>
        </w:rPr>
      </w:pP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ab/>
        <w:t>Ky ligj hyn në fuqi menjëherë.</w:t>
      </w: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both"/>
        <w:rPr>
          <w:rFonts w:ascii="CG Times" w:hAnsi="CG Times" w:cs="CG Times"/>
        </w:rPr>
      </w:pP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both"/>
        <w:rPr>
          <w:rFonts w:ascii="CG Times" w:hAnsi="CG Times" w:cs="CG Times"/>
        </w:rPr>
      </w:pP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both"/>
        <w:rPr>
          <w:rFonts w:ascii="CG Times" w:hAnsi="CG Times" w:cs="CG Times"/>
          <w:b/>
          <w:bCs/>
        </w:rPr>
      </w:pPr>
      <w:r>
        <w:rPr>
          <w:rFonts w:ascii="CG Times" w:hAnsi="CG Times" w:cs="CG Times"/>
          <w:b/>
          <w:bCs/>
        </w:rPr>
        <w:t>Shpallur me dekretin nr.1095, datë 5.5.1995 të Presidentit të Republikës së Shqipërisë,</w:t>
      </w:r>
    </w:p>
    <w:p w:rsidR="007D7C26" w:rsidRDefault="007D7C26" w:rsidP="007D7C26">
      <w:pPr>
        <w:tabs>
          <w:tab w:val="left" w:pos="720"/>
        </w:tabs>
        <w:autoSpaceDE w:val="0"/>
        <w:autoSpaceDN w:val="0"/>
        <w:adjustRightInd w:val="0"/>
        <w:jc w:val="both"/>
        <w:rPr>
          <w:rFonts w:ascii="CG Times" w:hAnsi="CG Times" w:cs="CG Times"/>
          <w:b/>
          <w:bCs/>
        </w:rPr>
      </w:pPr>
      <w:r>
        <w:rPr>
          <w:rFonts w:ascii="CG Times" w:hAnsi="CG Times" w:cs="CG Times"/>
          <w:b/>
          <w:bCs/>
        </w:rPr>
        <w:t>Sali Berisha</w:t>
      </w:r>
    </w:p>
    <w:p w:rsidR="00E13A61" w:rsidRDefault="00E13A61"/>
    <w:sectPr w:rsidR="00E13A6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A1360"/>
    <w:rsid w:val="001123E4"/>
    <w:rsid w:val="003B1DFB"/>
    <w:rsid w:val="00572193"/>
    <w:rsid w:val="006E3E00"/>
    <w:rsid w:val="0076298F"/>
    <w:rsid w:val="007D7C26"/>
    <w:rsid w:val="00B37ABD"/>
    <w:rsid w:val="00BA545F"/>
    <w:rsid w:val="00DA1360"/>
    <w:rsid w:val="00E1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0AD27D-9389-49F8-98E6-B75B29FA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C2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 I G J</vt:lpstr>
    </vt:vector>
  </TitlesOfParts>
  <Company>QPZ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I G J</dc:title>
  <dc:subject/>
  <dc:creator>aferdita</dc:creator>
  <cp:keywords/>
  <dc:description/>
  <cp:lastModifiedBy>QBZ Admin</cp:lastModifiedBy>
  <cp:revision>2</cp:revision>
  <dcterms:created xsi:type="dcterms:W3CDTF">2019-03-27T08:58:00Z</dcterms:created>
  <dcterms:modified xsi:type="dcterms:W3CDTF">2019-03-27T08:58:00Z</dcterms:modified>
</cp:coreProperties>
</file>