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54C" w:rsidRPr="0012794B" w:rsidRDefault="00D3754C" w:rsidP="00D3754C">
      <w:pPr>
        <w:pStyle w:val="Akti"/>
      </w:pPr>
      <w:bookmarkStart w:id="0" w:name="_GoBack"/>
      <w:bookmarkEnd w:id="0"/>
      <w:r w:rsidRPr="0012794B">
        <w:t>L I G J</w:t>
      </w:r>
    </w:p>
    <w:p w:rsidR="00D3754C" w:rsidRPr="0012794B" w:rsidRDefault="00D3754C" w:rsidP="00D3754C">
      <w:pPr>
        <w:pStyle w:val="NumriData"/>
      </w:pPr>
      <w:r w:rsidRPr="0012794B">
        <w:t>Nr.7929 datë 11.5.1995</w:t>
      </w:r>
    </w:p>
    <w:p w:rsidR="00D3754C" w:rsidRPr="0012794B" w:rsidRDefault="00D3754C" w:rsidP="00D3754C">
      <w:pPr>
        <w:pStyle w:val="Paragrafi"/>
      </w:pPr>
    </w:p>
    <w:p w:rsidR="00D3754C" w:rsidRPr="0012794B" w:rsidRDefault="00D3754C" w:rsidP="00D3754C">
      <w:pPr>
        <w:pStyle w:val="Titulli"/>
      </w:pPr>
      <w:r w:rsidRPr="0012794B">
        <w:t>PËR MBROJTJEN E DRUFRUTORËVE</w:t>
      </w:r>
    </w:p>
    <w:p w:rsidR="00D3754C" w:rsidRPr="0012794B" w:rsidRDefault="00D3754C" w:rsidP="00D3754C">
      <w:pPr>
        <w:pStyle w:val="Paragrafi"/>
      </w:pPr>
    </w:p>
    <w:p w:rsidR="00D3754C" w:rsidRPr="0012794B" w:rsidRDefault="00D3754C" w:rsidP="00D3754C">
      <w:pPr>
        <w:pStyle w:val="BazLigjPropozues"/>
      </w:pPr>
      <w:r w:rsidRPr="0012794B">
        <w:t>Në mbështetje të nenit 16 të ligjit nr.7491, datë 29.4.1991 “Për dispozitat kryesore kushtetuese”, me propozimin e Këshillit të Ministrave,</w:t>
      </w:r>
    </w:p>
    <w:p w:rsidR="00D3754C" w:rsidRPr="0012794B" w:rsidRDefault="00D3754C" w:rsidP="00D3754C">
      <w:pPr>
        <w:pStyle w:val="Paragrafi"/>
      </w:pPr>
    </w:p>
    <w:p w:rsidR="00D3754C" w:rsidRPr="0012794B" w:rsidRDefault="00D3754C" w:rsidP="00D3754C">
      <w:pPr>
        <w:pStyle w:val="Institucioni"/>
      </w:pPr>
      <w:r w:rsidRPr="0012794B">
        <w:t>KUVENDI POPULLOR</w:t>
      </w:r>
    </w:p>
    <w:p w:rsidR="00D3754C" w:rsidRPr="0012794B" w:rsidRDefault="00D3754C" w:rsidP="00D3754C">
      <w:pPr>
        <w:pStyle w:val="Institucioni"/>
      </w:pPr>
      <w:r w:rsidRPr="0012794B">
        <w:t>I REPUBLIKËS SË SHQIPËRISË</w:t>
      </w:r>
    </w:p>
    <w:p w:rsidR="00D3754C" w:rsidRPr="0012794B" w:rsidRDefault="00D3754C" w:rsidP="00D3754C">
      <w:pPr>
        <w:pStyle w:val="Paragrafi"/>
      </w:pPr>
    </w:p>
    <w:p w:rsidR="00D3754C" w:rsidRPr="0012794B" w:rsidRDefault="00D3754C" w:rsidP="00D3754C">
      <w:pPr>
        <w:pStyle w:val="VENDOSI"/>
      </w:pPr>
      <w:r w:rsidRPr="0012794B">
        <w:t>V E N D O S I:</w:t>
      </w:r>
    </w:p>
    <w:p w:rsidR="00D3754C" w:rsidRPr="0012794B" w:rsidRDefault="00D3754C" w:rsidP="00D3754C">
      <w:pPr>
        <w:pStyle w:val="Paragrafi"/>
      </w:pPr>
    </w:p>
    <w:p w:rsidR="00D3754C" w:rsidRPr="0012794B" w:rsidRDefault="00D3754C" w:rsidP="00D3754C">
      <w:pPr>
        <w:pStyle w:val="KreuNr"/>
      </w:pPr>
      <w:r w:rsidRPr="0012794B">
        <w:t>KREU I</w:t>
      </w:r>
    </w:p>
    <w:p w:rsidR="00D3754C" w:rsidRPr="0012794B" w:rsidRDefault="00D3754C" w:rsidP="00D3754C">
      <w:pPr>
        <w:pStyle w:val="KreuTitull"/>
      </w:pPr>
      <w:r w:rsidRPr="0012794B">
        <w:t>DISPOZITA TË PËRGJITHSHME</w:t>
      </w:r>
    </w:p>
    <w:p w:rsidR="00D3754C" w:rsidRPr="0012794B" w:rsidRDefault="00D3754C" w:rsidP="00D3754C">
      <w:pPr>
        <w:pStyle w:val="Paragrafi"/>
      </w:pPr>
    </w:p>
    <w:p w:rsidR="00D3754C" w:rsidRPr="0012794B" w:rsidRDefault="00D3754C" w:rsidP="00D3754C">
      <w:pPr>
        <w:pStyle w:val="NeniNr"/>
      </w:pPr>
      <w:r w:rsidRPr="0012794B">
        <w:t>Neni 1</w:t>
      </w:r>
    </w:p>
    <w:p w:rsidR="00D3754C" w:rsidRPr="0012794B" w:rsidRDefault="00D3754C" w:rsidP="00D3754C">
      <w:pPr>
        <w:pStyle w:val="Paragrafi"/>
      </w:pPr>
    </w:p>
    <w:p w:rsidR="00D3754C" w:rsidRPr="0012794B" w:rsidRDefault="00D3754C" w:rsidP="00D3754C">
      <w:pPr>
        <w:pStyle w:val="Paragrafi"/>
      </w:pPr>
      <w:r w:rsidRPr="0012794B">
        <w:t xml:space="preserve">Qëllimi i këtij ligji është mbrojtja e drufrutorëve nga dëmtimet mekanike, të qëllimshme ose jo, nga çdo subjekt fizik e juridik </w:t>
      </w:r>
      <w:smartTag w:uri="urn:schemas-microsoft-com:office:smarttags" w:element="country-region">
        <w:smartTag w:uri="urn:schemas-microsoft-com:office:smarttags" w:element="place">
          <w:r w:rsidRPr="0012794B">
            <w:t>vendas</w:t>
          </w:r>
        </w:smartTag>
      </w:smartTag>
      <w:r w:rsidRPr="0012794B">
        <w:t xml:space="preserve"> a i huaj.</w:t>
      </w:r>
    </w:p>
    <w:p w:rsidR="00D3754C" w:rsidRPr="0012794B" w:rsidRDefault="00D3754C" w:rsidP="00D3754C">
      <w:pPr>
        <w:pStyle w:val="Paragrafi"/>
      </w:pPr>
    </w:p>
    <w:p w:rsidR="00D3754C" w:rsidRPr="0012794B" w:rsidRDefault="00D3754C" w:rsidP="00D3754C">
      <w:pPr>
        <w:pStyle w:val="KreuNr"/>
      </w:pPr>
      <w:r w:rsidRPr="0012794B">
        <w:t>KREU II</w:t>
      </w:r>
    </w:p>
    <w:p w:rsidR="00D3754C" w:rsidRPr="0012794B" w:rsidRDefault="00D3754C" w:rsidP="00D3754C">
      <w:pPr>
        <w:pStyle w:val="KreuTitull"/>
      </w:pPr>
      <w:r w:rsidRPr="0012794B">
        <w:t>PËRCAKTIME</w:t>
      </w:r>
    </w:p>
    <w:p w:rsidR="00D3754C" w:rsidRPr="0012794B" w:rsidRDefault="00D3754C" w:rsidP="00D3754C">
      <w:pPr>
        <w:pStyle w:val="Paragrafi"/>
      </w:pPr>
    </w:p>
    <w:p w:rsidR="00D3754C" w:rsidRPr="0012794B" w:rsidRDefault="00D3754C" w:rsidP="00D3754C">
      <w:pPr>
        <w:pStyle w:val="NeniNr"/>
      </w:pPr>
      <w:r w:rsidRPr="0012794B">
        <w:t>Neni 2</w:t>
      </w:r>
    </w:p>
    <w:p w:rsidR="00D3754C" w:rsidRPr="0012794B" w:rsidRDefault="00D3754C" w:rsidP="00D3754C">
      <w:pPr>
        <w:pStyle w:val="Paragrafi"/>
      </w:pPr>
    </w:p>
    <w:p w:rsidR="00D3754C" w:rsidRPr="0012794B" w:rsidRDefault="00D3754C" w:rsidP="00D3754C">
      <w:pPr>
        <w:pStyle w:val="Paragrafi"/>
      </w:pPr>
      <w:r w:rsidRPr="0012794B">
        <w:t>Në këtë ligj do të përdoren këto përcaktime:</w:t>
      </w:r>
    </w:p>
    <w:p w:rsidR="00D3754C" w:rsidRPr="0012794B" w:rsidRDefault="00D3754C" w:rsidP="00D3754C">
      <w:pPr>
        <w:pStyle w:val="Paragrafi"/>
      </w:pPr>
      <w:r w:rsidRPr="0012794B">
        <w:t>“Sipërfaqe me drufrutorë” është toka bujqësore e mbjellë me pemë frutore, agrume, ullinj e vreshta që janë regjistruar si të tilla në kadastër.</w:t>
      </w:r>
    </w:p>
    <w:p w:rsidR="00D3754C" w:rsidRPr="0012794B" w:rsidRDefault="00D3754C" w:rsidP="00D3754C">
      <w:pPr>
        <w:pStyle w:val="Paragrafi"/>
      </w:pPr>
      <w:r w:rsidRPr="0012794B">
        <w:t>“Pemëtore” janë tokat e mbjella me pemë frutore dhe agrume që plotësojnë sipas specieve mbi 50 për qind të numrit minimal të bimëve për njësinë e sipërfaqes sipas projektit teknologjik.</w:t>
      </w:r>
    </w:p>
    <w:p w:rsidR="00D3754C" w:rsidRPr="0012794B" w:rsidRDefault="00D3754C" w:rsidP="00D3754C">
      <w:pPr>
        <w:pStyle w:val="Paragrafi"/>
      </w:pPr>
      <w:r w:rsidRPr="0012794B">
        <w:t>“Ullishte” janë tokat e mbjella me ullinj që kanë mbi 50 për qind të numrit minimal të bimëve për njësinë e sipërfaqes.</w:t>
      </w:r>
    </w:p>
    <w:p w:rsidR="00D3754C" w:rsidRPr="0012794B" w:rsidRDefault="00D3754C" w:rsidP="00D3754C">
      <w:pPr>
        <w:pStyle w:val="Paragrafi"/>
      </w:pPr>
      <w:r w:rsidRPr="0012794B">
        <w:t>“Vreshtat” janë tokat e mbjella me hardhi që kanë mbi 50 për qind të numrit minimal të bimëve për njësinë e sipërfaqes.</w:t>
      </w:r>
    </w:p>
    <w:p w:rsidR="00D3754C" w:rsidRPr="0012794B" w:rsidRDefault="00D3754C" w:rsidP="00D3754C">
      <w:pPr>
        <w:pStyle w:val="Paragrafi"/>
      </w:pPr>
      <w:r w:rsidRPr="0012794B">
        <w:t>“Pemëtore e degraduar” janë pemishtet, ullishtet e vreshtat që për arsye moshe, mungesë shërbimesh ose faktorësh  klimatikë e biologjikë, bimët janë dëmtuar rëndë dhe masat agroteknike të mundshme nuk mund të bëjnë ripërtëritjen e tyre, deri në nivelin e prodhimit të leverdishëm.</w:t>
      </w:r>
    </w:p>
    <w:p w:rsidR="00D3754C" w:rsidRPr="0012794B" w:rsidRDefault="00D3754C" w:rsidP="00D3754C">
      <w:pPr>
        <w:pStyle w:val="Paragrafi"/>
      </w:pPr>
    </w:p>
    <w:p w:rsidR="00D3754C" w:rsidRPr="0012794B" w:rsidRDefault="00D3754C" w:rsidP="00D3754C">
      <w:pPr>
        <w:pStyle w:val="KreuNr"/>
      </w:pPr>
      <w:r w:rsidRPr="0012794B">
        <w:t>KREU III</w:t>
      </w:r>
    </w:p>
    <w:p w:rsidR="00D3754C" w:rsidRPr="0012794B" w:rsidRDefault="00D3754C" w:rsidP="00D3754C">
      <w:pPr>
        <w:pStyle w:val="KreuTitull"/>
      </w:pPr>
      <w:r w:rsidRPr="0012794B">
        <w:t xml:space="preserve">FONDI I DRUFRUTORËVE DHE REGJISTRIMI I </w:t>
      </w:r>
      <w:smartTag w:uri="urn:schemas-microsoft-com:office:smarttags" w:element="City">
        <w:smartTag w:uri="urn:schemas-microsoft-com:office:smarttags" w:element="place">
          <w:r w:rsidRPr="0012794B">
            <w:t>TYRE</w:t>
          </w:r>
        </w:smartTag>
      </w:smartTag>
    </w:p>
    <w:p w:rsidR="00D3754C" w:rsidRPr="0012794B" w:rsidRDefault="00D3754C" w:rsidP="00D3754C">
      <w:pPr>
        <w:pStyle w:val="Paragrafi"/>
      </w:pPr>
    </w:p>
    <w:p w:rsidR="00D3754C" w:rsidRPr="0012794B" w:rsidRDefault="00D3754C" w:rsidP="00D3754C">
      <w:pPr>
        <w:pStyle w:val="Paragrafi"/>
      </w:pPr>
      <w:r w:rsidRPr="0012794B">
        <w:t>Fondi drufrutor përbëhet nga pemët frutore, hardhitë e vreshtave, agrumet dhe ullinjtë e mbjellë me blloqe ose të shpërndarë.</w:t>
      </w:r>
    </w:p>
    <w:p w:rsidR="00D3754C" w:rsidRPr="0012794B" w:rsidRDefault="00D3754C" w:rsidP="00D3754C">
      <w:pPr>
        <w:pStyle w:val="Paragrafi"/>
      </w:pPr>
    </w:p>
    <w:p w:rsidR="00D3754C" w:rsidRPr="0012794B" w:rsidRDefault="00D3754C" w:rsidP="00D3754C">
      <w:pPr>
        <w:pStyle w:val="NeniNr"/>
      </w:pPr>
      <w:r w:rsidRPr="0012794B">
        <w:t>Neni 4</w:t>
      </w:r>
    </w:p>
    <w:p w:rsidR="00D3754C" w:rsidRPr="0012794B" w:rsidRDefault="00D3754C" w:rsidP="00D3754C">
      <w:pPr>
        <w:pStyle w:val="Paragrafi"/>
      </w:pPr>
    </w:p>
    <w:p w:rsidR="00D3754C" w:rsidRPr="0012794B" w:rsidRDefault="00D3754C" w:rsidP="00D3754C">
      <w:pPr>
        <w:pStyle w:val="Paragrafi"/>
      </w:pPr>
      <w:r w:rsidRPr="0012794B">
        <w:t>Inventarizimi dhe kadastrimi i drufrutorëve, si dhe ndryshimet e gjendjes së tyre, bëhen sipas rregullores së veçantë të Ministrisë së Bujqësisë dhe Ushqimit.</w:t>
      </w:r>
    </w:p>
    <w:p w:rsidR="00D3754C" w:rsidRPr="0012794B" w:rsidRDefault="00D3754C" w:rsidP="00D3754C">
      <w:pPr>
        <w:pStyle w:val="Paragrafi"/>
      </w:pPr>
    </w:p>
    <w:p w:rsidR="00D3754C" w:rsidRPr="0012794B" w:rsidRDefault="00D3754C" w:rsidP="00D3754C">
      <w:pPr>
        <w:pStyle w:val="KreuNr"/>
      </w:pPr>
      <w:r w:rsidRPr="0012794B">
        <w:t>KREU IV</w:t>
      </w:r>
    </w:p>
    <w:p w:rsidR="00D3754C" w:rsidRPr="0012794B" w:rsidRDefault="00D3754C" w:rsidP="00D3754C">
      <w:pPr>
        <w:pStyle w:val="KreuTitull"/>
      </w:pPr>
      <w:r w:rsidRPr="0012794B">
        <w:t>MBROJTJA E DRUFRUTORËVE</w:t>
      </w:r>
    </w:p>
    <w:p w:rsidR="00D3754C" w:rsidRPr="0012794B" w:rsidRDefault="00D3754C" w:rsidP="00D3754C">
      <w:pPr>
        <w:pStyle w:val="Paragrafi"/>
      </w:pPr>
    </w:p>
    <w:p w:rsidR="00D3754C" w:rsidRPr="0012794B" w:rsidRDefault="00D3754C" w:rsidP="00D3754C">
      <w:pPr>
        <w:pStyle w:val="NeniNr"/>
      </w:pPr>
      <w:r w:rsidRPr="0012794B">
        <w:t>Neni 5</w:t>
      </w:r>
    </w:p>
    <w:p w:rsidR="00D3754C" w:rsidRPr="0012794B" w:rsidRDefault="00D3754C" w:rsidP="00D3754C">
      <w:pPr>
        <w:pStyle w:val="Paragrafi"/>
      </w:pPr>
    </w:p>
    <w:p w:rsidR="00D3754C" w:rsidRPr="0012794B" w:rsidRDefault="00D3754C" w:rsidP="00D3754C">
      <w:pPr>
        <w:pStyle w:val="Paragrafi"/>
      </w:pPr>
      <w:r w:rsidRPr="0012794B">
        <w:lastRenderedPageBreak/>
        <w:t>Pemët frutore, vreshtat, agrumet dhe ullishtet, pavarësisht se në pronësi të kujt janë, janë pasuri kombëtare dhe mbrohen me ligj nga shteti.</w:t>
      </w:r>
    </w:p>
    <w:p w:rsidR="00D3754C" w:rsidRPr="0012794B" w:rsidRDefault="00D3754C" w:rsidP="00D3754C">
      <w:pPr>
        <w:pStyle w:val="Paragrafi"/>
      </w:pPr>
    </w:p>
    <w:p w:rsidR="00D3754C" w:rsidRPr="0012794B" w:rsidRDefault="00D3754C" w:rsidP="00D3754C">
      <w:pPr>
        <w:pStyle w:val="NeniNr"/>
      </w:pPr>
      <w:r w:rsidRPr="0012794B">
        <w:t>Neni 6</w:t>
      </w:r>
    </w:p>
    <w:p w:rsidR="00D3754C" w:rsidRPr="0012794B" w:rsidRDefault="00D3754C" w:rsidP="00D3754C">
      <w:pPr>
        <w:pStyle w:val="Paragrafi"/>
      </w:pPr>
    </w:p>
    <w:p w:rsidR="00D3754C" w:rsidRPr="0012794B" w:rsidRDefault="00D3754C" w:rsidP="00D3754C">
      <w:pPr>
        <w:pStyle w:val="Paragrafi"/>
      </w:pPr>
      <w:r w:rsidRPr="0012794B">
        <w:t xml:space="preserve">Personat fizikë a juridikë, </w:t>
      </w:r>
      <w:smartTag w:uri="urn:schemas-microsoft-com:office:smarttags" w:element="country-region">
        <w:smartTag w:uri="urn:schemas-microsoft-com:office:smarttags" w:element="place">
          <w:r w:rsidRPr="0012794B">
            <w:t>vendas</w:t>
          </w:r>
        </w:smartTag>
      </w:smartTag>
      <w:r w:rsidRPr="0012794B">
        <w:t xml:space="preserve"> a të huaj, në bashkëpunim ose jo ndërmjet tyre, të cilët kanë në pronësi a përdorim fond drufrutorësh në blloqe ose të shërndara, janë të detyruar të sigurojnë mbrojtjen e tyre nga prerjet ose dëmtime të tjera fizike.</w:t>
      </w:r>
    </w:p>
    <w:p w:rsidR="00D3754C" w:rsidRPr="0012794B" w:rsidRDefault="00D3754C" w:rsidP="00D3754C">
      <w:pPr>
        <w:pStyle w:val="Paragrafi"/>
      </w:pPr>
    </w:p>
    <w:p w:rsidR="00D3754C" w:rsidRPr="0012794B" w:rsidRDefault="00D3754C" w:rsidP="00D3754C">
      <w:pPr>
        <w:pStyle w:val="NeniNr"/>
      </w:pPr>
      <w:r w:rsidRPr="0012794B">
        <w:t>Neni 7</w:t>
      </w:r>
    </w:p>
    <w:p w:rsidR="00D3754C" w:rsidRPr="0012794B" w:rsidRDefault="00D3754C" w:rsidP="00D3754C">
      <w:pPr>
        <w:pStyle w:val="Paragrafi"/>
      </w:pPr>
    </w:p>
    <w:p w:rsidR="00D3754C" w:rsidRPr="0012794B" w:rsidRDefault="00D3754C" w:rsidP="00D3754C">
      <w:pPr>
        <w:pStyle w:val="Paragrafi"/>
      </w:pPr>
      <w:r w:rsidRPr="0012794B">
        <w:t>Prerja e drufrutorëve dhe ndryshimi i destinacionit të tokës nga pemëtore në tokë arë, nga pronarët bëhet vetëm në këto raste:</w:t>
      </w:r>
    </w:p>
    <w:p w:rsidR="00D3754C" w:rsidRPr="0012794B" w:rsidRDefault="00D3754C" w:rsidP="00D3754C">
      <w:pPr>
        <w:pStyle w:val="Paragrafi"/>
      </w:pPr>
      <w:r w:rsidRPr="0012794B">
        <w:t>1. Pemëtorja, për arsye fizike e biologjike, është e degraduar dhe investimet e mundshme për ripërtëritjen e saj do të jenë pa interes ekonomik për subjektin që e ka në pronësi.</w:t>
      </w:r>
    </w:p>
    <w:p w:rsidR="00D3754C" w:rsidRPr="0012794B" w:rsidRDefault="00D3754C" w:rsidP="00D3754C">
      <w:pPr>
        <w:pStyle w:val="Paragrafi"/>
      </w:pPr>
      <w:r w:rsidRPr="0012794B">
        <w:t>2. Subjekti që e ka në pronësi pemëtoren për arsye ekonomike do të ndryshojë destinacionin e tokës nga pemëtore në tokë arë.</w:t>
      </w:r>
    </w:p>
    <w:p w:rsidR="00D3754C" w:rsidRPr="0012794B" w:rsidRDefault="00D3754C" w:rsidP="00D3754C">
      <w:pPr>
        <w:pStyle w:val="Paragrafi"/>
      </w:pPr>
      <w:r w:rsidRPr="0012794B">
        <w:t>Në të dy rastet e mësipërme subjekti përkatës paraqet projekt rikonstruksioni dhe kërkohet miratimi nga organet kompetente të bujqësisë në rreth sipas nenit 8.</w:t>
      </w:r>
    </w:p>
    <w:p w:rsidR="00D3754C" w:rsidRPr="0012794B" w:rsidRDefault="00D3754C" w:rsidP="00D3754C">
      <w:pPr>
        <w:pStyle w:val="Paragrafi"/>
      </w:pPr>
      <w:r w:rsidRPr="0012794B">
        <w:t>3. Bimët janë dëmtuar rëndë ose janë tharë si pasojë e faktorëve klimatikë, biologjikë a të moshës.</w:t>
      </w:r>
    </w:p>
    <w:p w:rsidR="00D3754C" w:rsidRPr="0012794B" w:rsidRDefault="00D3754C" w:rsidP="00D3754C">
      <w:pPr>
        <w:pStyle w:val="Paragrafi"/>
      </w:pPr>
      <w:r w:rsidRPr="0012794B">
        <w:t>4. Në pemëtore janë parashikuar të ndërtohen objekte publike shtetërore ose private.</w:t>
      </w:r>
    </w:p>
    <w:p w:rsidR="00D3754C" w:rsidRPr="0012794B" w:rsidRDefault="00D3754C" w:rsidP="00D3754C">
      <w:pPr>
        <w:pStyle w:val="Paragrafi"/>
      </w:pPr>
    </w:p>
    <w:p w:rsidR="00D3754C" w:rsidRPr="0012794B" w:rsidRDefault="00D3754C" w:rsidP="00D3754C">
      <w:pPr>
        <w:pStyle w:val="NeniNr"/>
      </w:pPr>
      <w:r w:rsidRPr="0012794B">
        <w:t>Neni 8</w:t>
      </w:r>
    </w:p>
    <w:p w:rsidR="00D3754C" w:rsidRPr="0012794B" w:rsidRDefault="00D3754C" w:rsidP="00D3754C">
      <w:pPr>
        <w:pStyle w:val="Paragrafi"/>
      </w:pPr>
    </w:p>
    <w:p w:rsidR="00D3754C" w:rsidRPr="0012794B" w:rsidRDefault="00D3754C" w:rsidP="00D3754C">
      <w:pPr>
        <w:pStyle w:val="Paragrafi"/>
      </w:pPr>
      <w:r w:rsidRPr="0012794B">
        <w:t>Prerja e drufrutorëve sipas pikave 1, 2, 3 e 4 të nenit 7 të këtij ligji bëhet vetëm me leje nga organet përkatëse të bujqësisë dhe konkretisht:</w:t>
      </w:r>
    </w:p>
    <w:p w:rsidR="00D3754C" w:rsidRPr="0012794B" w:rsidRDefault="00D3754C" w:rsidP="00D3754C">
      <w:pPr>
        <w:pStyle w:val="Paragrafi"/>
      </w:pPr>
      <w:r w:rsidRPr="0012794B">
        <w:t>1. Për pemët sporadike dhe ato në pemishte, si dhe për vreshtin deri në 0.1 ha nga specialisti i degës së bujqësisë në komunë. Mbi 0.1 ha nga drejtoria e bujqësisë dhe e ushqimit në rreth. Përjashtim bën prerja e arrës, për çka të drejtën ekskluzive e ka Drejtoria e Bujqësisë dhe e Ushqimit në rreth.</w:t>
      </w:r>
    </w:p>
    <w:p w:rsidR="00D3754C" w:rsidRPr="0012794B" w:rsidRDefault="00D3754C" w:rsidP="00D3754C">
      <w:pPr>
        <w:pStyle w:val="Paragrafi"/>
      </w:pPr>
      <w:r w:rsidRPr="0012794B">
        <w:t>2. Për ullinj të veçuar leja jepet nga drejtoria përkatëse në Ministrinë e Bujqësisë dhe Ushqimit, me propozim të drejtorisë së bujqësisë në rreth.</w:t>
      </w:r>
    </w:p>
    <w:p w:rsidR="00D3754C" w:rsidRPr="0012794B" w:rsidRDefault="00D3754C" w:rsidP="00D3754C">
      <w:pPr>
        <w:pStyle w:val="Paragrafi"/>
      </w:pPr>
      <w:r w:rsidRPr="0012794B">
        <w:t>3. Koleksionet e pemëve frutore, agrumeve, ullinjve dhe vreshtave, si dhe bimët e vetmuara që kanë vlera të veçanta gjenetike, priten vetëm me miratim të drejtorisë së prodhimit bimor në Ministrinë e Bujqësisë dhe Ushqimit e të Institutit të Pemëtarisë e Vreshtave.</w:t>
      </w:r>
    </w:p>
    <w:p w:rsidR="00D3754C" w:rsidRPr="0012794B" w:rsidRDefault="00D3754C" w:rsidP="00D3754C">
      <w:pPr>
        <w:pStyle w:val="Paragrafi"/>
      </w:pPr>
      <w:r w:rsidRPr="0012794B">
        <w:t>4. Për hardhitë e veçuara në tenda ose në ereke nuk kërkohet leje nga organet shtetërore.</w:t>
      </w:r>
    </w:p>
    <w:p w:rsidR="00D3754C" w:rsidRPr="0012794B" w:rsidRDefault="00D3754C" w:rsidP="00D3754C">
      <w:pPr>
        <w:pStyle w:val="Paragrafi"/>
      </w:pPr>
    </w:p>
    <w:p w:rsidR="00D3754C" w:rsidRPr="0012794B" w:rsidRDefault="00D3754C" w:rsidP="00D3754C">
      <w:pPr>
        <w:pStyle w:val="NeniNr"/>
      </w:pPr>
      <w:r w:rsidRPr="0012794B">
        <w:t>Neni 9</w:t>
      </w:r>
    </w:p>
    <w:p w:rsidR="00D3754C" w:rsidRPr="0012794B" w:rsidRDefault="00D3754C" w:rsidP="00D3754C">
      <w:pPr>
        <w:pStyle w:val="Paragrafi"/>
      </w:pPr>
    </w:p>
    <w:p w:rsidR="00D3754C" w:rsidRPr="0012794B" w:rsidRDefault="00D3754C" w:rsidP="00D3754C">
      <w:pPr>
        <w:pStyle w:val="Paragrafi"/>
      </w:pPr>
      <w:r w:rsidRPr="0012794B">
        <w:t>Kriteret për verifikimet dhe për dhënien e lejes nga specialisti i degës i drejtorisë ose i ministrisë përcaktohen në rregulloren e Ministrisë së Bujqësisë dhe Ushqimit.</w:t>
      </w:r>
    </w:p>
    <w:p w:rsidR="00D3754C" w:rsidRPr="0012794B" w:rsidRDefault="00D3754C" w:rsidP="00D3754C">
      <w:pPr>
        <w:pStyle w:val="Paragrafi"/>
      </w:pPr>
      <w:r w:rsidRPr="0012794B">
        <w:t>Për zbatimin e kritereve të vlerësimit dhe të dhënies së lejes specialisti mban përgjegjësi, sipas rastit, disiplinore ose penale.</w:t>
      </w:r>
    </w:p>
    <w:p w:rsidR="00D3754C" w:rsidRPr="0012794B" w:rsidRDefault="00D3754C" w:rsidP="00D3754C">
      <w:pPr>
        <w:pStyle w:val="Paragrafi"/>
      </w:pPr>
    </w:p>
    <w:p w:rsidR="00D3754C" w:rsidRPr="0012794B" w:rsidRDefault="00D3754C" w:rsidP="00D3754C">
      <w:pPr>
        <w:pStyle w:val="NeniNr"/>
      </w:pPr>
      <w:r w:rsidRPr="0012794B">
        <w:t>Neni 10</w:t>
      </w:r>
    </w:p>
    <w:p w:rsidR="00D3754C" w:rsidRPr="0012794B" w:rsidRDefault="00D3754C" w:rsidP="00D3754C">
      <w:pPr>
        <w:pStyle w:val="Paragrafi"/>
      </w:pPr>
    </w:p>
    <w:p w:rsidR="00D3754C" w:rsidRPr="0012794B" w:rsidRDefault="00D3754C" w:rsidP="00D3754C">
      <w:pPr>
        <w:pStyle w:val="Paragrafi"/>
      </w:pPr>
      <w:r w:rsidRPr="0012794B">
        <w:t>Çdo person juridik e fizik që ka në pronësi a përdorim një fond drufrutorësh, për të cilët kërkohet prerja e kushtëzuar sipas nenit 7 të këtij ligji, bën kërkesë me shkrim në degën e bujqësisë në komunë, që është e detyruar të dërgojë jo më vonë se 15 ditë specialistin për të verifikuar në vend dhe për të bërë veprimet përkatëse për lejimin ose moslejimin e prerjes.</w:t>
      </w:r>
    </w:p>
    <w:p w:rsidR="00D3754C" w:rsidRPr="0012794B" w:rsidRDefault="00D3754C" w:rsidP="00D3754C">
      <w:pPr>
        <w:pStyle w:val="Paragrafi"/>
      </w:pPr>
    </w:p>
    <w:p w:rsidR="00D3754C" w:rsidRPr="0012794B" w:rsidRDefault="00D3754C" w:rsidP="00D3754C">
      <w:pPr>
        <w:pStyle w:val="NeniNr"/>
      </w:pPr>
      <w:r w:rsidRPr="0012794B">
        <w:t>Neni 11</w:t>
      </w:r>
    </w:p>
    <w:p w:rsidR="00D3754C" w:rsidRPr="0012794B" w:rsidRDefault="00D3754C" w:rsidP="00D3754C">
      <w:pPr>
        <w:pStyle w:val="NeniTitull"/>
      </w:pPr>
      <w:r w:rsidRPr="0012794B">
        <w:t>Vlerësimi i drufrutorëve</w:t>
      </w:r>
    </w:p>
    <w:p w:rsidR="00D3754C" w:rsidRPr="0012794B" w:rsidRDefault="00D3754C" w:rsidP="00D3754C">
      <w:pPr>
        <w:pStyle w:val="Paragrafi"/>
      </w:pPr>
    </w:p>
    <w:p w:rsidR="00D3754C" w:rsidRPr="0012794B" w:rsidRDefault="00D3754C" w:rsidP="00D3754C">
      <w:pPr>
        <w:pStyle w:val="Paragrafi"/>
      </w:pPr>
      <w:r w:rsidRPr="0012794B">
        <w:t xml:space="preserve">Për efekt kompensimi të personave, kur drufrutorët priten për shkak se do të ndërtohen objekte </w:t>
      </w:r>
      <w:r w:rsidRPr="0012794B">
        <w:lastRenderedPageBreak/>
        <w:t>ndërtimore publike, dhe për dëmtimet me dashje ose nga pakujdesia përcaktohet vlera reale e tyre.</w:t>
      </w:r>
    </w:p>
    <w:p w:rsidR="00D3754C" w:rsidRPr="0012794B" w:rsidRDefault="00D3754C" w:rsidP="00D3754C">
      <w:pPr>
        <w:pStyle w:val="Paragrafi"/>
      </w:pPr>
      <w:r w:rsidRPr="0012794B">
        <w:t>Kjo vlerë përcaktohet nga specialisti i degës së bujqësisë në komunë ose nga grupi i specialistëve të drejtorisë së bujqësisë dhe ushqimit në rreth. Kufijtë e kompetencave dhe kriteret e vlerësimit përcaktohen në rregulloren e Ministrisë së Bujqësisë dhe Ushqimit.</w:t>
      </w:r>
    </w:p>
    <w:p w:rsidR="00D3754C" w:rsidRPr="0012794B" w:rsidRDefault="00D3754C" w:rsidP="00D3754C">
      <w:pPr>
        <w:pStyle w:val="Paragrafi"/>
      </w:pPr>
    </w:p>
    <w:p w:rsidR="00D3754C" w:rsidRPr="0012794B" w:rsidRDefault="00D3754C" w:rsidP="00D3754C">
      <w:pPr>
        <w:pStyle w:val="NeniNr"/>
      </w:pPr>
      <w:r w:rsidRPr="0012794B">
        <w:t>Neni 12</w:t>
      </w:r>
    </w:p>
    <w:p w:rsidR="00D3754C" w:rsidRPr="0012794B" w:rsidRDefault="00D3754C" w:rsidP="00D3754C">
      <w:pPr>
        <w:pStyle w:val="Paragrafi"/>
      </w:pPr>
    </w:p>
    <w:p w:rsidR="00D3754C" w:rsidRPr="0012794B" w:rsidRDefault="00D3754C" w:rsidP="00D3754C">
      <w:pPr>
        <w:pStyle w:val="Paragrafi"/>
      </w:pPr>
      <w:r w:rsidRPr="0012794B">
        <w:t>Prerja e drufrutorëve në pemëtore, ullishte e vreshta, pasi është refuzuar më parë leja për prerjen e tyre nga organet kompetente, përbën kundërvajtje administrative dhe dënohet me gjobë deri në 5-fishin e masës së dëmit, ose me heqje lirie gjer në 30 ditë.</w:t>
      </w:r>
    </w:p>
    <w:p w:rsidR="00D3754C" w:rsidRPr="0012794B" w:rsidRDefault="00D3754C" w:rsidP="00D3754C">
      <w:pPr>
        <w:pStyle w:val="Paragrafi"/>
      </w:pPr>
      <w:r w:rsidRPr="0012794B">
        <w:t>Të drejtën e gjobës e kanë specialistët e degës së bujqësisë në komunë dhe të drejtorisë së bujqësisë në rreth, si dhe personat e tjerë të ngarkuar e të autorizuar nga Ministria e Bujqësisë dhe Ushqimit.</w:t>
      </w:r>
    </w:p>
    <w:p w:rsidR="00D3754C" w:rsidRPr="0012794B" w:rsidRDefault="00D3754C" w:rsidP="00D3754C">
      <w:pPr>
        <w:pStyle w:val="Paragrafi"/>
      </w:pPr>
      <w:r w:rsidRPr="0012794B">
        <w:t>Procedura e shqyrtimit të kundërvajtjeve administrative dhe ankimi kundër vendimit të dënimit bëhet sipas ligjit nr.7697, datë 7.4.1993 “Për kundërvajtjet administrative”.</w:t>
      </w:r>
    </w:p>
    <w:p w:rsidR="00D3754C" w:rsidRPr="0012794B" w:rsidRDefault="00D3754C" w:rsidP="00D3754C">
      <w:pPr>
        <w:pStyle w:val="Paragrafi"/>
      </w:pPr>
    </w:p>
    <w:p w:rsidR="00D3754C" w:rsidRPr="0012794B" w:rsidRDefault="00D3754C" w:rsidP="00D3754C">
      <w:pPr>
        <w:pStyle w:val="NeniNr"/>
      </w:pPr>
      <w:r w:rsidRPr="0012794B">
        <w:t>Neni 13</w:t>
      </w:r>
    </w:p>
    <w:p w:rsidR="00D3754C" w:rsidRPr="0012794B" w:rsidRDefault="00D3754C" w:rsidP="00D3754C">
      <w:pPr>
        <w:pStyle w:val="Paragrafi"/>
      </w:pPr>
    </w:p>
    <w:p w:rsidR="00D3754C" w:rsidRPr="0012794B" w:rsidRDefault="00D3754C" w:rsidP="00D3754C">
      <w:pPr>
        <w:pStyle w:val="Paragrafi"/>
      </w:pPr>
      <w:r w:rsidRPr="0012794B">
        <w:t>Kur drufrutorët dëmtohen me dashje ose nga pakujdesia dhe për nga përmasat dëmi përbën vepër penale, dëmtuesi dënohet sipas dispozitave të kodit penal.</w:t>
      </w:r>
    </w:p>
    <w:p w:rsidR="00D3754C" w:rsidRPr="0012794B" w:rsidRDefault="00D3754C" w:rsidP="00D3754C">
      <w:pPr>
        <w:pStyle w:val="Paragrafi"/>
      </w:pPr>
    </w:p>
    <w:p w:rsidR="00D3754C" w:rsidRPr="0012794B" w:rsidRDefault="00D3754C" w:rsidP="00D3754C">
      <w:pPr>
        <w:pStyle w:val="NeniNr"/>
      </w:pPr>
      <w:r w:rsidRPr="0012794B">
        <w:t>Neni 14</w:t>
      </w:r>
    </w:p>
    <w:p w:rsidR="00D3754C" w:rsidRPr="0012794B" w:rsidRDefault="00D3754C" w:rsidP="00D3754C">
      <w:pPr>
        <w:pStyle w:val="Paragrafi"/>
      </w:pPr>
    </w:p>
    <w:p w:rsidR="00D3754C" w:rsidRPr="0012794B" w:rsidRDefault="00D3754C" w:rsidP="00D3754C">
      <w:pPr>
        <w:pStyle w:val="Paragrafi"/>
      </w:pPr>
      <w:r w:rsidRPr="0012794B">
        <w:t>Për zbatimin e dispozitave të këtij ligji, organet e bujqësisë në rreth e komunë, kur është e nevojshme, kërkojnë ndihmën dhe mbështetjen nga organet e rendit publik a të zyrës së përmbarimit në rreth, të cilat janë të detyruara t’i mbështesin ato.</w:t>
      </w:r>
    </w:p>
    <w:p w:rsidR="00D3754C" w:rsidRPr="0012794B" w:rsidRDefault="00D3754C" w:rsidP="00D3754C">
      <w:pPr>
        <w:pStyle w:val="Paragrafi"/>
      </w:pPr>
    </w:p>
    <w:p w:rsidR="00D3754C" w:rsidRPr="0012794B" w:rsidRDefault="00D3754C" w:rsidP="00D3754C">
      <w:pPr>
        <w:pStyle w:val="NeniNr"/>
      </w:pPr>
      <w:r w:rsidRPr="0012794B">
        <w:t>Neni 15</w:t>
      </w:r>
    </w:p>
    <w:p w:rsidR="00D3754C" w:rsidRPr="0012794B" w:rsidRDefault="00D3754C" w:rsidP="00D3754C">
      <w:pPr>
        <w:pStyle w:val="Paragrafi"/>
      </w:pPr>
    </w:p>
    <w:p w:rsidR="00D3754C" w:rsidRPr="0012794B" w:rsidRDefault="00D3754C" w:rsidP="00D3754C">
      <w:pPr>
        <w:pStyle w:val="Paragrafi"/>
      </w:pPr>
      <w:r w:rsidRPr="0012794B">
        <w:t>Ministria e Bujqësisë dhe Ushqimit ngarkohet të nxjerrë në zbatim të këtij ligji, rregulloren përkatëse për mbrojtjen e drufrutorëve.</w:t>
      </w:r>
    </w:p>
    <w:p w:rsidR="00D3754C" w:rsidRPr="0012794B" w:rsidRDefault="00D3754C" w:rsidP="00D3754C">
      <w:pPr>
        <w:pStyle w:val="Paragrafi"/>
      </w:pPr>
    </w:p>
    <w:p w:rsidR="00D3754C" w:rsidRPr="0012794B" w:rsidRDefault="00D3754C" w:rsidP="00D3754C">
      <w:pPr>
        <w:pStyle w:val="NeniNr"/>
      </w:pPr>
      <w:r w:rsidRPr="0012794B">
        <w:t>Neni 16</w:t>
      </w:r>
    </w:p>
    <w:p w:rsidR="00D3754C" w:rsidRPr="0012794B" w:rsidRDefault="00D3754C" w:rsidP="00D3754C">
      <w:pPr>
        <w:pStyle w:val="Paragrafi"/>
      </w:pPr>
    </w:p>
    <w:p w:rsidR="00D3754C" w:rsidRPr="0012794B" w:rsidRDefault="00D3754C" w:rsidP="00D3754C">
      <w:pPr>
        <w:pStyle w:val="Paragrafi"/>
      </w:pPr>
      <w:r w:rsidRPr="0012794B">
        <w:t>Aktet ligjore dhe nënligjore ekzistuese për mbrojtjen e drufrutorëve shfuqizohen.</w:t>
      </w:r>
    </w:p>
    <w:p w:rsidR="00D3754C" w:rsidRPr="0012794B" w:rsidRDefault="00D3754C" w:rsidP="00D3754C">
      <w:pPr>
        <w:pStyle w:val="Paragrafi"/>
      </w:pPr>
    </w:p>
    <w:p w:rsidR="00D3754C" w:rsidRPr="0012794B" w:rsidRDefault="00D3754C" w:rsidP="00D3754C">
      <w:pPr>
        <w:pStyle w:val="Paragrafi"/>
      </w:pPr>
    </w:p>
    <w:p w:rsidR="00D3754C" w:rsidRPr="0012794B" w:rsidRDefault="00D3754C" w:rsidP="00D3754C">
      <w:pPr>
        <w:pStyle w:val="NeniNr"/>
      </w:pPr>
      <w:r w:rsidRPr="0012794B">
        <w:t>Neni 17</w:t>
      </w:r>
    </w:p>
    <w:p w:rsidR="00D3754C" w:rsidRPr="0012794B" w:rsidRDefault="00D3754C" w:rsidP="00D3754C">
      <w:pPr>
        <w:pStyle w:val="Paragrafi"/>
      </w:pPr>
    </w:p>
    <w:p w:rsidR="00D3754C" w:rsidRPr="0012794B" w:rsidRDefault="00D3754C" w:rsidP="00D3754C">
      <w:pPr>
        <w:pStyle w:val="Paragrafi"/>
      </w:pPr>
      <w:r w:rsidRPr="0012794B">
        <w:t>Ky ligj hyn në fuqi 15 ditë pas botimit në Fletoren Zyrtare.</w:t>
      </w:r>
    </w:p>
    <w:p w:rsidR="00D3754C" w:rsidRPr="0012794B" w:rsidRDefault="00D3754C" w:rsidP="00D3754C">
      <w:pPr>
        <w:pStyle w:val="Paragrafi"/>
      </w:pPr>
    </w:p>
    <w:p w:rsidR="00D3754C" w:rsidRPr="0012794B" w:rsidRDefault="00D3754C" w:rsidP="00D3754C">
      <w:pPr>
        <w:pStyle w:val="Shpallja"/>
      </w:pPr>
      <w:r w:rsidRPr="0012794B">
        <w:t xml:space="preserve">Shpallur me dekretin nr.1102, datë 24.5.1995 të Presidentit të Republikës së Shqipërisë, Sali Berisha </w:t>
      </w:r>
    </w:p>
    <w:sectPr w:rsidR="00D3754C" w:rsidRPr="0012794B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213E7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16AB"/>
    <w:rsid w:val="00C36B40"/>
    <w:rsid w:val="00C40649"/>
    <w:rsid w:val="00C7710C"/>
    <w:rsid w:val="00D1319A"/>
    <w:rsid w:val="00D3754C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61C99F3-9152-4425-9D11-19D9789F2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2019-03-27T08:58:00Z</dcterms:created>
  <dcterms:modified xsi:type="dcterms:W3CDTF">2019-03-27T08:58:00Z</dcterms:modified>
</cp:coreProperties>
</file>