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12" w:rsidRPr="00D466CA" w:rsidRDefault="00B97412" w:rsidP="00B97412">
      <w:pPr>
        <w:pStyle w:val="Akti"/>
      </w:pPr>
      <w:bookmarkStart w:id="0" w:name="_GoBack"/>
      <w:bookmarkEnd w:id="0"/>
      <w:r w:rsidRPr="00D466CA">
        <w:t xml:space="preserve">L I G J </w:t>
      </w:r>
    </w:p>
    <w:p w:rsidR="00B97412" w:rsidRPr="00D466CA" w:rsidRDefault="00B97412" w:rsidP="00B97412">
      <w:pPr>
        <w:pStyle w:val="NumriData"/>
      </w:pPr>
      <w:r w:rsidRPr="00D466CA">
        <w:t>Nr.7965, datë 19.7.1995</w:t>
      </w:r>
    </w:p>
    <w:p w:rsidR="00B97412" w:rsidRPr="00D466CA" w:rsidRDefault="00B97412" w:rsidP="00B97412">
      <w:pPr>
        <w:pStyle w:val="Paragrafi"/>
      </w:pPr>
    </w:p>
    <w:p w:rsidR="00B97412" w:rsidRPr="00D466CA" w:rsidRDefault="00B97412" w:rsidP="00B97412">
      <w:pPr>
        <w:pStyle w:val="Titulli"/>
      </w:pPr>
      <w:r w:rsidRPr="00D466CA">
        <w:t>PËR MOSTËRHEQJEN NË BUXHETIN E SHTETIT TË DETYRIMEVE PËR TATIMIN MBI QARKULLIMIN, TË TRASHËGUARA PA U DERDHUR DERI NË DATËN 31.12.1994 NGA MINIERA E QYMYRIT NË MEMALIAJ DHE NGA MINIERA E BITUMIT NË SELENICË</w:t>
      </w:r>
    </w:p>
    <w:p w:rsidR="00B97412" w:rsidRPr="00D466CA" w:rsidRDefault="00B97412" w:rsidP="00B97412">
      <w:pPr>
        <w:pStyle w:val="Paragrafi"/>
      </w:pPr>
    </w:p>
    <w:p w:rsidR="00B97412" w:rsidRPr="00D466CA" w:rsidRDefault="00B97412" w:rsidP="00B97412">
      <w:pPr>
        <w:pStyle w:val="BazLigjPropozues"/>
      </w:pPr>
      <w:r w:rsidRPr="00D466CA">
        <w:t>Në mbështetje të nenit 16 të ligjit 7491 datë 29.4.1991, “Për dispozitat kryesore kushtetuese”, propozimin e Këshillit të Ministrave,</w:t>
      </w:r>
    </w:p>
    <w:p w:rsidR="00B97412" w:rsidRPr="00D466CA" w:rsidRDefault="00B97412" w:rsidP="00B97412">
      <w:pPr>
        <w:pStyle w:val="Paragrafi"/>
      </w:pPr>
    </w:p>
    <w:p w:rsidR="00B97412" w:rsidRPr="00D466CA" w:rsidRDefault="00B97412" w:rsidP="00B97412">
      <w:pPr>
        <w:pStyle w:val="Institucioni"/>
      </w:pPr>
      <w:r w:rsidRPr="00D466CA">
        <w:t>KUVENDI POPULLOR</w:t>
      </w:r>
    </w:p>
    <w:p w:rsidR="00B97412" w:rsidRPr="00D466CA" w:rsidRDefault="00B97412" w:rsidP="00B97412">
      <w:pPr>
        <w:pStyle w:val="Institucioni"/>
      </w:pPr>
      <w:r w:rsidRPr="00D466CA">
        <w:t>I REPUBLIKËS SË SHQIPËRISË</w:t>
      </w:r>
    </w:p>
    <w:p w:rsidR="00B97412" w:rsidRPr="00D466CA" w:rsidRDefault="00B97412" w:rsidP="00B97412">
      <w:pPr>
        <w:pStyle w:val="Institucioni"/>
      </w:pPr>
    </w:p>
    <w:p w:rsidR="00B97412" w:rsidRPr="00D466CA" w:rsidRDefault="00B97412" w:rsidP="00B97412">
      <w:pPr>
        <w:pStyle w:val="VENDOSI"/>
      </w:pPr>
      <w:r w:rsidRPr="00D466CA">
        <w:t>V E N D O S I:</w:t>
      </w:r>
    </w:p>
    <w:p w:rsidR="00B97412" w:rsidRPr="00D466CA" w:rsidRDefault="00B97412" w:rsidP="00B97412">
      <w:pPr>
        <w:pStyle w:val="Paragrafi"/>
      </w:pPr>
    </w:p>
    <w:p w:rsidR="00B97412" w:rsidRPr="00D466CA" w:rsidRDefault="00B97412" w:rsidP="00B97412">
      <w:pPr>
        <w:pStyle w:val="NeniNr"/>
      </w:pPr>
      <w:r w:rsidRPr="00D466CA">
        <w:t>Neni 1</w:t>
      </w:r>
    </w:p>
    <w:p w:rsidR="00B97412" w:rsidRPr="00D466CA" w:rsidRDefault="00B97412" w:rsidP="00B97412">
      <w:pPr>
        <w:pStyle w:val="Paragrafi"/>
      </w:pPr>
    </w:p>
    <w:p w:rsidR="00B97412" w:rsidRPr="00D466CA" w:rsidRDefault="00B97412" w:rsidP="00B97412">
      <w:pPr>
        <w:pStyle w:val="Paragrafi"/>
      </w:pPr>
      <w:r w:rsidRPr="00D466CA">
        <w:t>Detyrimet për tatimin mbi qarkullimin, të trashëguara pa u derdhur deri në datën 31 dhjetor 1994 nga Miniera e Qymyrrit në Memaliaj (ish-minierat e qymyrit nr.1, nr.2 dhe nr.3) dhe nga miniera e bitumit në Selenicë, të mos tërhiqen në buxhetin e shtetit.</w:t>
      </w:r>
    </w:p>
    <w:p w:rsidR="00B97412" w:rsidRPr="00D466CA" w:rsidRDefault="00B97412" w:rsidP="00B97412">
      <w:pPr>
        <w:pStyle w:val="Paragrafi"/>
      </w:pPr>
    </w:p>
    <w:p w:rsidR="00B97412" w:rsidRPr="00D466CA" w:rsidRDefault="00B97412" w:rsidP="00B97412">
      <w:pPr>
        <w:pStyle w:val="NeniNr"/>
      </w:pPr>
      <w:r w:rsidRPr="00D466CA">
        <w:t>Neni 2</w:t>
      </w:r>
    </w:p>
    <w:p w:rsidR="00B97412" w:rsidRPr="00D466CA" w:rsidRDefault="00B97412" w:rsidP="00B97412">
      <w:pPr>
        <w:pStyle w:val="NeniNr"/>
      </w:pPr>
    </w:p>
    <w:p w:rsidR="00B97412" w:rsidRPr="00D466CA" w:rsidRDefault="00B97412" w:rsidP="00B97412">
      <w:pPr>
        <w:pStyle w:val="Paragrafi"/>
      </w:pPr>
      <w:r w:rsidRPr="00D466CA">
        <w:t>Ky ligj hyn në fuqi 15 ditë pas botimit në Fletoren Zyrtare.</w:t>
      </w:r>
    </w:p>
    <w:p w:rsidR="00B97412" w:rsidRPr="00D466CA" w:rsidRDefault="00B97412" w:rsidP="00B97412">
      <w:pPr>
        <w:pStyle w:val="Paragrafi"/>
      </w:pPr>
    </w:p>
    <w:p w:rsidR="00B97412" w:rsidRPr="00D466CA" w:rsidRDefault="00B97412" w:rsidP="00B97412">
      <w:pPr>
        <w:pStyle w:val="Shpallja"/>
      </w:pPr>
      <w:r w:rsidRPr="00D466CA">
        <w:t>Shpallur me dekretin nr.1165, datë 31.7.1995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97412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D4581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A22417-6E22-4FE6-B0E4-3CB33C2F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