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362" w:rsidRPr="00D466CA" w:rsidRDefault="001A2362" w:rsidP="001A2362">
      <w:pPr>
        <w:pStyle w:val="Akti"/>
      </w:pPr>
      <w:bookmarkStart w:id="0" w:name="_GoBack"/>
      <w:bookmarkEnd w:id="0"/>
      <w:r w:rsidRPr="00D466CA">
        <w:t xml:space="preserve">L I G J </w:t>
      </w:r>
    </w:p>
    <w:p w:rsidR="001A2362" w:rsidRPr="00D466CA" w:rsidRDefault="001A2362" w:rsidP="001A2362">
      <w:pPr>
        <w:pStyle w:val="NumriData"/>
      </w:pPr>
      <w:r w:rsidRPr="00D466CA">
        <w:t>Nr.7967, datë 20.7.1995</w:t>
      </w:r>
    </w:p>
    <w:p w:rsidR="001A2362" w:rsidRPr="00D466CA" w:rsidRDefault="001A2362" w:rsidP="001A2362">
      <w:pPr>
        <w:pStyle w:val="Paragrafi"/>
      </w:pPr>
    </w:p>
    <w:p w:rsidR="001A2362" w:rsidRPr="00D466CA" w:rsidRDefault="001A2362" w:rsidP="001A2362">
      <w:pPr>
        <w:pStyle w:val="Titulli"/>
      </w:pPr>
      <w:r w:rsidRPr="00D466CA">
        <w:t>PËR DISA NDRYSHIME NË LIGJIN NR.7810, DATË 6.4.1994</w:t>
      </w:r>
      <w:r>
        <w:t xml:space="preserve"> </w:t>
      </w:r>
      <w:r w:rsidRPr="00D466CA">
        <w:t>“PËR ARSIMIN E LARTË NË REPUBLIKËN E SHQIPËRISË”</w:t>
      </w:r>
    </w:p>
    <w:p w:rsidR="001A2362" w:rsidRPr="00D466CA" w:rsidRDefault="001A2362" w:rsidP="001A2362">
      <w:pPr>
        <w:pStyle w:val="Paragrafi"/>
      </w:pPr>
    </w:p>
    <w:p w:rsidR="001A2362" w:rsidRPr="00D466CA" w:rsidRDefault="001A2362" w:rsidP="001A2362">
      <w:pPr>
        <w:pStyle w:val="BazLigjPropozues"/>
      </w:pPr>
      <w:r w:rsidRPr="00D466CA">
        <w:t>Në mbështetje të nenit 16 të ligjit nr.7491, datë 29.4.1991, “Për dispozitat kryesore kushtetuese”, me propozimin e Komisionit të Arsimit, Shkencës, Çështjeve Sociale dhe Shërbimeve Publike,</w:t>
      </w:r>
    </w:p>
    <w:p w:rsidR="001A2362" w:rsidRPr="00D466CA" w:rsidRDefault="001A2362" w:rsidP="001A2362">
      <w:pPr>
        <w:pStyle w:val="Paragrafi"/>
      </w:pPr>
    </w:p>
    <w:p w:rsidR="001A2362" w:rsidRPr="00D466CA" w:rsidRDefault="001A2362" w:rsidP="001A2362">
      <w:pPr>
        <w:pStyle w:val="Institucioni"/>
      </w:pPr>
      <w:r w:rsidRPr="00D466CA">
        <w:t>KUVENDI POPULLOR</w:t>
      </w:r>
    </w:p>
    <w:p w:rsidR="001A2362" w:rsidRPr="00D466CA" w:rsidRDefault="001A2362" w:rsidP="001A2362">
      <w:pPr>
        <w:pStyle w:val="Institucioni"/>
      </w:pPr>
      <w:r w:rsidRPr="00D466CA">
        <w:t>I REPUBLIKËS SË SHQIPËRISË</w:t>
      </w:r>
    </w:p>
    <w:p w:rsidR="001A2362" w:rsidRPr="00D466CA" w:rsidRDefault="001A2362" w:rsidP="001A2362">
      <w:pPr>
        <w:pStyle w:val="Paragrafi"/>
      </w:pPr>
    </w:p>
    <w:p w:rsidR="001A2362" w:rsidRPr="00D466CA" w:rsidRDefault="001A2362" w:rsidP="001A2362">
      <w:pPr>
        <w:pStyle w:val="VENDOSI"/>
      </w:pPr>
      <w:r w:rsidRPr="00D466CA">
        <w:t>V E N D O S I:</w:t>
      </w:r>
    </w:p>
    <w:p w:rsidR="001A2362" w:rsidRPr="00D466CA" w:rsidRDefault="001A2362" w:rsidP="001A2362">
      <w:pPr>
        <w:pStyle w:val="Paragrafi"/>
      </w:pPr>
    </w:p>
    <w:p w:rsidR="001A2362" w:rsidRPr="00D466CA" w:rsidRDefault="001A2362" w:rsidP="001A2362">
      <w:pPr>
        <w:pStyle w:val="NeniNr"/>
      </w:pPr>
      <w:r w:rsidRPr="00D466CA">
        <w:t>Neni 1</w:t>
      </w:r>
    </w:p>
    <w:p w:rsidR="001A2362" w:rsidRPr="00D466CA" w:rsidRDefault="001A2362" w:rsidP="001A2362">
      <w:pPr>
        <w:pStyle w:val="Paragrafi"/>
      </w:pPr>
    </w:p>
    <w:p w:rsidR="001A2362" w:rsidRPr="00D466CA" w:rsidRDefault="001A2362" w:rsidP="001A2362">
      <w:pPr>
        <w:pStyle w:val="Paragrafi"/>
      </w:pPr>
      <w:r w:rsidRPr="00D466CA">
        <w:t>Në ligjin nr.7810, datë 6.4.1994 “Për arsimin e lartë në Republikën e Shqipërisë” bëhen këto ndryshime:</w:t>
      </w:r>
    </w:p>
    <w:p w:rsidR="001A2362" w:rsidRPr="00D466CA" w:rsidRDefault="001A2362" w:rsidP="001A2362">
      <w:pPr>
        <w:pStyle w:val="Paragrafi"/>
      </w:pPr>
      <w:r w:rsidRPr="00D466CA">
        <w:t>Në nenin 7, mbas rreshtit të nëntë shtohet fjalia:</w:t>
      </w:r>
    </w:p>
    <w:p w:rsidR="001A2362" w:rsidRPr="00D466CA" w:rsidRDefault="001A2362" w:rsidP="001A2362">
      <w:pPr>
        <w:pStyle w:val="Paragrafi"/>
      </w:pPr>
      <w:r w:rsidRPr="00D466CA">
        <w:t>“Zëvendësrektori emërohet nga Ministri i Arsimit mbi bazën e kandidaturave të propozuara nga senati”.</w:t>
      </w:r>
    </w:p>
    <w:p w:rsidR="001A2362" w:rsidRPr="00D466CA" w:rsidRDefault="001A2362" w:rsidP="001A2362">
      <w:pPr>
        <w:pStyle w:val="Paragrafi"/>
      </w:pPr>
      <w:r w:rsidRPr="00D466CA">
        <w:t>Në nenin 7, në rreshtin e katërmbëdhjetë, para togfjalëshit “... në Këshillin e Fakultetit”, shtohet togfjalëshi: “si dhe përfaqësuesit e departamentit”.</w:t>
      </w:r>
    </w:p>
    <w:p w:rsidR="001A2362" w:rsidRPr="00D466CA" w:rsidRDefault="001A2362" w:rsidP="001A2362">
      <w:pPr>
        <w:pStyle w:val="Paragrafi"/>
      </w:pPr>
      <w:r w:rsidRPr="00D466CA">
        <w:t>Në nenin 11, pas pikës 2, shtohen edhe pikat:</w:t>
      </w:r>
    </w:p>
    <w:p w:rsidR="001A2362" w:rsidRPr="00D466CA" w:rsidRDefault="001A2362" w:rsidP="001A2362">
      <w:pPr>
        <w:pStyle w:val="Paragrafi"/>
      </w:pPr>
      <w:r w:rsidRPr="00D466CA">
        <w:t>“11.3. Kursi i studimit është një fushë apo drejtim studimi në shkollën e lartë, në përfundim të të cilit lëshohet diplomë ose çertifikatë nga fakulteti pranë të cilit kryhen me sukses studimet. Sipas natyrës akademike, kursi i studimit mund të emërtohet “degë” apo “profil”. Profili është nëndegëzim, rrjedhimisht është një orientim studimi më i ngushtë dhe më specifik se ai që përfaqëson dega.</w:t>
      </w:r>
    </w:p>
    <w:p w:rsidR="001A2362" w:rsidRPr="00D466CA" w:rsidRDefault="001A2362" w:rsidP="001A2362">
      <w:pPr>
        <w:pStyle w:val="Paragrafi"/>
      </w:pPr>
      <w:r w:rsidRPr="00D466CA">
        <w:t>11.4. Kurset e studimit (degët dhe profilet) hapen në shkollat universitare dhe jouniversitare me vendim të ministrit të Arsimit, mbi bazën e propozimit të senatit të shkollës së lartë përkatëse.</w:t>
      </w:r>
    </w:p>
    <w:p w:rsidR="001A2362" w:rsidRPr="00D466CA" w:rsidRDefault="001A2362" w:rsidP="001A2362">
      <w:pPr>
        <w:pStyle w:val="Paragrafi"/>
      </w:pPr>
      <w:r w:rsidRPr="00D466CA">
        <w:t>11.5 Diplomat dhe çertifikatat që japin (akordojnë) shkollat e larta për kurset e studimit (degët dhe profilet) njihen nga Shteti Shqiptar kur deklarohen me vendim të ministrit të Arsimit”.</w:t>
      </w:r>
    </w:p>
    <w:p w:rsidR="001A2362" w:rsidRPr="00D466CA" w:rsidRDefault="001A2362" w:rsidP="001A2362">
      <w:pPr>
        <w:pStyle w:val="Paragrafi"/>
      </w:pPr>
      <w:r w:rsidRPr="00D466CA">
        <w:t xml:space="preserve">Paragrafi i parë dhe i dytë i pikës 1 të nenit 20 ndryshohet si vijon: </w:t>
      </w:r>
    </w:p>
    <w:p w:rsidR="001A2362" w:rsidRPr="00D466CA" w:rsidRDefault="001A2362" w:rsidP="001A2362">
      <w:pPr>
        <w:pStyle w:val="Paragrafi"/>
      </w:pPr>
      <w:r w:rsidRPr="00D466CA">
        <w:t>“Rektorët, zëvendësrektorët, dekanët dhe përgjegjësit e departamenteve duhet të kenë emërtesën profesor ose asistentprofesor, por në asnjë rast më të ulët se doktor i shkencave”.</w:t>
      </w:r>
    </w:p>
    <w:p w:rsidR="001A2362" w:rsidRPr="00D466CA" w:rsidRDefault="001A2362" w:rsidP="001A2362">
      <w:pPr>
        <w:pStyle w:val="Paragrafi"/>
      </w:pPr>
      <w:r w:rsidRPr="00D466CA">
        <w:t>Në nenin 20, pas pikës 2, shtohen edhe pikat:</w:t>
      </w:r>
    </w:p>
    <w:p w:rsidR="001A2362" w:rsidRPr="00D466CA" w:rsidRDefault="001A2362" w:rsidP="001A2362">
      <w:pPr>
        <w:pStyle w:val="Paragrafi"/>
      </w:pPr>
      <w:r w:rsidRPr="00D466CA">
        <w:t>“20.3 Kur në një shkollë të lartë procedurat e zgjedhjeve nuk mund të zhvillohen normalisht për shkak të numrit të pamjaftueshëm të profesoratit, duke përfshirë edhe emërtesën “Doktor”, autoritetet drejtuese emërohen duke zgjedhur kandidatë të përshtatshëm edhe nga shkollat e tjera të larta.</w:t>
      </w:r>
    </w:p>
    <w:p w:rsidR="001A2362" w:rsidRPr="00D466CA" w:rsidRDefault="001A2362" w:rsidP="001A2362">
      <w:pPr>
        <w:pStyle w:val="Paragrafi"/>
      </w:pPr>
      <w:r w:rsidRPr="00D466CA">
        <w:t>20.4 Për shkollat e larta që krijohen të reja, duke përfshirë edhe departamentet, organet kolegjiale (senati, këshilli i fakultetit, këshilli i departamentit) ndërtohen gradualisht gjatë procesit të krijimit dhe plotësimit të profesoratit. Shkolla e re, brenda një periudhe 6-vjeçare nga data e hapjes, duhet të krijojë ose të sigurojë profesoratin e mjaftueshëm për të fituar kredibilitetin akademik dhe për të realizuar procedurat normale të zgjedhjeve të organeve kolegjiale dhe të autoriteteve drejtuese; në rast të kundërt shkolla e lartë konsiderohet pa kredibilitetin e mjaftueshëm për të funksionuar si shkollë e pavarur dhe me vendim të Këshillit të Ministrave i atashohet si shkollë filiale, me vartësi akademike dhe administrative, një universiteti me kredibilitet të lartë”.</w:t>
      </w:r>
    </w:p>
    <w:p w:rsidR="001A2362" w:rsidRPr="00D466CA" w:rsidRDefault="001A2362" w:rsidP="001A2362">
      <w:pPr>
        <w:pStyle w:val="Paragrafi"/>
      </w:pPr>
      <w:r w:rsidRPr="00D466CA">
        <w:t>Paragrafi 3 i nenit 34 ndryshon si vijon:</w:t>
      </w:r>
    </w:p>
    <w:p w:rsidR="001A2362" w:rsidRPr="00D466CA" w:rsidRDefault="001A2362" w:rsidP="001A2362">
      <w:pPr>
        <w:pStyle w:val="Paragrafi"/>
      </w:pPr>
      <w:r w:rsidRPr="00D466CA">
        <w:t>“3. Për çdo fushë apo kurs të ri studimi që hapet pranë një shkolle të lartë, koha e rregullt e studimeve miratohet nga Ministria e Arsimit mbi bazën e propozimit të senatit të shkollës së lartë përkatëse”.</w:t>
      </w:r>
    </w:p>
    <w:p w:rsidR="001A2362" w:rsidRPr="00D466CA" w:rsidRDefault="001A2362" w:rsidP="001A2362">
      <w:pPr>
        <w:pStyle w:val="Paragrafi"/>
      </w:pPr>
    </w:p>
    <w:p w:rsidR="001A2362" w:rsidRPr="00D466CA" w:rsidRDefault="001A2362" w:rsidP="001A2362">
      <w:pPr>
        <w:pStyle w:val="NeniNr"/>
      </w:pPr>
      <w:r w:rsidRPr="00D466CA">
        <w:lastRenderedPageBreak/>
        <w:t>Neni 2</w:t>
      </w:r>
    </w:p>
    <w:p w:rsidR="001A2362" w:rsidRPr="00D466CA" w:rsidRDefault="001A2362" w:rsidP="001A2362">
      <w:pPr>
        <w:pStyle w:val="NeniNr"/>
      </w:pPr>
    </w:p>
    <w:p w:rsidR="001A2362" w:rsidRPr="00D466CA" w:rsidRDefault="001A2362" w:rsidP="001A2362">
      <w:pPr>
        <w:pStyle w:val="Paragrafi"/>
      </w:pPr>
      <w:r w:rsidRPr="00D466CA">
        <w:t>Ky ligj hyn në fuqi 15 pas botimit në Fletoren Zyrtare.</w:t>
      </w:r>
    </w:p>
    <w:p w:rsidR="001A2362" w:rsidRPr="00D466CA" w:rsidRDefault="001A2362" w:rsidP="001A2362">
      <w:pPr>
        <w:pStyle w:val="Paragrafi"/>
      </w:pPr>
    </w:p>
    <w:p w:rsidR="001A2362" w:rsidRPr="00D466CA" w:rsidRDefault="001A2362" w:rsidP="001A2362">
      <w:pPr>
        <w:pStyle w:val="Paragrafi"/>
      </w:pPr>
    </w:p>
    <w:p w:rsidR="001A2362" w:rsidRPr="00D466CA" w:rsidRDefault="001A2362" w:rsidP="001A2362">
      <w:pPr>
        <w:pStyle w:val="Shpallja"/>
      </w:pPr>
      <w:r w:rsidRPr="00D466CA">
        <w:t>Shpallur me dekretin nr.1164, datë 31.7.1995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835BE"/>
    <w:rsid w:val="000A2FF5"/>
    <w:rsid w:val="000A367B"/>
    <w:rsid w:val="000B29AB"/>
    <w:rsid w:val="00116978"/>
    <w:rsid w:val="00134ADF"/>
    <w:rsid w:val="00187855"/>
    <w:rsid w:val="001A2362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375DAE-4D0B-47E1-BFA4-1902F58AA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2019-03-27T09:00:00Z</dcterms:created>
  <dcterms:modified xsi:type="dcterms:W3CDTF">2019-03-27T09:00:00Z</dcterms:modified>
</cp:coreProperties>
</file>