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0BB" w:rsidRPr="003B0F0D" w:rsidRDefault="009400BB" w:rsidP="009400BB">
      <w:pPr>
        <w:pStyle w:val="Akti"/>
        <w:rPr>
          <w:rFonts w:ascii="Garamond" w:hAnsi="Garamond"/>
          <w:sz w:val="24"/>
          <w:szCs w:val="24"/>
        </w:rPr>
      </w:pPr>
      <w:r w:rsidRPr="003B0F0D">
        <w:rPr>
          <w:rFonts w:ascii="Garamond" w:hAnsi="Garamond"/>
          <w:sz w:val="24"/>
          <w:szCs w:val="24"/>
        </w:rPr>
        <w:t>L I G J</w:t>
      </w:r>
      <w:r w:rsidR="003B0F0D">
        <w:rPr>
          <w:rStyle w:val="FootnoteReference"/>
          <w:rFonts w:ascii="Garamond" w:hAnsi="Garamond"/>
          <w:sz w:val="24"/>
          <w:szCs w:val="24"/>
        </w:rPr>
        <w:footnoteReference w:id="1"/>
      </w:r>
    </w:p>
    <w:p w:rsidR="009400BB" w:rsidRPr="003B0F0D" w:rsidRDefault="009400BB" w:rsidP="009400BB">
      <w:pPr>
        <w:pStyle w:val="NumriData"/>
        <w:rPr>
          <w:rFonts w:ascii="Garamond" w:hAnsi="Garamond"/>
          <w:sz w:val="24"/>
          <w:szCs w:val="24"/>
        </w:rPr>
      </w:pPr>
      <w:r w:rsidRPr="003B0F0D">
        <w:rPr>
          <w:rFonts w:ascii="Garamond" w:hAnsi="Garamond"/>
          <w:sz w:val="24"/>
          <w:szCs w:val="24"/>
        </w:rPr>
        <w:t>Nr.</w:t>
      </w:r>
      <w:r w:rsidR="00F463E0">
        <w:rPr>
          <w:rFonts w:ascii="Garamond" w:hAnsi="Garamond"/>
          <w:sz w:val="24"/>
          <w:szCs w:val="24"/>
        </w:rPr>
        <w:t xml:space="preserve"> </w:t>
      </w:r>
      <w:r w:rsidRPr="003B0F0D">
        <w:rPr>
          <w:rFonts w:ascii="Garamond" w:hAnsi="Garamond"/>
          <w:sz w:val="24"/>
          <w:szCs w:val="24"/>
        </w:rPr>
        <w:t>7975, datë 26.7.1995</w:t>
      </w:r>
    </w:p>
    <w:p w:rsidR="009400BB" w:rsidRPr="003B0F0D" w:rsidRDefault="009400BB" w:rsidP="009400BB">
      <w:pPr>
        <w:pStyle w:val="Paragrafi"/>
        <w:rPr>
          <w:rFonts w:ascii="Garamond" w:hAnsi="Garamond"/>
          <w:sz w:val="24"/>
          <w:szCs w:val="24"/>
        </w:rPr>
      </w:pPr>
    </w:p>
    <w:p w:rsidR="009400BB" w:rsidRDefault="009400BB" w:rsidP="009400BB">
      <w:pPr>
        <w:pStyle w:val="Titulli"/>
        <w:rPr>
          <w:rFonts w:ascii="Garamond" w:hAnsi="Garamond"/>
          <w:sz w:val="24"/>
          <w:szCs w:val="24"/>
        </w:rPr>
      </w:pPr>
      <w:r w:rsidRPr="003B0F0D">
        <w:rPr>
          <w:rFonts w:ascii="Garamond" w:hAnsi="Garamond"/>
          <w:sz w:val="24"/>
          <w:szCs w:val="24"/>
        </w:rPr>
        <w:t xml:space="preserve">PËR BARNAT NARKOTIKË DHE LËNDËT PSIKOTROPE </w:t>
      </w:r>
    </w:p>
    <w:p w:rsidR="003B0F0D" w:rsidRDefault="003B0F0D" w:rsidP="003B0F0D">
      <w:pPr>
        <w:jc w:val="center"/>
        <w:rPr>
          <w:rFonts w:ascii="Garamond" w:hAnsi="Garamond"/>
          <w:i/>
          <w:sz w:val="24"/>
          <w:szCs w:val="24"/>
          <w:lang w:val="en-GB"/>
        </w:rPr>
      </w:pPr>
      <w:r w:rsidRPr="003B0F0D">
        <w:rPr>
          <w:rFonts w:ascii="Garamond" w:hAnsi="Garamond"/>
          <w:i/>
          <w:sz w:val="24"/>
          <w:szCs w:val="24"/>
          <w:lang w:val="en-GB"/>
        </w:rPr>
        <w:t>( ndryshuar me Ligjin nr. 9271/2004, datë 9.9.2004</w:t>
      </w:r>
      <w:r w:rsidR="00BD23E2">
        <w:rPr>
          <w:rFonts w:ascii="Garamond" w:hAnsi="Garamond"/>
          <w:i/>
          <w:sz w:val="24"/>
          <w:szCs w:val="24"/>
          <w:lang w:val="en-GB"/>
        </w:rPr>
        <w:t>; me Ligjin nr. 9559/2006, datë 8.6.2006</w:t>
      </w:r>
      <w:r w:rsidR="0073222B">
        <w:rPr>
          <w:rFonts w:ascii="Garamond" w:hAnsi="Garamond"/>
          <w:i/>
          <w:sz w:val="24"/>
          <w:szCs w:val="24"/>
          <w:lang w:val="en-GB"/>
        </w:rPr>
        <w:t>; me Ligjin nr. 10 137/2009, datë 11.5.2009</w:t>
      </w:r>
      <w:r w:rsidR="00C10129">
        <w:rPr>
          <w:rFonts w:ascii="Garamond" w:hAnsi="Garamond"/>
          <w:i/>
          <w:sz w:val="24"/>
          <w:szCs w:val="24"/>
          <w:lang w:val="en-GB"/>
        </w:rPr>
        <w:t>; me Ligjin nr. 46/2013, datë 14.2.2013</w:t>
      </w:r>
      <w:r w:rsidR="009D2E5E">
        <w:rPr>
          <w:rFonts w:ascii="Garamond" w:hAnsi="Garamond"/>
          <w:i/>
          <w:sz w:val="24"/>
          <w:szCs w:val="24"/>
          <w:lang w:val="en-GB"/>
        </w:rPr>
        <w:t>; me Ligjin nr. 99/2023, datë 14.12.2023</w:t>
      </w:r>
      <w:r w:rsidRPr="003B0F0D">
        <w:rPr>
          <w:rFonts w:ascii="Garamond" w:hAnsi="Garamond"/>
          <w:i/>
          <w:sz w:val="24"/>
          <w:szCs w:val="24"/>
          <w:lang w:val="en-GB"/>
        </w:rPr>
        <w:t xml:space="preserve"> )</w:t>
      </w:r>
    </w:p>
    <w:p w:rsidR="003B0F0D" w:rsidRPr="003B0F0D" w:rsidRDefault="003B0F0D" w:rsidP="003B0F0D">
      <w:pPr>
        <w:jc w:val="right"/>
        <w:rPr>
          <w:rFonts w:ascii="Garamond" w:hAnsi="Garamond"/>
          <w:i/>
          <w:sz w:val="24"/>
          <w:szCs w:val="24"/>
          <w:lang w:val="en-GB"/>
        </w:rPr>
      </w:pPr>
      <w:r>
        <w:rPr>
          <w:rFonts w:ascii="Garamond" w:hAnsi="Garamond"/>
          <w:i/>
          <w:sz w:val="24"/>
          <w:szCs w:val="24"/>
          <w:lang w:val="en-GB"/>
        </w:rPr>
        <w:t>( i përditësuar)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
    <w:p w:rsidR="009400BB" w:rsidRPr="003B0F0D" w:rsidRDefault="009400BB" w:rsidP="009400BB">
      <w:pPr>
        <w:pStyle w:val="BazLigjPropozues"/>
        <w:rPr>
          <w:rFonts w:ascii="Garamond" w:hAnsi="Garamond"/>
          <w:sz w:val="24"/>
          <w:szCs w:val="24"/>
        </w:rPr>
      </w:pPr>
      <w:r w:rsidRPr="003B0F0D">
        <w:rPr>
          <w:rFonts w:ascii="Garamond" w:hAnsi="Garamond"/>
          <w:sz w:val="24"/>
          <w:szCs w:val="24"/>
        </w:rPr>
        <w:t>Në mbështetje të nenit 16 të ligjit nr.7491, datë 29.4.1991 “Për dispozitat kryesore kushtetuese”, me propozim të Këshillit të Ministrave,</w:t>
      </w:r>
    </w:p>
    <w:p w:rsidR="009400BB" w:rsidRPr="003B0F0D" w:rsidRDefault="009400BB" w:rsidP="009400BB">
      <w:pPr>
        <w:pStyle w:val="Paragrafi"/>
        <w:rPr>
          <w:rFonts w:ascii="Garamond" w:hAnsi="Garamond"/>
          <w:sz w:val="24"/>
          <w:szCs w:val="24"/>
        </w:rPr>
      </w:pPr>
    </w:p>
    <w:p w:rsidR="009400BB" w:rsidRPr="003B0F0D" w:rsidRDefault="009400BB" w:rsidP="009400BB">
      <w:pPr>
        <w:pStyle w:val="Institucioni"/>
        <w:rPr>
          <w:rFonts w:ascii="Garamond" w:hAnsi="Garamond"/>
          <w:sz w:val="24"/>
          <w:szCs w:val="24"/>
        </w:rPr>
      </w:pPr>
      <w:r w:rsidRPr="003B0F0D">
        <w:rPr>
          <w:rFonts w:ascii="Garamond" w:hAnsi="Garamond"/>
          <w:sz w:val="24"/>
          <w:szCs w:val="24"/>
        </w:rPr>
        <w:t xml:space="preserve">KUVENDI POPULLOR </w:t>
      </w:r>
    </w:p>
    <w:p w:rsidR="009400BB" w:rsidRPr="003B0F0D" w:rsidRDefault="009400BB" w:rsidP="009400BB">
      <w:pPr>
        <w:pStyle w:val="Institucioni"/>
        <w:rPr>
          <w:rFonts w:ascii="Garamond" w:hAnsi="Garamond"/>
          <w:sz w:val="24"/>
          <w:szCs w:val="24"/>
        </w:rPr>
      </w:pPr>
      <w:r w:rsidRPr="003B0F0D">
        <w:rPr>
          <w:rFonts w:ascii="Garamond" w:hAnsi="Garamond"/>
          <w:sz w:val="24"/>
          <w:szCs w:val="24"/>
        </w:rPr>
        <w:t>I REPUBLIKËS SË SHQIPËRISË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VENDOSI"/>
        <w:rPr>
          <w:rFonts w:ascii="Garamond" w:hAnsi="Garamond"/>
          <w:sz w:val="24"/>
          <w:szCs w:val="24"/>
        </w:rPr>
      </w:pPr>
      <w:r w:rsidRPr="003B0F0D">
        <w:rPr>
          <w:rFonts w:ascii="Garamond" w:hAnsi="Garamond"/>
          <w:sz w:val="24"/>
          <w:szCs w:val="24"/>
        </w:rPr>
        <w:t xml:space="preserve">V E N D O S </w:t>
      </w:r>
      <w:proofErr w:type="gramStart"/>
      <w:r w:rsidRPr="003B0F0D">
        <w:rPr>
          <w:rFonts w:ascii="Garamond" w:hAnsi="Garamond"/>
          <w:sz w:val="24"/>
          <w:szCs w:val="24"/>
        </w:rPr>
        <w:t>I :</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 xml:space="preserve">KREU I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Ky</w:t>
      </w:r>
      <w:proofErr w:type="gramEnd"/>
      <w:r w:rsidRPr="003B0F0D">
        <w:rPr>
          <w:rFonts w:ascii="Garamond" w:hAnsi="Garamond"/>
          <w:sz w:val="24"/>
          <w:szCs w:val="24"/>
        </w:rPr>
        <w:t xml:space="preserve"> ligj ka për qëllim të përcaktojë rregullat e prodhimit, fabrikimit, importimit, eksportimit, tregtimit, përdorimit, kontrollit dhe ruajtjes së barnave narkotike dhe lëndëve psikotrope.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Në kuptim të këtij ligji, barna narkotike dhe lëndë psikotrope me prejardhje natyrore ose sintetike janë një grup i vecantë lëndësh, përdorimi abuziv i të cilave dëmton shëndetin dhe krijon varësi të përdoruesit nga këto lëndë.</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KLASIFIKIMI I BARNAVE NARKOTIKE DHE LËNDËVE PSIKOTROPE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Lëndët dhe përgatesat e përfshira në këtë ligj janë klasifikuar në 3 tabela, I, II dhe III sipas masave të kontrollit që ushtrohen për këto lëndë.</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w:t>
      </w:r>
    </w:p>
    <w:p w:rsidR="009400BB" w:rsidRPr="007738B9" w:rsidRDefault="00495128" w:rsidP="007738B9">
      <w:pPr>
        <w:pStyle w:val="Paragrafi"/>
        <w:jc w:val="center"/>
        <w:rPr>
          <w:rFonts w:ascii="Garamond" w:hAnsi="Garamond"/>
          <w:i/>
          <w:sz w:val="24"/>
          <w:szCs w:val="24"/>
          <w:lang w:val="en-GB"/>
        </w:rPr>
      </w:pPr>
      <w:proofErr w:type="gramStart"/>
      <w:r w:rsidRPr="007738B9">
        <w:rPr>
          <w:rFonts w:ascii="Garamond" w:hAnsi="Garamond"/>
          <w:i/>
          <w:sz w:val="24"/>
          <w:szCs w:val="24"/>
        </w:rPr>
        <w:t xml:space="preserve">( </w:t>
      </w:r>
      <w:r w:rsidR="007738B9" w:rsidRPr="007738B9">
        <w:rPr>
          <w:rFonts w:ascii="Garamond" w:hAnsi="Garamond"/>
          <w:i/>
          <w:sz w:val="24"/>
          <w:szCs w:val="24"/>
        </w:rPr>
        <w:t>ndryshuar</w:t>
      </w:r>
      <w:proofErr w:type="gramEnd"/>
      <w:r w:rsidR="007738B9" w:rsidRPr="007738B9">
        <w:rPr>
          <w:rFonts w:ascii="Garamond" w:hAnsi="Garamond"/>
          <w:i/>
          <w:sz w:val="24"/>
          <w:szCs w:val="24"/>
        </w:rPr>
        <w:t xml:space="preserve"> </w:t>
      </w:r>
      <w:r w:rsidR="007738B9">
        <w:rPr>
          <w:rFonts w:ascii="Garamond" w:hAnsi="Garamond"/>
          <w:i/>
          <w:sz w:val="24"/>
          <w:szCs w:val="24"/>
        </w:rPr>
        <w:t xml:space="preserve">dhe shtuar paragraf </w:t>
      </w:r>
      <w:r w:rsidR="007738B9" w:rsidRPr="007738B9">
        <w:rPr>
          <w:rFonts w:ascii="Garamond" w:hAnsi="Garamond"/>
          <w:i/>
          <w:sz w:val="24"/>
          <w:szCs w:val="24"/>
        </w:rPr>
        <w:t xml:space="preserve">me Ligjin nr. </w:t>
      </w:r>
      <w:r w:rsidR="007738B9" w:rsidRPr="007738B9">
        <w:rPr>
          <w:rFonts w:ascii="Garamond" w:hAnsi="Garamond"/>
          <w:i/>
          <w:sz w:val="24"/>
          <w:szCs w:val="24"/>
          <w:lang w:val="en-GB"/>
        </w:rPr>
        <w:t>99/2023, datë 14.12.2023)</w:t>
      </w:r>
    </w:p>
    <w:p w:rsidR="007738B9" w:rsidRPr="007738B9" w:rsidRDefault="007738B9" w:rsidP="007738B9">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gjitha bimët dhe lëndët e klasifikuara si barna narkotike ose si lëndë psikotrope nga konventat ndërkombëtare ose akte të tjera në zbatim të këtyre konventave; përgatesat e tyre, si </w:t>
      </w:r>
      <w:r w:rsidRPr="003B0F0D">
        <w:rPr>
          <w:rFonts w:ascii="Garamond" w:hAnsi="Garamond"/>
          <w:sz w:val="24"/>
          <w:szCs w:val="24"/>
        </w:rPr>
        <w:lastRenderedPageBreak/>
        <w:t>dhe gjithë bimët dhe lëndët e tjera të rrezikshme për shëndetin publik, për shkak të efekteve të dëmshme që rezultojnë nga keqpërdorimi i tyre, janë përfshirë në tri tabela.</w:t>
      </w:r>
      <w:proofErr w:type="gramEnd"/>
      <w:r w:rsidRPr="003B0F0D">
        <w:rPr>
          <w:rFonts w:ascii="Garamond" w:hAnsi="Garamond"/>
          <w:sz w:val="24"/>
          <w:szCs w:val="24"/>
        </w:rPr>
        <w:t xml:space="preserve"> Klasifikimi i tyre është bërë në bazë të shkallës së rrezikshmërisë për shëndetin që mund të sjellë keqpërdorimi i tyre dhe faktit nëse ato kanë ose </w:t>
      </w:r>
      <w:proofErr w:type="gramStart"/>
      <w:r w:rsidRPr="003B0F0D">
        <w:rPr>
          <w:rFonts w:ascii="Garamond" w:hAnsi="Garamond"/>
          <w:sz w:val="24"/>
          <w:szCs w:val="24"/>
        </w:rPr>
        <w:t>jo</w:t>
      </w:r>
      <w:proofErr w:type="gramEnd"/>
      <w:r w:rsidRPr="003B0F0D">
        <w:rPr>
          <w:rFonts w:ascii="Garamond" w:hAnsi="Garamond"/>
          <w:sz w:val="24"/>
          <w:szCs w:val="24"/>
        </w:rPr>
        <w:t xml:space="preserve"> përdorim mjekësor.</w:t>
      </w:r>
    </w:p>
    <w:p w:rsidR="00D34571" w:rsidRPr="003B0F0D" w:rsidRDefault="009400BB" w:rsidP="009400BB">
      <w:pPr>
        <w:pStyle w:val="Paragrafi"/>
        <w:rPr>
          <w:rFonts w:ascii="Garamond" w:hAnsi="Garamond"/>
          <w:sz w:val="24"/>
          <w:szCs w:val="24"/>
        </w:rPr>
      </w:pPr>
      <w:r w:rsidRPr="003B0F0D">
        <w:rPr>
          <w:rFonts w:ascii="Garamond" w:hAnsi="Garamond"/>
          <w:sz w:val="24"/>
          <w:szCs w:val="24"/>
        </w:rPr>
        <w:t>Tabela I: bimë dhe lëndë me rrezikshmëri të lartë që nuk përdoren në mjekësi.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Tabela II: bimë dhe lëndë me rrezikshmëri të lartë që përdoren në mjekësi.</w:t>
      </w:r>
    </w:p>
    <w:p w:rsidR="007738B9" w:rsidRDefault="009400BB" w:rsidP="007738B9">
      <w:pPr>
        <w:pStyle w:val="Paragrafi"/>
        <w:rPr>
          <w:rFonts w:ascii="Garamond" w:hAnsi="Garamond"/>
          <w:sz w:val="24"/>
          <w:szCs w:val="24"/>
        </w:rPr>
      </w:pPr>
      <w:r w:rsidRPr="003B0F0D">
        <w:rPr>
          <w:rFonts w:ascii="Garamond" w:hAnsi="Garamond"/>
          <w:sz w:val="24"/>
          <w:szCs w:val="24"/>
        </w:rPr>
        <w:t>Tabela III:  bimë dhe lëndë të rrezikshme që përdoren në mjekësi.</w:t>
      </w:r>
    </w:p>
    <w:p w:rsidR="007738B9" w:rsidRDefault="007738B9" w:rsidP="007738B9">
      <w:pPr>
        <w:pStyle w:val="Paragrafi"/>
        <w:ind w:firstLine="0"/>
        <w:rPr>
          <w:rFonts w:ascii="Garamond" w:hAnsi="Garamond"/>
          <w:color w:val="000000"/>
          <w:sz w:val="24"/>
          <w:szCs w:val="24"/>
        </w:rPr>
      </w:pPr>
      <w:r w:rsidRPr="004F305B">
        <w:rPr>
          <w:rFonts w:ascii="Garamond" w:hAnsi="Garamond"/>
          <w:color w:val="000000"/>
          <w:sz w:val="24"/>
          <w:szCs w:val="24"/>
        </w:rPr>
        <w:t xml:space="preserve">Tabela II ndahet në </w:t>
      </w:r>
      <w:proofErr w:type="gramStart"/>
      <w:r w:rsidRPr="004F305B">
        <w:rPr>
          <w:rFonts w:ascii="Garamond" w:hAnsi="Garamond"/>
          <w:color w:val="000000"/>
          <w:sz w:val="24"/>
          <w:szCs w:val="24"/>
        </w:rPr>
        <w:t>dy</w:t>
      </w:r>
      <w:proofErr w:type="gramEnd"/>
      <w:r w:rsidRPr="004F305B">
        <w:rPr>
          <w:rFonts w:ascii="Garamond" w:hAnsi="Garamond"/>
          <w:color w:val="000000"/>
          <w:sz w:val="24"/>
          <w:szCs w:val="24"/>
        </w:rPr>
        <w:t xml:space="preserve"> grupe, A dhe B, sipas masave të kontrollit që zbatohen për to. Tabela III ndahet në tri grupe: A, B dhe C, sipas masave të </w:t>
      </w:r>
      <w:r>
        <w:rPr>
          <w:rFonts w:ascii="Garamond" w:hAnsi="Garamond"/>
          <w:color w:val="000000"/>
          <w:sz w:val="24"/>
          <w:szCs w:val="24"/>
        </w:rPr>
        <w:t>kontrollit që zbatohen për to.</w:t>
      </w:r>
    </w:p>
    <w:p w:rsidR="007738B9" w:rsidRPr="007738B9" w:rsidRDefault="007738B9" w:rsidP="007738B9">
      <w:pPr>
        <w:pStyle w:val="Paragrafi"/>
        <w:ind w:firstLine="0"/>
        <w:rPr>
          <w:rFonts w:ascii="Garamond" w:hAnsi="Garamond"/>
          <w:sz w:val="24"/>
          <w:szCs w:val="24"/>
        </w:rPr>
      </w:pPr>
      <w:r>
        <w:rPr>
          <w:rFonts w:ascii="Garamond" w:hAnsi="Garamond"/>
          <w:color w:val="000000"/>
          <w:sz w:val="24"/>
          <w:szCs w:val="24"/>
        </w:rPr>
        <w:t xml:space="preserve">    </w:t>
      </w:r>
      <w:proofErr w:type="gramStart"/>
      <w:r w:rsidRPr="004F305B">
        <w:rPr>
          <w:rFonts w:ascii="Garamond" w:hAnsi="Garamond"/>
          <w:color w:val="000000"/>
          <w:sz w:val="24"/>
          <w:szCs w:val="24"/>
        </w:rPr>
        <w:t xml:space="preserve">Përjashtim nga rregulli për “Tabela 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si dhe prodhimit të nënprodukteve të saj për qëllime mjekësore dhe </w:t>
      </w:r>
      <w:r w:rsidR="002C6EF8">
        <w:rPr>
          <w:rFonts w:ascii="Garamond" w:hAnsi="Garamond"/>
          <w:color w:val="000000"/>
          <w:sz w:val="24"/>
          <w:szCs w:val="24"/>
        </w:rPr>
        <w:t>industriale.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Bimët janë shënuar me emrin e tyre shqip dhe latinisht, ndërsa lëndët janë shënuar me emrin ndërkombëtar në gjuhën shqipe ose në mungesë të tij, me emrin shkencor.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Përzierjet e ngurta ose tretësirat që përmbajnë një ose më shumë lëndë që kontrollohen nga </w:t>
      </w:r>
      <w:proofErr w:type="gramStart"/>
      <w:r w:rsidRPr="003B0F0D">
        <w:rPr>
          <w:rFonts w:ascii="Garamond" w:hAnsi="Garamond"/>
          <w:sz w:val="24"/>
          <w:szCs w:val="24"/>
        </w:rPr>
        <w:t>ky</w:t>
      </w:r>
      <w:proofErr w:type="gramEnd"/>
      <w:r w:rsidRPr="003B0F0D">
        <w:rPr>
          <w:rFonts w:ascii="Garamond" w:hAnsi="Garamond"/>
          <w:sz w:val="24"/>
          <w:szCs w:val="24"/>
        </w:rPr>
        <w:t xml:space="preserve"> ligj, si dhe lëndët psikotrope të dozuara, i nënshtrohen të njëjtit kontroll si dhe lëndët përbërëse të tyre. Përgatesat që përmbajnë </w:t>
      </w:r>
      <w:proofErr w:type="gramStart"/>
      <w:r w:rsidRPr="003B0F0D">
        <w:rPr>
          <w:rFonts w:ascii="Garamond" w:hAnsi="Garamond"/>
          <w:sz w:val="24"/>
          <w:szCs w:val="24"/>
        </w:rPr>
        <w:t>dy</w:t>
      </w:r>
      <w:proofErr w:type="gramEnd"/>
      <w:r w:rsidRPr="003B0F0D">
        <w:rPr>
          <w:rFonts w:ascii="Garamond" w:hAnsi="Garamond"/>
          <w:sz w:val="24"/>
          <w:szCs w:val="24"/>
        </w:rPr>
        <w:t xml:space="preserve"> ose më shumë lëndë, të cilat u nënshtrohen regjimeve të ndryshme kontrolli, do të trajtohen sipas regjimit të lëndës më të kontrolluar.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Tabelat janë përpiluar sipas Konventës Unike për Barnat Narkotikë të vitit 1961 dhe Konventës për Lëndët Psikotrope të vitit 1971.</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w:t>
      </w:r>
    </w:p>
    <w:p w:rsidR="009400BB" w:rsidRDefault="00B00341" w:rsidP="00B00341">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w:t>
      </w:r>
      <w:r w:rsidR="00E65358">
        <w:rPr>
          <w:rFonts w:ascii="Garamond" w:hAnsi="Garamond"/>
          <w:i/>
          <w:sz w:val="24"/>
          <w:szCs w:val="24"/>
          <w:lang w:val="en-GB"/>
        </w:rPr>
        <w:t>tog</w:t>
      </w:r>
      <w:r>
        <w:rPr>
          <w:rFonts w:ascii="Garamond" w:hAnsi="Garamond"/>
          <w:i/>
          <w:sz w:val="24"/>
          <w:szCs w:val="24"/>
          <w:lang w:val="en-GB"/>
        </w:rPr>
        <w:t>fjalë</w:t>
      </w:r>
      <w:r w:rsidR="00E65358">
        <w:rPr>
          <w:rFonts w:ascii="Garamond" w:hAnsi="Garamond"/>
          <w:i/>
          <w:sz w:val="24"/>
          <w:szCs w:val="24"/>
          <w:lang w:val="en-GB"/>
        </w:rPr>
        <w:t>sh</w:t>
      </w:r>
      <w:r>
        <w:rPr>
          <w:rFonts w:ascii="Garamond" w:hAnsi="Garamond"/>
          <w:i/>
          <w:sz w:val="24"/>
          <w:szCs w:val="24"/>
          <w:lang w:val="en-GB"/>
        </w:rPr>
        <w:t xml:space="preserve"> me Ligjin nr. 99/2023, datë 14.12.2023 )</w:t>
      </w:r>
    </w:p>
    <w:p w:rsidR="00B00341" w:rsidRPr="003B0F0D" w:rsidRDefault="00B00341" w:rsidP="00B00341">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Përgatesat, që përmbajnë një nga lëndët e tabelave II ose III, </w:t>
      </w:r>
      <w:proofErr w:type="gramStart"/>
      <w:r w:rsidRPr="003B0F0D">
        <w:rPr>
          <w:rFonts w:ascii="Garamond" w:hAnsi="Garamond"/>
          <w:sz w:val="24"/>
          <w:szCs w:val="24"/>
        </w:rPr>
        <w:t>por  që</w:t>
      </w:r>
      <w:proofErr w:type="gramEnd"/>
      <w:r w:rsidRPr="003B0F0D">
        <w:rPr>
          <w:rFonts w:ascii="Garamond" w:hAnsi="Garamond"/>
          <w:sz w:val="24"/>
          <w:szCs w:val="24"/>
        </w:rPr>
        <w:t xml:space="preserve"> paraqet rrezik abuzimi të papërfillshëm, dhe kur lënda nuk mund të përftohet me metoda të thjeshta në sasi që krijojnë rrezik abuzimi, mund të përjashtohen nga disa masa kontrolli të parashikuara në këtë ligj me urdhër të </w:t>
      </w:r>
      <w:r w:rsidR="00B00341" w:rsidRPr="004F305B">
        <w:rPr>
          <w:rFonts w:ascii="Garamond" w:hAnsi="Garamond"/>
          <w:color w:val="000000"/>
          <w:sz w:val="24"/>
          <w:szCs w:val="24"/>
        </w:rPr>
        <w:t>ministri</w:t>
      </w:r>
      <w:r w:rsidR="00B00341">
        <w:rPr>
          <w:rFonts w:ascii="Garamond" w:hAnsi="Garamond"/>
          <w:color w:val="000000"/>
          <w:sz w:val="24"/>
          <w:szCs w:val="24"/>
        </w:rPr>
        <w:t>t përgjegjës për S</w:t>
      </w:r>
      <w:r w:rsidR="00B00341"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Në këtë urdhër përcaktohen qartë masat e kontrollit nga të cilat përjashtohen këto përgatesa.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KULTIVIMIT TË BIMËVE QË PËRMBAJNË LËNDË NARKOTIKE</w:t>
      </w:r>
    </w:p>
    <w:p w:rsidR="009400BB" w:rsidRPr="003B0F0D" w:rsidRDefault="009400BB" w:rsidP="009400BB">
      <w:pPr>
        <w:pStyle w:val="Paragrafi"/>
        <w:rPr>
          <w:rFonts w:ascii="Garamond" w:hAnsi="Garamond"/>
          <w:sz w:val="24"/>
          <w:szCs w:val="24"/>
        </w:rPr>
      </w:pPr>
    </w:p>
    <w:p w:rsidR="003D611B" w:rsidRPr="004F305B" w:rsidRDefault="003D611B" w:rsidP="003D611B">
      <w:pPr>
        <w:autoSpaceDE w:val="0"/>
        <w:autoSpaceDN w:val="0"/>
        <w:adjustRightInd w:val="0"/>
        <w:ind w:firstLine="284"/>
        <w:jc w:val="center"/>
        <w:rPr>
          <w:rFonts w:ascii="Garamond" w:hAnsi="Garamond"/>
          <w:color w:val="000000"/>
          <w:sz w:val="24"/>
          <w:szCs w:val="24"/>
        </w:rPr>
      </w:pPr>
      <w:r w:rsidRPr="004F305B">
        <w:rPr>
          <w:rFonts w:ascii="Garamond" w:hAnsi="Garamond"/>
          <w:color w:val="000000"/>
          <w:sz w:val="24"/>
          <w:szCs w:val="24"/>
        </w:rPr>
        <w:t>Neni 9</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 99/2023, datë 14.12.2023 )</w:t>
      </w:r>
    </w:p>
    <w:p w:rsidR="003D611B" w:rsidRPr="004F305B" w:rsidRDefault="003D611B" w:rsidP="003D611B">
      <w:pPr>
        <w:autoSpaceDE w:val="0"/>
        <w:autoSpaceDN w:val="0"/>
        <w:adjustRightInd w:val="0"/>
        <w:ind w:firstLine="284"/>
        <w:jc w:val="center"/>
        <w:rPr>
          <w:rFonts w:ascii="Garamond" w:hAnsi="Garamond"/>
          <w:color w:val="000000"/>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Në Republikën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Shqipërisë</w:t>
      </w:r>
      <w:r>
        <w:rPr>
          <w:rFonts w:ascii="Garamond" w:hAnsi="Garamond"/>
          <w:color w:val="000000"/>
          <w:sz w:val="24"/>
          <w:szCs w:val="24"/>
        </w:rPr>
        <w:t xml:space="preserve"> </w:t>
      </w:r>
      <w:r w:rsidRPr="004F305B">
        <w:rPr>
          <w:rFonts w:ascii="Garamond" w:hAnsi="Garamond"/>
          <w:color w:val="000000"/>
          <w:sz w:val="24"/>
          <w:szCs w:val="24"/>
        </w:rPr>
        <w:t>ndalohen</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hashashit</w:t>
      </w:r>
      <w:r>
        <w:rPr>
          <w:rFonts w:ascii="Garamond" w:hAnsi="Garamond"/>
          <w:color w:val="000000"/>
          <w:sz w:val="24"/>
          <w:szCs w:val="24"/>
        </w:rPr>
        <w:t xml:space="preserve"> </w:t>
      </w:r>
      <w:r w:rsidRPr="004F305B">
        <w:rPr>
          <w:rFonts w:ascii="Garamond" w:hAnsi="Garamond"/>
          <w:color w:val="000000"/>
          <w:sz w:val="24"/>
          <w:szCs w:val="24"/>
        </w:rPr>
        <w:t>(</w:t>
      </w:r>
      <w:r w:rsidRPr="004F305B">
        <w:rPr>
          <w:rFonts w:ascii="Garamond" w:hAnsi="Garamond"/>
          <w:i/>
          <w:iCs/>
          <w:color w:val="000000"/>
          <w:sz w:val="24"/>
          <w:szCs w:val="24"/>
        </w:rPr>
        <w:t>Papaver</w:t>
      </w:r>
      <w:r>
        <w:rPr>
          <w:rFonts w:ascii="Garamond" w:hAnsi="Garamond"/>
          <w:i/>
          <w:iCs/>
          <w:color w:val="000000"/>
          <w:sz w:val="24"/>
          <w:szCs w:val="24"/>
        </w:rPr>
        <w:t xml:space="preserve"> </w:t>
      </w:r>
      <w:r w:rsidRPr="004F305B">
        <w:rPr>
          <w:rFonts w:ascii="Garamond" w:hAnsi="Garamond"/>
          <w:i/>
          <w:iCs/>
          <w:color w:val="000000"/>
          <w:sz w:val="24"/>
          <w:szCs w:val="24"/>
        </w:rPr>
        <w:t>somniferum</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 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opiumit</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kashtës,</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bimës</w:t>
      </w:r>
      <w:r>
        <w:rPr>
          <w:rFonts w:ascii="Garamond" w:hAnsi="Garamond"/>
          <w:color w:val="000000"/>
          <w:sz w:val="24"/>
          <w:szCs w:val="24"/>
        </w:rPr>
        <w:t xml:space="preserve"> </w:t>
      </w:r>
      <w:r w:rsidRPr="004F305B">
        <w:rPr>
          <w:rFonts w:ascii="Garamond" w:hAnsi="Garamond"/>
          <w:color w:val="000000"/>
          <w:sz w:val="24"/>
          <w:szCs w:val="24"/>
        </w:rPr>
        <w:t>së</w:t>
      </w:r>
      <w:r>
        <w:rPr>
          <w:rFonts w:ascii="Garamond" w:hAnsi="Garamond"/>
          <w:color w:val="000000"/>
          <w:sz w:val="24"/>
          <w:szCs w:val="24"/>
        </w:rPr>
        <w:t xml:space="preserve"> </w:t>
      </w:r>
      <w:r w:rsidRPr="004F305B">
        <w:rPr>
          <w:rFonts w:ascii="Garamond" w:hAnsi="Garamond"/>
          <w:color w:val="000000"/>
          <w:sz w:val="24"/>
          <w:szCs w:val="24"/>
        </w:rPr>
        <w:t>kokës (</w:t>
      </w:r>
      <w:r w:rsidRPr="004F305B">
        <w:rPr>
          <w:rFonts w:ascii="Garamond" w:hAnsi="Garamond"/>
          <w:i/>
          <w:iCs/>
          <w:color w:val="000000"/>
          <w:sz w:val="24"/>
          <w:szCs w:val="24"/>
        </w:rPr>
        <w:t>Erythroxylon</w:t>
      </w:r>
      <w:r>
        <w:rPr>
          <w:rFonts w:ascii="Garamond" w:hAnsi="Garamond"/>
          <w:i/>
          <w:iCs/>
          <w:color w:val="000000"/>
          <w:sz w:val="24"/>
          <w:szCs w:val="24"/>
        </w:rPr>
        <w:t xml:space="preserve"> </w:t>
      </w:r>
      <w:r w:rsidRPr="004F305B">
        <w:rPr>
          <w:rFonts w:ascii="Garamond" w:hAnsi="Garamond"/>
          <w:i/>
          <w:iCs/>
          <w:color w:val="000000"/>
          <w:sz w:val="24"/>
          <w:szCs w:val="24"/>
        </w:rPr>
        <w:t>coca</w:t>
      </w:r>
      <w:r w:rsidRPr="004F305B">
        <w:rPr>
          <w:rFonts w:ascii="Garamond" w:hAnsi="Garamond"/>
          <w:color w:val="000000"/>
          <w:sz w:val="24"/>
          <w:szCs w:val="24"/>
        </w:rPr>
        <w:t>)</w:t>
      </w:r>
      <w:r>
        <w:rPr>
          <w:rFonts w:ascii="Garamond" w:hAnsi="Garamond"/>
          <w:color w:val="000000"/>
          <w:sz w:val="24"/>
          <w:szCs w:val="24"/>
        </w:rPr>
        <w:t xml:space="preserve"> </w:t>
      </w:r>
      <w:r w:rsidRPr="004F305B">
        <w:rPr>
          <w:rFonts w:ascii="Garamond" w:hAnsi="Garamond"/>
          <w:color w:val="000000"/>
          <w:sz w:val="24"/>
          <w:szCs w:val="24"/>
        </w:rPr>
        <w:t>për</w:t>
      </w:r>
      <w:r>
        <w:rPr>
          <w:rFonts w:ascii="Garamond" w:hAnsi="Garamond"/>
          <w:color w:val="000000"/>
          <w:sz w:val="24"/>
          <w:szCs w:val="24"/>
        </w:rPr>
        <w:t xml:space="preserve"> </w:t>
      </w:r>
      <w:r w:rsidRPr="004F305B">
        <w:rPr>
          <w:rFonts w:ascii="Garamond" w:hAnsi="Garamond"/>
          <w:color w:val="000000"/>
          <w:sz w:val="24"/>
          <w:szCs w:val="24"/>
        </w:rPr>
        <w:t>prodhimin</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alkaloideve</w:t>
      </w:r>
      <w:r>
        <w:rPr>
          <w:rFonts w:ascii="Garamond" w:hAnsi="Garamond"/>
          <w:color w:val="000000"/>
          <w:sz w:val="24"/>
          <w:szCs w:val="24"/>
        </w:rPr>
        <w:t xml:space="preserve"> </w:t>
      </w:r>
      <w:r w:rsidRPr="004F305B">
        <w:rPr>
          <w:rFonts w:ascii="Garamond" w:hAnsi="Garamond"/>
          <w:color w:val="000000"/>
          <w:sz w:val="24"/>
          <w:szCs w:val="24"/>
        </w:rPr>
        <w:t>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lëndëve</w:t>
      </w:r>
      <w:r>
        <w:rPr>
          <w:rFonts w:ascii="Garamond" w:hAnsi="Garamond"/>
          <w:color w:val="000000"/>
          <w:sz w:val="24"/>
          <w:szCs w:val="24"/>
        </w:rPr>
        <w:t xml:space="preserve"> </w:t>
      </w:r>
      <w:r w:rsidRPr="004F305B">
        <w:rPr>
          <w:rFonts w:ascii="Garamond" w:hAnsi="Garamond"/>
          <w:color w:val="000000"/>
          <w:sz w:val="24"/>
          <w:szCs w:val="24"/>
        </w:rPr>
        <w:t>aromatike,</w:t>
      </w:r>
      <w:r>
        <w:rPr>
          <w:rFonts w:ascii="Garamond" w:hAnsi="Garamond"/>
          <w:color w:val="000000"/>
          <w:sz w:val="24"/>
          <w:szCs w:val="24"/>
        </w:rPr>
        <w:t xml:space="preserve"> </w:t>
      </w:r>
      <w:r w:rsidRPr="004F305B">
        <w:rPr>
          <w:rFonts w:ascii="Garamond" w:hAnsi="Garamond"/>
          <w:color w:val="000000"/>
          <w:sz w:val="24"/>
          <w:szCs w:val="24"/>
        </w:rPr>
        <w:t>si</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kultivimi</w:t>
      </w:r>
      <w:r>
        <w:rPr>
          <w:rFonts w:ascii="Garamond" w:hAnsi="Garamond"/>
          <w:color w:val="000000"/>
          <w:sz w:val="24"/>
          <w:szCs w:val="24"/>
        </w:rPr>
        <w:t xml:space="preserve"> </w:t>
      </w:r>
      <w:r w:rsidRPr="004F305B">
        <w:rPr>
          <w:rFonts w:ascii="Garamond" w:hAnsi="Garamond"/>
          <w:color w:val="000000"/>
          <w:sz w:val="24"/>
          <w:szCs w:val="24"/>
        </w:rPr>
        <w:t>i</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gjitha</w:t>
      </w:r>
      <w:r>
        <w:rPr>
          <w:rFonts w:ascii="Garamond" w:hAnsi="Garamond"/>
          <w:color w:val="000000"/>
          <w:sz w:val="24"/>
          <w:szCs w:val="24"/>
        </w:rPr>
        <w:t xml:space="preserve"> </w:t>
      </w:r>
      <w:r w:rsidRPr="004F305B">
        <w:rPr>
          <w:rFonts w:ascii="Garamond" w:hAnsi="Garamond"/>
          <w:color w:val="000000"/>
          <w:sz w:val="24"/>
          <w:szCs w:val="24"/>
        </w:rPr>
        <w:t>llojeve</w:t>
      </w:r>
      <w:r>
        <w:rPr>
          <w:rFonts w:ascii="Garamond" w:hAnsi="Garamond"/>
          <w:color w:val="000000"/>
          <w:sz w:val="24"/>
          <w:szCs w:val="24"/>
        </w:rPr>
        <w:t xml:space="preserve"> </w:t>
      </w:r>
      <w:r w:rsidRPr="004F305B">
        <w:rPr>
          <w:rFonts w:ascii="Garamond" w:hAnsi="Garamond"/>
          <w:color w:val="000000"/>
          <w:sz w:val="24"/>
          <w:szCs w:val="24"/>
        </w:rPr>
        <w:t>dhe</w:t>
      </w:r>
      <w:r>
        <w:rPr>
          <w:rFonts w:ascii="Garamond" w:hAnsi="Garamond"/>
          <w:color w:val="000000"/>
          <w:sz w:val="24"/>
          <w:szCs w:val="24"/>
        </w:rPr>
        <w:t xml:space="preserve"> </w:t>
      </w:r>
      <w:r w:rsidRPr="004F305B">
        <w:rPr>
          <w:rFonts w:ascii="Garamond" w:hAnsi="Garamond"/>
          <w:color w:val="000000"/>
          <w:sz w:val="24"/>
          <w:szCs w:val="24"/>
        </w:rPr>
        <w:t>varieteteve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bimëve</w:t>
      </w:r>
      <w:r>
        <w:rPr>
          <w:rFonts w:ascii="Garamond" w:hAnsi="Garamond"/>
          <w:color w:val="000000"/>
          <w:sz w:val="24"/>
          <w:szCs w:val="24"/>
        </w:rPr>
        <w:t xml:space="preserve"> </w:t>
      </w:r>
      <w:r w:rsidRPr="004F305B">
        <w:rPr>
          <w:rFonts w:ascii="Garamond" w:hAnsi="Garamond"/>
          <w:color w:val="000000"/>
          <w:sz w:val="24"/>
          <w:szCs w:val="24"/>
        </w:rPr>
        <w:t>të</w:t>
      </w:r>
      <w:r>
        <w:rPr>
          <w:rFonts w:ascii="Garamond" w:hAnsi="Garamond"/>
          <w:color w:val="000000"/>
          <w:sz w:val="24"/>
          <w:szCs w:val="24"/>
        </w:rPr>
        <w:t xml:space="preserve"> </w:t>
      </w:r>
      <w:r w:rsidRPr="004F305B">
        <w:rPr>
          <w:rFonts w:ascii="Garamond" w:hAnsi="Garamond"/>
          <w:color w:val="000000"/>
          <w:sz w:val="24"/>
          <w:szCs w:val="24"/>
        </w:rPr>
        <w:t xml:space="preserve">gjinisë </w:t>
      </w:r>
      <w:r w:rsidRPr="004F305B">
        <w:rPr>
          <w:rFonts w:ascii="Garamond" w:hAnsi="Garamond"/>
          <w:i/>
          <w:iCs/>
          <w:color w:val="000000"/>
          <w:sz w:val="24"/>
          <w:szCs w:val="24"/>
        </w:rPr>
        <w:t>cannabis</w:t>
      </w:r>
      <w:r w:rsidRPr="004F305B">
        <w:rPr>
          <w:rFonts w:ascii="Garamond" w:hAnsi="Garamond"/>
          <w:color w:val="000000"/>
          <w:sz w:val="24"/>
          <w:szCs w:val="24"/>
        </w:rPr>
        <w:t xml:space="preserve"> për prodhimin e kanabisit, të rrëshirës dhe vajit.</w:t>
      </w: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 xml:space="preserve">Lejohet përjashtimisht përpunimi i bimës së </w:t>
      </w:r>
      <w:r w:rsidRPr="004F305B">
        <w:rPr>
          <w:rFonts w:ascii="Garamond" w:hAnsi="Garamond"/>
          <w:i/>
          <w:iCs/>
          <w:color w:val="000000"/>
          <w:sz w:val="24"/>
          <w:szCs w:val="24"/>
        </w:rPr>
        <w:t>cannabis</w:t>
      </w:r>
      <w:r w:rsidRPr="004F305B">
        <w:rPr>
          <w:rFonts w:ascii="Garamond" w:hAnsi="Garamond"/>
          <w:color w:val="000000"/>
          <w:sz w:val="24"/>
          <w:szCs w:val="24"/>
        </w:rPr>
        <w:t xml:space="preserve">-it dhe prodhimi i nënprodukteve të saj </w:t>
      </w:r>
      <w:r w:rsidRPr="004F305B">
        <w:rPr>
          <w:rFonts w:ascii="Garamond" w:hAnsi="Garamond"/>
          <w:color w:val="000000"/>
          <w:sz w:val="24"/>
          <w:szCs w:val="24"/>
        </w:rPr>
        <w:lastRenderedPageBreak/>
        <w:t xml:space="preserve">vetëm për qëllime mjekësore dhe industriale, sipas legjislacionit të posaçëm të miratuar për këtë </w:t>
      </w:r>
      <w:r>
        <w:rPr>
          <w:rFonts w:ascii="Garamond" w:hAnsi="Garamond"/>
          <w:color w:val="000000"/>
          <w:sz w:val="24"/>
          <w:szCs w:val="24"/>
        </w:rPr>
        <w:t>qëllim.</w:t>
      </w:r>
    </w:p>
    <w:p w:rsidR="003D611B" w:rsidRPr="004F305B" w:rsidRDefault="003D611B" w:rsidP="003D611B">
      <w:pPr>
        <w:autoSpaceDE w:val="0"/>
        <w:autoSpaceDN w:val="0"/>
        <w:adjustRightInd w:val="0"/>
        <w:ind w:firstLine="284"/>
        <w:jc w:val="both"/>
        <w:rPr>
          <w:rFonts w:ascii="Garamond" w:hAnsi="Garamond"/>
          <w:color w:val="000000"/>
          <w:sz w:val="24"/>
          <w:szCs w:val="24"/>
        </w:rPr>
      </w:pPr>
    </w:p>
    <w:p w:rsidR="00F463E0" w:rsidRPr="00F463E0" w:rsidRDefault="00F463E0" w:rsidP="00F463E0">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Pronari ose përdoruesi i tokës bujqësore e jobujqësore, si dhe të punësuarit pranë tyre, janë të detyruar të shkatërrojnë bimët e përmendura në nenin 9, kur ato rriten në mënyrë spontane në tokën e papunuar ose kanë qënë kultivuar në mënyrë të paligjshme nga paraardhësit e tyre.</w:t>
      </w:r>
      <w:proofErr w:type="gramEnd"/>
    </w:p>
    <w:p w:rsidR="00BD23E2" w:rsidRPr="00BD23E2" w:rsidRDefault="00BD23E2" w:rsidP="009400BB">
      <w:pPr>
        <w:pStyle w:val="Paragrafi"/>
        <w:rPr>
          <w:rFonts w:ascii="Garamond" w:hAnsi="Garamond"/>
          <w:sz w:val="24"/>
          <w:szCs w:val="24"/>
        </w:rPr>
      </w:pPr>
    </w:p>
    <w:p w:rsidR="00BD23E2" w:rsidRPr="00BD23E2" w:rsidRDefault="00BD23E2" w:rsidP="00BD23E2">
      <w:pPr>
        <w:pStyle w:val="NeniNr"/>
        <w:keepNext w:val="0"/>
        <w:rPr>
          <w:rFonts w:ascii="Garamond" w:hAnsi="Garamond"/>
          <w:sz w:val="24"/>
          <w:szCs w:val="24"/>
        </w:rPr>
      </w:pPr>
      <w:r w:rsidRPr="00BD23E2">
        <w:rPr>
          <w:rFonts w:ascii="Garamond" w:hAnsi="Garamond"/>
          <w:sz w:val="24"/>
          <w:szCs w:val="24"/>
        </w:rPr>
        <w:t>Neni 10/1</w:t>
      </w:r>
    </w:p>
    <w:p w:rsidR="00BD23E2" w:rsidRPr="00BD23E2" w:rsidRDefault="00BD23E2" w:rsidP="00BD23E2">
      <w:pPr>
        <w:pStyle w:val="Paragrafi"/>
        <w:jc w:val="center"/>
        <w:rPr>
          <w:rFonts w:ascii="Garamond" w:hAnsi="Garamond"/>
          <w:i/>
          <w:sz w:val="24"/>
          <w:szCs w:val="24"/>
          <w:lang w:val="en-GB"/>
        </w:rPr>
      </w:pPr>
      <w:r>
        <w:rPr>
          <w:rFonts w:ascii="Garamond" w:hAnsi="Garamond"/>
          <w:i/>
          <w:sz w:val="24"/>
          <w:szCs w:val="24"/>
        </w:rPr>
        <w:t>( shtuar me Ligjin nr.</w:t>
      </w:r>
      <w:r w:rsidRPr="00BD23E2">
        <w:rPr>
          <w:rFonts w:ascii="Garamond" w:hAnsi="Garamond"/>
          <w:i/>
          <w:sz w:val="24"/>
          <w:szCs w:val="24"/>
          <w:lang w:val="en-GB"/>
        </w:rPr>
        <w:t xml:space="preserve"> 9559/2006, datë 8.6.2006 )</w:t>
      </w:r>
    </w:p>
    <w:p w:rsidR="00BD23E2" w:rsidRPr="00BD23E2" w:rsidRDefault="00BD23E2" w:rsidP="00BD23E2">
      <w:pPr>
        <w:pStyle w:val="Paragrafi"/>
        <w:jc w:val="center"/>
        <w:rPr>
          <w:rFonts w:ascii="Garamond" w:hAnsi="Garamond"/>
          <w:i/>
          <w:sz w:val="24"/>
          <w:szCs w:val="24"/>
        </w:rPr>
      </w:pPr>
    </w:p>
    <w:p w:rsidR="00BD23E2" w:rsidRPr="00BD23E2" w:rsidRDefault="00BD23E2" w:rsidP="00BD23E2">
      <w:pPr>
        <w:pStyle w:val="Paragrafi"/>
        <w:rPr>
          <w:rFonts w:ascii="Garamond" w:hAnsi="Garamond"/>
          <w:sz w:val="24"/>
          <w:szCs w:val="24"/>
        </w:rPr>
      </w:pPr>
      <w:r w:rsidRPr="00BD23E2">
        <w:rPr>
          <w:rFonts w:ascii="Garamond" w:hAnsi="Garamond"/>
          <w:sz w:val="24"/>
          <w:szCs w:val="24"/>
        </w:rPr>
        <w:t>1. Kryetari i njësisë së qeverisjes vendore, specialistët e Policisë së Rendit dhe të Policisë Kriminale në zonë, brenda juridiksionit të tyre administrativ, në bashkëpunim edhe me strukturën përkatëse të luftës kundër drogës në drejtorinë e policisë të qarkut, organizojnë punën për parandalimin e kultivimit të bimëve narkotike, zbulimin e sipërfaqeve të kultivuara dhe identifikimin e personave përgjegjës.</w:t>
      </w:r>
    </w:p>
    <w:p w:rsidR="00BD23E2" w:rsidRPr="00BD23E2" w:rsidRDefault="00BD23E2" w:rsidP="00BD23E2">
      <w:pPr>
        <w:pStyle w:val="Paragrafi"/>
        <w:rPr>
          <w:rFonts w:ascii="Garamond" w:hAnsi="Garamond"/>
          <w:sz w:val="24"/>
          <w:szCs w:val="24"/>
        </w:rPr>
      </w:pPr>
      <w:r w:rsidRPr="00BD23E2">
        <w:rPr>
          <w:rFonts w:ascii="Garamond" w:hAnsi="Garamond"/>
          <w:sz w:val="24"/>
          <w:szCs w:val="24"/>
        </w:rPr>
        <w:t>2. Kryetari i njësisë bazë të qeverisjes vendore, specialistët e Policisë së Rendit dhe të Policisë Kriminale në zonë, për çdo rast të vërejtjes apo marrjes dijeni për kultivimin e bimëve narkotike në zonën që mbulojnë, janë të detyruar të raportojnë menjëherë me shkrim në strukturën përkatëse të luftës kundër drogës në drejtorinë e policisë të qarkut.</w:t>
      </w:r>
    </w:p>
    <w:p w:rsidR="00BD23E2" w:rsidRPr="00BD23E2" w:rsidRDefault="00BD23E2" w:rsidP="00BD23E2">
      <w:pPr>
        <w:pStyle w:val="Paragrafi"/>
        <w:rPr>
          <w:rFonts w:ascii="Garamond" w:hAnsi="Garamond"/>
          <w:sz w:val="24"/>
          <w:szCs w:val="24"/>
        </w:rPr>
      </w:pPr>
      <w:r w:rsidRPr="00BD23E2">
        <w:rPr>
          <w:rFonts w:ascii="Garamond" w:hAnsi="Garamond"/>
          <w:sz w:val="24"/>
          <w:szCs w:val="24"/>
        </w:rPr>
        <w:t>3. Kur personat e mësipërm veprojnë në kundërshtim me pikën 2 të këtij neni, sipas rastit, janë subjekte të veprave penale të parashikuara nga nenet 24</w:t>
      </w:r>
      <w:r>
        <w:rPr>
          <w:rFonts w:ascii="Garamond" w:hAnsi="Garamond"/>
          <w:sz w:val="24"/>
          <w:szCs w:val="24"/>
        </w:rPr>
        <w:t>8, 300 dhe 301 të Kodit Penal.</w:t>
      </w:r>
    </w:p>
    <w:p w:rsidR="00BD23E2" w:rsidRDefault="00BD23E2" w:rsidP="0069691E">
      <w:pPr>
        <w:pStyle w:val="Paragrafi"/>
        <w:ind w:firstLine="0"/>
        <w:rPr>
          <w:rFonts w:ascii="Garamond" w:hAnsi="Garamond"/>
          <w:sz w:val="24"/>
          <w:szCs w:val="24"/>
        </w:rPr>
      </w:pPr>
      <w:bookmarkStart w:id="0" w:name="_GoBack"/>
      <w:bookmarkEnd w:id="0"/>
    </w:p>
    <w:p w:rsidR="00BD23E2" w:rsidRPr="003B0F0D" w:rsidRDefault="00BD23E2"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IV</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NDALIMI I VEPRIMTARIVE QË LIDHEN MË LËNDËT DHE PËRGATESAT E TABELËS 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11</w:t>
      </w:r>
    </w:p>
    <w:p w:rsidR="003D611B" w:rsidRDefault="003D611B" w:rsidP="003D611B">
      <w:pPr>
        <w:pStyle w:val="Paragrafi"/>
        <w:jc w:val="center"/>
        <w:rPr>
          <w:rFonts w:ascii="Garamond" w:hAnsi="Garamond"/>
          <w:i/>
          <w:sz w:val="24"/>
          <w:szCs w:val="24"/>
          <w:lang w:val="en-GB"/>
        </w:rPr>
      </w:pPr>
      <w:proofErr w:type="gramStart"/>
      <w:r>
        <w:rPr>
          <w:rFonts w:ascii="Garamond" w:hAnsi="Garamond"/>
          <w:i/>
          <w:sz w:val="24"/>
          <w:szCs w:val="24"/>
          <w:lang w:val="en-GB"/>
        </w:rPr>
        <w:t>( shtuar</w:t>
      </w:r>
      <w:proofErr w:type="gramEnd"/>
      <w:r>
        <w:rPr>
          <w:rFonts w:ascii="Garamond" w:hAnsi="Garamond"/>
          <w:i/>
          <w:sz w:val="24"/>
          <w:szCs w:val="24"/>
          <w:lang w:val="en-GB"/>
        </w:rPr>
        <w:t xml:space="preserve"> paragraf me Ligjin nr. 99/2023, datë 14.12.2023 )</w:t>
      </w:r>
    </w:p>
    <w:p w:rsidR="009400BB" w:rsidRPr="003B0F0D" w:rsidRDefault="009400BB" w:rsidP="009400BB">
      <w:pPr>
        <w:pStyle w:val="Paragrafi"/>
        <w:rPr>
          <w:rFonts w:ascii="Garamond" w:hAnsi="Garamond"/>
          <w:sz w:val="24"/>
          <w:szCs w:val="24"/>
        </w:rPr>
      </w:pPr>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Ndalohet prodhimi, fabrikimi, tregtimi dhe shpërndarja me shumicë dhe pakicë, transportimi, mbajtja, furnizimi, dhënia me para ose falas, blerja, përdorimi, importimi, eksportimi, kalimi tranzit i bimëve, lëndëve dhë përgatesave të përfshira në tabelën I në territorin e Republikës së Shqipërisë.</w:t>
      </w:r>
      <w:proofErr w:type="gramEnd"/>
      <w:r w:rsidRPr="003B0F0D">
        <w:rPr>
          <w:rFonts w:ascii="Garamond" w:hAnsi="Garamond"/>
          <w:sz w:val="24"/>
          <w:szCs w:val="24"/>
        </w:rPr>
        <w:t xml:space="preserve"> </w:t>
      </w:r>
    </w:p>
    <w:p w:rsidR="003D611B" w:rsidRPr="003B0F0D" w:rsidRDefault="003D611B" w:rsidP="009400BB">
      <w:pPr>
        <w:pStyle w:val="Paragrafi"/>
        <w:rPr>
          <w:rFonts w:ascii="Garamond" w:hAnsi="Garamond"/>
          <w:sz w:val="24"/>
          <w:szCs w:val="24"/>
        </w:rPr>
      </w:pPr>
      <w:r w:rsidRPr="004F305B">
        <w:rPr>
          <w:rFonts w:ascii="Garamond" w:hAnsi="Garamond"/>
          <w:color w:val="000000"/>
          <w:sz w:val="24"/>
          <w:szCs w:val="24"/>
        </w:rPr>
        <w:t xml:space="preserve">Përjashtim nga parashikimet e paragrafit të parë të këtij neni bëhet për bimën e </w:t>
      </w:r>
      <w:r w:rsidRPr="004F305B">
        <w:rPr>
          <w:rFonts w:ascii="Garamond" w:hAnsi="Garamond"/>
          <w:i/>
          <w:iCs/>
          <w:color w:val="000000"/>
          <w:sz w:val="24"/>
          <w:szCs w:val="24"/>
        </w:rPr>
        <w:t>cannabis</w:t>
      </w:r>
      <w:r w:rsidRPr="004F305B">
        <w:rPr>
          <w:rFonts w:ascii="Garamond" w:hAnsi="Garamond"/>
          <w:color w:val="000000"/>
          <w:sz w:val="24"/>
          <w:szCs w:val="24"/>
        </w:rPr>
        <w:t xml:space="preserve">-it dhe nënproduktet e saj për të cilat zbatohen dispozitat ligjore në fuqi, sipas legjislacionit përkatës për kontrollin e kultivimit dhe përpunimit të bimës së </w:t>
      </w:r>
      <w:r w:rsidRPr="004F305B">
        <w:rPr>
          <w:rFonts w:ascii="Garamond" w:hAnsi="Garamond"/>
          <w:i/>
          <w:iCs/>
          <w:color w:val="000000"/>
          <w:sz w:val="24"/>
          <w:szCs w:val="24"/>
        </w:rPr>
        <w:t>cannabis</w:t>
      </w:r>
      <w:r w:rsidRPr="004F305B">
        <w:rPr>
          <w:rFonts w:ascii="Garamond" w:hAnsi="Garamond"/>
          <w:color w:val="000000"/>
          <w:sz w:val="24"/>
          <w:szCs w:val="24"/>
        </w:rPr>
        <w:t>-it, dhe prodhimit të nënprodukteve të saj për qëllime mjekësore dhe industriale.</w:t>
      </w:r>
      <w:r>
        <w:rPr>
          <w:rFonts w:ascii="Garamond" w:hAnsi="Garamond"/>
          <w:color w:val="000000"/>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w:t>
      </w:r>
    </w:p>
    <w:p w:rsidR="00D34571" w:rsidRPr="003B0F0D" w:rsidRDefault="009400BB" w:rsidP="009400BB">
      <w:pPr>
        <w:pStyle w:val="KreuTitull"/>
        <w:rPr>
          <w:rFonts w:ascii="Garamond" w:hAnsi="Garamond"/>
          <w:sz w:val="24"/>
          <w:szCs w:val="24"/>
        </w:rPr>
      </w:pPr>
      <w:r w:rsidRPr="003B0F0D">
        <w:rPr>
          <w:rFonts w:ascii="Garamond" w:hAnsi="Garamond"/>
          <w:sz w:val="24"/>
          <w:szCs w:val="24"/>
        </w:rPr>
        <w:t xml:space="preserve">RREGULLIMI I VEPRIMTARIVE QË LIDHEN ME BIMËT, </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LËNDET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Lëndët e përfshira në tabelat II dhe III dhe përgatesat e tyre i nënshtrohen dispozitave të </w:t>
      </w:r>
      <w:r w:rsidRPr="003B0F0D">
        <w:rPr>
          <w:rFonts w:ascii="Garamond" w:hAnsi="Garamond"/>
          <w:sz w:val="24"/>
          <w:szCs w:val="24"/>
        </w:rPr>
        <w:lastRenderedPageBreak/>
        <w:t>zbatueshme për të gjitha lëndët dhe përgatesat e destinuara për përdorim mjekësor e veterinar, siç përcaktohet në ligjin “Për barnat”, në masën që këto të fundit janë në pajtim me këtë ligj.</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13</w:t>
      </w:r>
    </w:p>
    <w:p w:rsidR="00F463E0" w:rsidRPr="00F463E0" w:rsidRDefault="00F463E0" w:rsidP="00F463E0">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73222B">
        <w:rPr>
          <w:rFonts w:ascii="Garamond" w:hAnsi="Garamond"/>
          <w:i/>
          <w:sz w:val="24"/>
          <w:szCs w:val="24"/>
          <w:lang w:val="en-GB"/>
        </w:rPr>
        <w:t>; ndryshuar dhe shfuqizuar fjalë me Ligjin nr. 10 137/2009, datë 11.5.2009</w:t>
      </w:r>
      <w:r w:rsidR="0073222B"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F463E0" w:rsidP="00F463E0">
      <w:pPr>
        <w:pStyle w:val="Paragrafi"/>
        <w:rPr>
          <w:rFonts w:ascii="Garamond" w:hAnsi="Garamond"/>
          <w:sz w:val="24"/>
          <w:szCs w:val="24"/>
        </w:rPr>
      </w:pPr>
      <w:proofErr w:type="gramStart"/>
      <w:r w:rsidRPr="00F463E0">
        <w:rPr>
          <w:rFonts w:ascii="Garamond" w:hAnsi="Garamond"/>
          <w:sz w:val="24"/>
          <w:szCs w:val="24"/>
        </w:rPr>
        <w:t xml:space="preserve">Prodhimi, fabrikimi, tregtimi ndërkombëtar, shitja me shumicë dhe pakicë, përdorimi i bimëve, lëndëve dhe përgatesave të përcaktuara në tabelën II, u lejohet vetëm personave të pajisur </w:t>
      </w:r>
      <w:r w:rsidRPr="0073222B">
        <w:rPr>
          <w:rFonts w:ascii="Garamond" w:hAnsi="Garamond"/>
          <w:sz w:val="24"/>
          <w:szCs w:val="24"/>
        </w:rPr>
        <w:t xml:space="preserve">me </w:t>
      </w:r>
      <w:r w:rsidR="0073222B" w:rsidRPr="0073222B">
        <w:rPr>
          <w:rFonts w:ascii="Garamond" w:hAnsi="Garamond"/>
          <w:sz w:val="24"/>
          <w:szCs w:val="24"/>
        </w:rPr>
        <w:t xml:space="preserve">autorizim </w:t>
      </w:r>
      <w:r w:rsidRPr="00F463E0">
        <w:rPr>
          <w:rFonts w:ascii="Garamond" w:hAnsi="Garamond"/>
          <w:sz w:val="24"/>
          <w:szCs w:val="24"/>
        </w:rPr>
        <w:t>për këto veprimtari.</w:t>
      </w:r>
      <w:proofErr w:type="gramEnd"/>
    </w:p>
    <w:p w:rsidR="00F463E0" w:rsidRPr="00F463E0" w:rsidRDefault="0073222B" w:rsidP="00F463E0">
      <w:pPr>
        <w:pStyle w:val="Paragrafi"/>
        <w:rPr>
          <w:rFonts w:ascii="Garamond" w:hAnsi="Garamond"/>
          <w:sz w:val="24"/>
          <w:szCs w:val="24"/>
        </w:rPr>
      </w:pPr>
      <w:proofErr w:type="gramStart"/>
      <w:r w:rsidRPr="0073222B">
        <w:rPr>
          <w:rFonts w:ascii="Garamond" w:hAnsi="Garamond"/>
          <w:sz w:val="24"/>
          <w:szCs w:val="24"/>
        </w:rPr>
        <w:t>Autorizimi</w:t>
      </w:r>
      <w:r w:rsidR="00F463E0" w:rsidRPr="0073222B">
        <w:rPr>
          <w:rFonts w:ascii="Garamond" w:hAnsi="Garamond"/>
          <w:sz w:val="24"/>
          <w:szCs w:val="24"/>
        </w:rPr>
        <w:t xml:space="preserve"> nevojitet edhe për</w:t>
      </w:r>
      <w:r w:rsidR="00F463E0" w:rsidRPr="00F463E0">
        <w:rPr>
          <w:rFonts w:ascii="Garamond" w:hAnsi="Garamond"/>
          <w:sz w:val="24"/>
          <w:szCs w:val="24"/>
        </w:rPr>
        <w:t xml:space="preserve"> prodhimin, fabrikimin dhe tregtimin ndërkombëtar të bimëve, lëndëve dhe përgatesave të përcaktuara në tabelën III.</w:t>
      </w:r>
      <w:proofErr w:type="gramEnd"/>
    </w:p>
    <w:p w:rsidR="00F463E0" w:rsidRPr="0073222B" w:rsidRDefault="00F463E0" w:rsidP="00F463E0">
      <w:pPr>
        <w:pStyle w:val="Paragrafi"/>
        <w:rPr>
          <w:rFonts w:ascii="Garamond" w:hAnsi="Garamond"/>
          <w:sz w:val="24"/>
          <w:szCs w:val="24"/>
        </w:rPr>
      </w:pPr>
      <w:r w:rsidRPr="00F463E0">
        <w:rPr>
          <w:rFonts w:ascii="Garamond" w:hAnsi="Garamond"/>
          <w:sz w:val="24"/>
          <w:szCs w:val="24"/>
        </w:rPr>
        <w:t xml:space="preserve">Për objektet dhe ndërtesat ku do të kryhen veprimtaritë e mësipërme </w:t>
      </w:r>
      <w:r w:rsidRPr="0073222B">
        <w:rPr>
          <w:rFonts w:ascii="Garamond" w:hAnsi="Garamond"/>
          <w:sz w:val="24"/>
          <w:szCs w:val="24"/>
        </w:rPr>
        <w:t xml:space="preserve">kërkohet </w:t>
      </w:r>
      <w:r w:rsidR="0073222B" w:rsidRPr="0073222B">
        <w:rPr>
          <w:rFonts w:ascii="Garamond" w:hAnsi="Garamond"/>
          <w:sz w:val="24"/>
          <w:szCs w:val="24"/>
        </w:rPr>
        <w:t>autorizim i posaçëm</w:t>
      </w:r>
      <w:r w:rsidR="0073222B">
        <w:rPr>
          <w:rFonts w:ascii="Garamond" w:hAnsi="Garamond"/>
          <w:sz w:val="24"/>
          <w:szCs w:val="24"/>
        </w:rPr>
        <w:t>.</w:t>
      </w:r>
    </w:p>
    <w:p w:rsidR="009400BB" w:rsidRPr="0073222B"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A. </w:t>
      </w:r>
      <w:r w:rsidR="00EE4B5A" w:rsidRPr="007C35E1">
        <w:t>autorizim</w:t>
      </w:r>
      <w:r w:rsidRPr="003B0F0D">
        <w:rPr>
          <w:rFonts w:ascii="Garamond" w:hAnsi="Garamond"/>
          <w:sz w:val="24"/>
          <w:szCs w:val="24"/>
        </w:rPr>
        <w:t xml:space="preserve"> për kryerje veprimtarie.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14</w:t>
      </w:r>
    </w:p>
    <w:p w:rsidR="00F463E0" w:rsidRPr="00F463E0" w:rsidRDefault="00F463E0" w:rsidP="00EE4B5A">
      <w:pPr>
        <w:jc w:val="center"/>
        <w:rPr>
          <w:rFonts w:ascii="Garamond" w:hAnsi="Garamond"/>
          <w:i/>
          <w:sz w:val="24"/>
          <w:szCs w:val="24"/>
          <w:lang w:val="en-GB"/>
        </w:rPr>
      </w:pPr>
      <w:r>
        <w:rPr>
          <w:rFonts w:ascii="Garamond" w:hAnsi="Garamond"/>
          <w:i/>
          <w:sz w:val="24"/>
          <w:szCs w:val="24"/>
          <w:lang w:val="en-GB"/>
        </w:rPr>
        <w:t>( ndryshuar me L</w:t>
      </w:r>
      <w:r w:rsidRPr="00F463E0">
        <w:rPr>
          <w:rFonts w:ascii="Garamond" w:hAnsi="Garamond"/>
          <w:i/>
          <w:sz w:val="24"/>
          <w:szCs w:val="24"/>
          <w:lang w:val="en-GB"/>
        </w:rPr>
        <w:t>igjin nr. 9271/2004, datë 9.9.2004</w:t>
      </w:r>
      <w:r w:rsidR="00EE4B5A">
        <w:rPr>
          <w:rFonts w:ascii="Garamond" w:hAnsi="Garamond"/>
          <w:i/>
          <w:sz w:val="24"/>
          <w:szCs w:val="24"/>
          <w:lang w:val="en-GB"/>
        </w:rPr>
        <w:t>; ndryshuar fjalë me Ligjin nr.</w:t>
      </w:r>
      <w:r w:rsidR="00EE4B5A" w:rsidRPr="00EE4B5A">
        <w:rPr>
          <w:rFonts w:ascii="Garamond" w:hAnsi="Garamond"/>
          <w:i/>
          <w:sz w:val="24"/>
          <w:szCs w:val="24"/>
          <w:lang w:val="en-GB"/>
        </w:rPr>
        <w:t xml:space="preserve"> </w:t>
      </w:r>
      <w:r w:rsidR="00EE4B5A">
        <w:rPr>
          <w:rFonts w:ascii="Garamond" w:hAnsi="Garamond"/>
          <w:i/>
          <w:sz w:val="24"/>
          <w:szCs w:val="24"/>
          <w:lang w:val="en-GB"/>
        </w:rPr>
        <w:t>10 137/2009, datë 11.5.2009</w:t>
      </w:r>
      <w:r w:rsidR="00EE4B5A" w:rsidRPr="00F463E0">
        <w:rPr>
          <w:rFonts w:ascii="Garamond" w:hAnsi="Garamond"/>
          <w:i/>
          <w:sz w:val="24"/>
          <w:szCs w:val="24"/>
          <w:lang w:val="en-GB"/>
        </w:rPr>
        <w:t>)</w:t>
      </w:r>
    </w:p>
    <w:p w:rsidR="009400BB" w:rsidRPr="00F463E0" w:rsidRDefault="009400BB" w:rsidP="009400BB">
      <w:pPr>
        <w:pStyle w:val="Paragrafi"/>
        <w:rPr>
          <w:rFonts w:ascii="Garamond" w:hAnsi="Garamond"/>
          <w:sz w:val="24"/>
          <w:szCs w:val="24"/>
        </w:rPr>
      </w:pPr>
    </w:p>
    <w:p w:rsidR="00F463E0" w:rsidRPr="00F463E0" w:rsidRDefault="00EE4B5A" w:rsidP="00F463E0">
      <w:pPr>
        <w:pStyle w:val="Paragrafi"/>
        <w:rPr>
          <w:rFonts w:ascii="Garamond" w:hAnsi="Garamond"/>
          <w:sz w:val="24"/>
          <w:szCs w:val="24"/>
        </w:rPr>
      </w:pPr>
      <w:proofErr w:type="gramStart"/>
      <w:r w:rsidRPr="00EE4B5A">
        <w:rPr>
          <w:rFonts w:ascii="Garamond" w:hAnsi="Garamond"/>
          <w:sz w:val="24"/>
          <w:szCs w:val="24"/>
        </w:rPr>
        <w:t xml:space="preserve">Autorizimi </w:t>
      </w:r>
      <w:r w:rsidR="00F463E0" w:rsidRPr="00EE4B5A">
        <w:rPr>
          <w:rFonts w:ascii="Garamond" w:hAnsi="Garamond"/>
          <w:sz w:val="24"/>
          <w:szCs w:val="24"/>
        </w:rPr>
        <w:t>p</w:t>
      </w:r>
      <w:r w:rsidR="00F463E0" w:rsidRPr="00F463E0">
        <w:rPr>
          <w:rFonts w:ascii="Garamond" w:hAnsi="Garamond"/>
          <w:sz w:val="24"/>
          <w:szCs w:val="24"/>
        </w:rPr>
        <w:t>ër kryerjen e veprimtarive të parashikuara në nenin 13, miratohet nga Komisioni Ndërministror i përbërë nga Ministria e Shëndetësisë, Ministria e Rendit Publik dhe Ministria e Bujqësisë dhe Ushqimit.</w:t>
      </w:r>
      <w:proofErr w:type="gramEnd"/>
      <w:r w:rsidR="00F463E0" w:rsidRPr="00F463E0">
        <w:rPr>
          <w:rFonts w:ascii="Garamond" w:hAnsi="Garamond"/>
          <w:sz w:val="24"/>
          <w:szCs w:val="24"/>
        </w:rPr>
        <w:t xml:space="preserve"> </w:t>
      </w:r>
      <w:proofErr w:type="gramStart"/>
      <w:r w:rsidR="00F463E0" w:rsidRPr="00F463E0">
        <w:rPr>
          <w:rFonts w:ascii="Garamond" w:hAnsi="Garamond"/>
          <w:sz w:val="24"/>
          <w:szCs w:val="24"/>
        </w:rPr>
        <w:t>Komisioni Ndërministror përcakton kri</w:t>
      </w:r>
      <w:r w:rsidR="00F463E0">
        <w:rPr>
          <w:rFonts w:ascii="Garamond" w:hAnsi="Garamond"/>
          <w:sz w:val="24"/>
          <w:szCs w:val="24"/>
        </w:rPr>
        <w:t xml:space="preserve">teret për pajisjen me </w:t>
      </w:r>
      <w:r w:rsidRPr="00EE4B5A">
        <w:rPr>
          <w:rFonts w:ascii="Garamond" w:hAnsi="Garamond"/>
          <w:sz w:val="24"/>
          <w:szCs w:val="24"/>
        </w:rPr>
        <w:t>autorizim</w:t>
      </w:r>
      <w:r w:rsidR="00F463E0" w:rsidRPr="00EE4B5A">
        <w:rPr>
          <w:rFonts w:ascii="Garamond" w:hAnsi="Garamond"/>
          <w:sz w:val="24"/>
          <w:szCs w:val="24"/>
        </w:rPr>
        <w:t>.</w:t>
      </w:r>
      <w:proofErr w:type="gramEnd"/>
    </w:p>
    <w:p w:rsidR="00F463E0" w:rsidRPr="00F463E0" w:rsidRDefault="00F463E0" w:rsidP="00F463E0">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15</w:t>
      </w:r>
    </w:p>
    <w:p w:rsidR="00F463E0" w:rsidRPr="00F463E0" w:rsidRDefault="00F463E0" w:rsidP="00F463E0">
      <w:pPr>
        <w:jc w:val="center"/>
        <w:rPr>
          <w:rFonts w:ascii="Garamond" w:hAnsi="Garamond"/>
          <w:i/>
          <w:sz w:val="24"/>
          <w:szCs w:val="24"/>
          <w:lang w:val="en-GB"/>
        </w:rPr>
      </w:pPr>
      <w:r w:rsidRPr="00F463E0">
        <w:rPr>
          <w:rFonts w:ascii="Garamond" w:hAnsi="Garamond"/>
          <w:i/>
          <w:sz w:val="24"/>
          <w:szCs w:val="24"/>
          <w:lang w:val="en-GB"/>
        </w:rPr>
        <w:t>( Shfuqizuar me Ligjin nr. 9271/2004, datë 9.9.2004)</w:t>
      </w:r>
    </w:p>
    <w:p w:rsidR="009400BB" w:rsidRPr="003B0F0D" w:rsidRDefault="009400BB" w:rsidP="009400BB">
      <w:pPr>
        <w:pStyle w:val="Paragrafi"/>
        <w:rPr>
          <w:rFonts w:ascii="Garamond" w:hAnsi="Garamond"/>
          <w:sz w:val="24"/>
          <w:szCs w:val="24"/>
        </w:rPr>
      </w:pPr>
    </w:p>
    <w:p w:rsidR="00D34571" w:rsidRPr="003B0F0D" w:rsidRDefault="00D34571" w:rsidP="009400BB">
      <w:pPr>
        <w:pStyle w:val="Paragrafi"/>
        <w:rPr>
          <w:rFonts w:ascii="Garamond" w:hAnsi="Garamond"/>
          <w:sz w:val="24"/>
          <w:szCs w:val="24"/>
        </w:rPr>
      </w:pPr>
    </w:p>
    <w:p w:rsidR="009400BB" w:rsidRPr="003B0F0D" w:rsidRDefault="009400BB" w:rsidP="00EE4B5A">
      <w:pPr>
        <w:pStyle w:val="TitulliNr"/>
        <w:rPr>
          <w:rFonts w:ascii="Garamond" w:hAnsi="Garamond"/>
          <w:sz w:val="24"/>
          <w:szCs w:val="24"/>
        </w:rPr>
      </w:pPr>
      <w:r w:rsidRPr="003B0F0D">
        <w:rPr>
          <w:rFonts w:ascii="Garamond" w:hAnsi="Garamond"/>
          <w:sz w:val="24"/>
          <w:szCs w:val="24"/>
        </w:rPr>
        <w:t xml:space="preserve">I. Kushtet e dhënies së </w:t>
      </w:r>
      <w:r w:rsidR="00EE4B5A" w:rsidRPr="007C35E1">
        <w:t>autorizim</w:t>
      </w:r>
      <w:r w:rsidR="00EE4B5A">
        <w:t>IT</w:t>
      </w:r>
    </w:p>
    <w:p w:rsidR="009400BB" w:rsidRPr="003B0F0D" w:rsidRDefault="009400BB" w:rsidP="009400BB">
      <w:pPr>
        <w:pStyle w:val="NeniNr"/>
        <w:rPr>
          <w:rFonts w:ascii="Garamond" w:hAnsi="Garamond"/>
          <w:sz w:val="24"/>
          <w:szCs w:val="24"/>
        </w:rPr>
      </w:pPr>
      <w:r w:rsidRPr="003B0F0D">
        <w:rPr>
          <w:rFonts w:ascii="Garamond" w:hAnsi="Garamond"/>
          <w:sz w:val="24"/>
          <w:szCs w:val="24"/>
        </w:rPr>
        <w:t xml:space="preserve">Neni 16 </w:t>
      </w:r>
    </w:p>
    <w:p w:rsidR="009400BB" w:rsidRDefault="00EE4B5A" w:rsidP="009400BB">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EE4B5A" w:rsidRPr="003B0F0D" w:rsidRDefault="00EE4B5A" w:rsidP="009400BB">
      <w:pPr>
        <w:pStyle w:val="Paragrafi"/>
        <w:rPr>
          <w:rFonts w:ascii="Garamond" w:hAnsi="Garamond"/>
          <w:sz w:val="24"/>
          <w:szCs w:val="24"/>
        </w:rPr>
      </w:pPr>
    </w:p>
    <w:p w:rsidR="009400BB" w:rsidRPr="003B0F0D" w:rsidRDefault="00EE4B5A" w:rsidP="009400BB">
      <w:pPr>
        <w:pStyle w:val="Paragrafi"/>
        <w:rPr>
          <w:rFonts w:ascii="Garamond" w:hAnsi="Garamond"/>
          <w:sz w:val="24"/>
          <w:szCs w:val="24"/>
        </w:rPr>
      </w:pPr>
      <w:proofErr w:type="gramStart"/>
      <w:r w:rsidRPr="00EE4B5A">
        <w:rPr>
          <w:rFonts w:ascii="Garamond" w:hAnsi="Garamond"/>
          <w:sz w:val="24"/>
          <w:szCs w:val="24"/>
        </w:rPr>
        <w:t>Autorizimi</w:t>
      </w:r>
      <w:r w:rsidR="009400BB" w:rsidRPr="00EE4B5A">
        <w:rPr>
          <w:rFonts w:ascii="Garamond" w:hAnsi="Garamond"/>
          <w:sz w:val="24"/>
          <w:szCs w:val="24"/>
        </w:rPr>
        <w:t xml:space="preserve"> mund</w:t>
      </w:r>
      <w:r w:rsidR="009400BB" w:rsidRPr="003B0F0D">
        <w:rPr>
          <w:rFonts w:ascii="Garamond" w:hAnsi="Garamond"/>
          <w:sz w:val="24"/>
          <w:szCs w:val="24"/>
        </w:rPr>
        <w:t xml:space="preserve"> të jepet vetëm në qoftë se përdorimi i lëndëve dhe përgatesave të tyre kufizohet për qëllime mjekësore dhe shkencore.</w:t>
      </w:r>
      <w:proofErr w:type="gramEnd"/>
      <w:r w:rsidR="009400BB"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Përdorimi i lëndëve të tabelave II dhe </w:t>
      </w:r>
      <w:proofErr w:type="gramStart"/>
      <w:r w:rsidRPr="003B0F0D">
        <w:rPr>
          <w:rFonts w:ascii="Garamond" w:hAnsi="Garamond"/>
          <w:sz w:val="24"/>
          <w:szCs w:val="24"/>
        </w:rPr>
        <w:t>III  në</w:t>
      </w:r>
      <w:proofErr w:type="gramEnd"/>
      <w:r w:rsidRPr="003B0F0D">
        <w:rPr>
          <w:rFonts w:ascii="Garamond" w:hAnsi="Garamond"/>
          <w:sz w:val="24"/>
          <w:szCs w:val="24"/>
        </w:rPr>
        <w:t xml:space="preserve"> industri për qëllime të tjera mund të autorizohet vetëm në rastet kur kërkuesi tregon me prova se është në gjendje t’i sigurojë këto lëndë nga vjedhja, keqpërdorimi dhe ndryshimi i destinacionit, si dhe të sigurojë se produktet e fabrikuara nuk do të kenë efekte të dëmshme, nuk do të keqpërdoren dhe se lëndët nën kontroll që janë në përbërjen e tyre nuk mund të ripërftohen lehtësisht.</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Dispozitat e këtij ligji, përveç atyre që lidhen me fabrikimin, nuk do të zbatohen për produktet që plotësojnë kushtet e përcaktura në paragrafin e dytë të ketij neni.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17</w:t>
      </w:r>
    </w:p>
    <w:p w:rsidR="003D611B" w:rsidRDefault="00EE4B5A" w:rsidP="003D611B">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D611B">
        <w:rPr>
          <w:rFonts w:ascii="Garamond" w:hAnsi="Garamond"/>
          <w:i/>
          <w:sz w:val="24"/>
          <w:szCs w:val="24"/>
          <w:lang w:val="en-GB"/>
        </w:rPr>
        <w:t xml:space="preserve"> dhe</w:t>
      </w:r>
      <w:r w:rsidR="003D611B" w:rsidRPr="003D611B">
        <w:rPr>
          <w:rFonts w:ascii="Garamond" w:hAnsi="Garamond"/>
          <w:i/>
          <w:sz w:val="24"/>
          <w:szCs w:val="24"/>
          <w:lang w:val="en-GB"/>
        </w:rPr>
        <w:t xml:space="preserve"> </w:t>
      </w:r>
      <w:r w:rsidR="003D611B">
        <w:rPr>
          <w:rFonts w:ascii="Garamond" w:hAnsi="Garamond"/>
          <w:i/>
          <w:sz w:val="24"/>
          <w:szCs w:val="24"/>
          <w:lang w:val="en-GB"/>
        </w:rPr>
        <w:t>me Ligjin nr. 99/2023, datë 14.12.2023 )</w:t>
      </w:r>
    </w:p>
    <w:p w:rsidR="00EE4B5A" w:rsidRDefault="00EE4B5A" w:rsidP="00EE4B5A">
      <w:pPr>
        <w:pStyle w:val="Paragrafi"/>
        <w:rPr>
          <w:rFonts w:ascii="Garamond" w:hAnsi="Garamond"/>
          <w:i/>
          <w:sz w:val="24"/>
          <w:szCs w:val="24"/>
          <w:lang w:val="en-GB"/>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drejtën për t'u pajisur </w:t>
      </w:r>
      <w:r w:rsidRPr="00EE4B5A">
        <w:rPr>
          <w:rFonts w:ascii="Garamond" w:hAnsi="Garamond"/>
          <w:sz w:val="24"/>
          <w:szCs w:val="24"/>
        </w:rPr>
        <w:t xml:space="preserve">me </w:t>
      </w:r>
      <w:r w:rsidR="00EE4B5A" w:rsidRPr="00EE4B5A">
        <w:rPr>
          <w:rFonts w:ascii="Garamond" w:hAnsi="Garamond"/>
          <w:sz w:val="24"/>
          <w:szCs w:val="24"/>
        </w:rPr>
        <w:t>autorizim</w:t>
      </w:r>
      <w:r w:rsidRPr="00EE4B5A">
        <w:rPr>
          <w:rFonts w:ascii="Garamond" w:hAnsi="Garamond"/>
          <w:sz w:val="24"/>
          <w:szCs w:val="24"/>
        </w:rPr>
        <w:t xml:space="preserve"> për</w:t>
      </w:r>
      <w:r w:rsidRPr="003B0F0D">
        <w:rPr>
          <w:rFonts w:ascii="Garamond" w:hAnsi="Garamond"/>
          <w:sz w:val="24"/>
          <w:szCs w:val="24"/>
        </w:rPr>
        <w:t xml:space="preserve"> ushtrim veprimtarie e kanë vetëm farmacistët ose personat juridikë nën drejtimin ose administrimin e të cilëve bën pjesë edhe një farmacist.</w:t>
      </w:r>
      <w:proofErr w:type="gramEnd"/>
      <w:r w:rsidRPr="003B0F0D">
        <w:rPr>
          <w:rFonts w:ascii="Garamond" w:hAnsi="Garamond"/>
          <w:sz w:val="24"/>
          <w:szCs w:val="24"/>
        </w:rPr>
        <w:t xml:space="preserve"> </w:t>
      </w:r>
      <w:proofErr w:type="gramStart"/>
      <w:r w:rsidRPr="003B0F0D">
        <w:rPr>
          <w:rFonts w:ascii="Garamond" w:hAnsi="Garamond"/>
          <w:sz w:val="24"/>
          <w:szCs w:val="24"/>
        </w:rPr>
        <w:lastRenderedPageBreak/>
        <w:t xml:space="preserve">Kur ndërmarrja ka më shumë se një degë, drejtimi teknik i secilës prej tyre duhet të kryhet të paktën nga një </w:t>
      </w:r>
      <w:r w:rsidR="003D611B" w:rsidRPr="004F305B">
        <w:rPr>
          <w:rFonts w:ascii="Garamond" w:hAnsi="Garamond"/>
          <w:color w:val="000000"/>
          <w:sz w:val="24"/>
          <w:szCs w:val="24"/>
        </w:rPr>
        <w:t>farmacist</w:t>
      </w:r>
      <w:r w:rsidRPr="003B0F0D">
        <w:rPr>
          <w:rFonts w:ascii="Garamond" w:hAnsi="Garamond"/>
          <w:sz w:val="24"/>
          <w:szCs w:val="24"/>
        </w:rPr>
        <w:t>.</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Në të gjitha rastet farmacisti është personalisht përgjegjës për zbatimin e dispozitave të këtij ligji dhe kushteve të parashikuara </w:t>
      </w:r>
      <w:r w:rsidRPr="00EE4B5A">
        <w:rPr>
          <w:rFonts w:ascii="Garamond" w:hAnsi="Garamond"/>
          <w:sz w:val="24"/>
          <w:szCs w:val="24"/>
        </w:rPr>
        <w:t xml:space="preserve">në </w:t>
      </w:r>
      <w:r w:rsidR="00EE4B5A" w:rsidRPr="00EE4B5A">
        <w:rPr>
          <w:rFonts w:ascii="Garamond" w:hAnsi="Garamond"/>
          <w:sz w:val="24"/>
          <w:szCs w:val="24"/>
        </w:rPr>
        <w:t>autorizim</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18</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EE4B5A">
        <w:rPr>
          <w:rFonts w:ascii="Garamond" w:hAnsi="Garamond"/>
          <w:sz w:val="24"/>
          <w:szCs w:val="24"/>
        </w:rPr>
        <w:t xml:space="preserve">Dhënia e </w:t>
      </w:r>
      <w:r w:rsidR="00EE4B5A" w:rsidRPr="00EE4B5A">
        <w:rPr>
          <w:rFonts w:ascii="Garamond" w:hAnsi="Garamond"/>
          <w:sz w:val="24"/>
          <w:szCs w:val="24"/>
        </w:rPr>
        <w:t>autorizimit</w:t>
      </w:r>
      <w:r w:rsidRPr="00EE4B5A">
        <w:rPr>
          <w:rFonts w:ascii="Garamond" w:hAnsi="Garamond"/>
          <w:sz w:val="24"/>
          <w:szCs w:val="24"/>
        </w:rPr>
        <w:t xml:space="preserve"> kushtëzohet nga kualifikimi profesional i kërkuesit dhe plotësimi i kushteve të tjera të parashikuara në</w:t>
      </w:r>
      <w:r w:rsidRPr="003B0F0D">
        <w:rPr>
          <w:rFonts w:ascii="Garamond" w:hAnsi="Garamond"/>
          <w:sz w:val="24"/>
          <w:szCs w:val="24"/>
        </w:rPr>
        <w:t xml:space="preserve"> rregulloren përkatëse.</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EE4B5A" w:rsidRDefault="00D34571" w:rsidP="00D34571">
      <w:pPr>
        <w:pStyle w:val="TitulliNr"/>
        <w:rPr>
          <w:rFonts w:ascii="Garamond" w:hAnsi="Garamond"/>
          <w:sz w:val="24"/>
          <w:szCs w:val="24"/>
        </w:rPr>
      </w:pPr>
      <w:r w:rsidRPr="003B0F0D">
        <w:rPr>
          <w:rFonts w:ascii="Garamond" w:hAnsi="Garamond"/>
          <w:sz w:val="24"/>
          <w:szCs w:val="24"/>
        </w:rPr>
        <w:t xml:space="preserve">II. Kërkesa për </w:t>
      </w:r>
      <w:r w:rsidR="00EE4B5A" w:rsidRPr="00EE4B5A">
        <w:rPr>
          <w:rFonts w:ascii="Garamond" w:hAnsi="Garamond"/>
          <w:sz w:val="24"/>
          <w:szCs w:val="24"/>
        </w:rPr>
        <w:t>autorizim</w:t>
      </w:r>
    </w:p>
    <w:p w:rsidR="009400BB" w:rsidRPr="003B0F0D" w:rsidRDefault="009400BB" w:rsidP="00D34571">
      <w:pPr>
        <w:pStyle w:val="TitulliNr"/>
        <w:rPr>
          <w:rFonts w:ascii="Garamond" w:hAnsi="Garamond"/>
          <w:sz w:val="24"/>
          <w:szCs w:val="24"/>
        </w:rPr>
      </w:pPr>
    </w:p>
    <w:p w:rsidR="009400BB" w:rsidRPr="003B0F0D" w:rsidRDefault="009400BB" w:rsidP="00D34571">
      <w:pPr>
        <w:pStyle w:val="TitulliNr"/>
        <w:rPr>
          <w:rFonts w:ascii="Garamond" w:hAnsi="Garamond"/>
          <w:sz w:val="24"/>
          <w:szCs w:val="24"/>
        </w:rPr>
      </w:pPr>
      <w:proofErr w:type="gramStart"/>
      <w:r w:rsidRPr="003B0F0D">
        <w:rPr>
          <w:rFonts w:ascii="Garamond" w:hAnsi="Garamond"/>
          <w:sz w:val="24"/>
          <w:szCs w:val="24"/>
        </w:rPr>
        <w:t>1.Të</w:t>
      </w:r>
      <w:proofErr w:type="gramEnd"/>
      <w:r w:rsidR="00D34571" w:rsidRPr="003B0F0D">
        <w:rPr>
          <w:rFonts w:ascii="Garamond" w:hAnsi="Garamond"/>
          <w:sz w:val="24"/>
          <w:szCs w:val="24"/>
        </w:rPr>
        <w:t xml:space="preserve"> dhënat që jepen në çdo kërkesë</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19</w:t>
      </w:r>
    </w:p>
    <w:p w:rsidR="00EE4B5A" w:rsidRDefault="00EE4B5A" w:rsidP="00EE4B5A">
      <w:pPr>
        <w:pStyle w:val="Paragrafi"/>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w:t>
      </w:r>
      <w:r w:rsidRPr="003B0F0D">
        <w:rPr>
          <w:rFonts w:ascii="Garamond" w:hAnsi="Garamond"/>
          <w:sz w:val="24"/>
          <w:szCs w:val="24"/>
        </w:rPr>
        <w:t xml:space="preserve"> paraqitet nga një person fizik shënohet emri dhe adresa e tij, si dhe shoqërohet me një vërtetim të shoqatës së farmacistëve ku është anëtarësuar.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 Në kërkesën </w:t>
      </w:r>
      <w:r w:rsidRPr="00EE4B5A">
        <w:rPr>
          <w:rFonts w:ascii="Garamond" w:hAnsi="Garamond"/>
          <w:sz w:val="24"/>
          <w:szCs w:val="24"/>
        </w:rPr>
        <w:t xml:space="preserve">për </w:t>
      </w:r>
      <w:r w:rsidR="00EE4B5A" w:rsidRPr="00EE4B5A">
        <w:rPr>
          <w:rFonts w:ascii="Garamond" w:hAnsi="Garamond"/>
          <w:sz w:val="24"/>
          <w:szCs w:val="24"/>
        </w:rPr>
        <w:t>autorizim</w:t>
      </w:r>
      <w:r w:rsidRPr="00EE4B5A">
        <w:rPr>
          <w:rFonts w:ascii="Garamond" w:hAnsi="Garamond"/>
          <w:sz w:val="24"/>
          <w:szCs w:val="24"/>
        </w:rPr>
        <w:t xml:space="preserve"> që paraqitet</w:t>
      </w:r>
      <w:r w:rsidRPr="003B0F0D">
        <w:rPr>
          <w:rFonts w:ascii="Garamond" w:hAnsi="Garamond"/>
          <w:sz w:val="24"/>
          <w:szCs w:val="24"/>
        </w:rPr>
        <w:t xml:space="preserve"> nga një person juridik shënohet emri (emërtimi) i personit juridik, emri dhe adresa e drejtuesit të tij, si dhe emri dhe adresa e personit pë</w:t>
      </w:r>
      <w:r w:rsidR="00005856">
        <w:rPr>
          <w:rFonts w:ascii="Garamond" w:hAnsi="Garamond"/>
          <w:sz w:val="24"/>
          <w:szCs w:val="24"/>
        </w:rPr>
        <w:t xml:space="preserve">rgjegjës për zbatimin e </w:t>
      </w:r>
      <w:r w:rsidR="00005856" w:rsidRPr="00005856">
        <w:rPr>
          <w:rFonts w:ascii="Garamond" w:hAnsi="Garamond"/>
          <w:sz w:val="24"/>
          <w:szCs w:val="24"/>
        </w:rPr>
        <w:t>kushteve</w:t>
      </w:r>
      <w:r w:rsidRPr="00005856">
        <w:rPr>
          <w:rFonts w:ascii="Garamond" w:hAnsi="Garamond"/>
          <w:sz w:val="24"/>
          <w:szCs w:val="24"/>
        </w:rPr>
        <w:t xml:space="preserve"> të </w:t>
      </w:r>
      <w:r w:rsidR="00EE4B5A" w:rsidRPr="00005856">
        <w:rPr>
          <w:rFonts w:ascii="Garamond" w:hAnsi="Garamond"/>
          <w:sz w:val="24"/>
          <w:szCs w:val="24"/>
        </w:rPr>
        <w:t>autorizimit</w:t>
      </w:r>
      <w:r w:rsidRPr="00005856">
        <w:rPr>
          <w:rFonts w:ascii="Garamond" w:hAnsi="Garamond"/>
          <w:sz w:val="24"/>
          <w:szCs w:val="24"/>
        </w:rPr>
        <w:t xml:space="preserve"> shoqëruar</w:t>
      </w:r>
      <w:r w:rsidRPr="003B0F0D">
        <w:rPr>
          <w:rFonts w:ascii="Garamond" w:hAnsi="Garamond"/>
          <w:sz w:val="24"/>
          <w:szCs w:val="24"/>
        </w:rPr>
        <w:t xml:space="preserve"> me vërtetimin e shoqatës së farmacistëve ku bën pjesë.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të gjitha rastet në kërkesë shënohen emrat dhe adresat e të gjithë personave që do të marrin pjesë në kryerjen e veprimtarive, si dhe lloji i proceseve per të cilat </w:t>
      </w:r>
      <w:r w:rsidRPr="00005856">
        <w:rPr>
          <w:rFonts w:ascii="Garamond" w:hAnsi="Garamond"/>
          <w:sz w:val="24"/>
          <w:szCs w:val="24"/>
        </w:rPr>
        <w:t xml:space="preserve">kërkohet </w:t>
      </w:r>
      <w:r w:rsidR="00EE4B5A" w:rsidRPr="00005856">
        <w:rPr>
          <w:rFonts w:ascii="Garamond" w:hAnsi="Garamond"/>
          <w:sz w:val="24"/>
          <w:szCs w:val="24"/>
        </w:rPr>
        <w:t>autorizimi</w:t>
      </w:r>
      <w:r w:rsidRPr="003B0F0D">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2. Të dhëna plotësuese që duhet të jepen në çdo kërkesë sipas llojit të vep</w:t>
      </w:r>
      <w:r w:rsidR="00D34571" w:rsidRPr="003B0F0D">
        <w:rPr>
          <w:rFonts w:ascii="Garamond" w:hAnsi="Garamond"/>
          <w:sz w:val="24"/>
          <w:szCs w:val="24"/>
        </w:rPr>
        <w:t>rimtarisë që kërkohet të kryhet</w:t>
      </w:r>
    </w:p>
    <w:p w:rsidR="009400BB" w:rsidRPr="003B0F0D" w:rsidRDefault="009400BB" w:rsidP="00D34571">
      <w:pPr>
        <w:pStyle w:val="Titull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 Kur kërkesa është formuluar për fabrikim, në të duhet të shënohen emërtimi dhe sasia e lëndëve të para që do të përdoren për fabrikim, lëndët dhe përgatesat që do të fabrikohen, procedurat e fabrikimit që do të përdoren, sasitë e lëndëve dhe përgatesave që parashikohen të fabrikohen së bashku me përbërjen dhe destinacionin e tyre.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 Kur kërkesa është formuluar për përdorim të lëndëve në industri për qëllime të tjera jo mjekësore e shkencore, specifikohen procedurat e denatyrimit ose të tjera që do të përdoren për të siguruar që produktet e fabrikuara nuk mund të keqpërdoren ose të japin efekte të dëmshme, si dhe që lënda nën kontroll nuk mund të përftohet lehtësisht.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c) Kur kërkesa është formuluar për shitje me shumicë, në të shënohet emri i lëndëve dhe përgatesave që do të shiten.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ç) Kur kërkesa është formuluar për eksport dhe/ose import, në të shënohet natyra e veprimtarive të parashikuara, vendet me të cilat do të kryhen, si dhe emri i lëndëve dhe përgatesave objekt i këtyre veprimtarive.</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3. Për</w:t>
      </w:r>
      <w:r w:rsidR="00D34571" w:rsidRPr="003B0F0D">
        <w:rPr>
          <w:rFonts w:ascii="Garamond" w:hAnsi="Garamond"/>
          <w:sz w:val="24"/>
          <w:szCs w:val="24"/>
        </w:rPr>
        <w:t xml:space="preserve">mbajtja dhe rëndësia e </w:t>
      </w:r>
      <w:r w:rsidR="00333C8E" w:rsidRPr="007C35E1">
        <w:t>autorizim</w:t>
      </w:r>
      <w:r w:rsidR="00333C8E">
        <w:t>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21</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33C8E" w:rsidRDefault="009400BB" w:rsidP="009400BB">
      <w:pPr>
        <w:pStyle w:val="Paragrafi"/>
        <w:rPr>
          <w:rFonts w:ascii="Garamond" w:hAnsi="Garamond"/>
          <w:sz w:val="24"/>
          <w:szCs w:val="24"/>
        </w:rPr>
      </w:pPr>
      <w:r w:rsidRPr="00333C8E">
        <w:rPr>
          <w:rFonts w:ascii="Garamond" w:hAnsi="Garamond"/>
          <w:sz w:val="24"/>
          <w:szCs w:val="24"/>
        </w:rPr>
        <w:t xml:space="preserve">Në </w:t>
      </w:r>
      <w:r w:rsidR="00333C8E" w:rsidRPr="00333C8E">
        <w:rPr>
          <w:rFonts w:ascii="Garamond" w:hAnsi="Garamond"/>
          <w:sz w:val="24"/>
          <w:szCs w:val="24"/>
        </w:rPr>
        <w:t>autorizim</w:t>
      </w:r>
      <w:proofErr w:type="gramStart"/>
      <w:r w:rsidRPr="00333C8E">
        <w:rPr>
          <w:rFonts w:ascii="Garamond" w:hAnsi="Garamond"/>
          <w:sz w:val="24"/>
          <w:szCs w:val="24"/>
        </w:rPr>
        <w:t>,  përveç</w:t>
      </w:r>
      <w:proofErr w:type="gramEnd"/>
      <w:r w:rsidRPr="003B0F0D">
        <w:rPr>
          <w:rFonts w:ascii="Garamond" w:hAnsi="Garamond"/>
          <w:sz w:val="24"/>
          <w:szCs w:val="24"/>
        </w:rPr>
        <w:t xml:space="preserve"> të dhënave të nenit 19, përcaktohet edhe afati i vlefshmërisë së saj. </w:t>
      </w:r>
      <w:r w:rsidRPr="003B0F0D">
        <w:rPr>
          <w:rFonts w:ascii="Garamond" w:hAnsi="Garamond"/>
          <w:sz w:val="24"/>
          <w:szCs w:val="24"/>
        </w:rPr>
        <w:lastRenderedPageBreak/>
        <w:t xml:space="preserve">Në të tregohen lëndët dhe përgatesat që lidhen me veprimtarinë e autorizuar, sasitë e tyre, lloji i kontabilitetit që do të mbahet, si dhe gjithë kushtet e detyrimet e tjera që duhet të përmbushë </w:t>
      </w:r>
      <w:r w:rsidRPr="00333C8E">
        <w:rPr>
          <w:rFonts w:ascii="Garamond" w:hAnsi="Garamond"/>
          <w:sz w:val="24"/>
          <w:szCs w:val="24"/>
        </w:rPr>
        <w:t xml:space="preserve">mbajtësi i </w:t>
      </w:r>
      <w:r w:rsidR="00333C8E" w:rsidRPr="00333C8E">
        <w:rPr>
          <w:rFonts w:ascii="Garamond" w:hAnsi="Garamond"/>
          <w:sz w:val="24"/>
          <w:szCs w:val="24"/>
        </w:rPr>
        <w:t>autorizimit</w:t>
      </w:r>
      <w:r w:rsidRPr="00333C8E">
        <w:rPr>
          <w:rFonts w:ascii="Garamond" w:hAnsi="Garamond"/>
          <w:sz w:val="24"/>
          <w:szCs w:val="24"/>
        </w:rPr>
        <w:t xml:space="preserve">. </w:t>
      </w:r>
    </w:p>
    <w:p w:rsidR="009400BB" w:rsidRPr="00333C8E"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22</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333C8E" w:rsidP="009400BB">
      <w:pPr>
        <w:pStyle w:val="Paragrafi"/>
        <w:rPr>
          <w:rFonts w:ascii="Garamond" w:hAnsi="Garamond"/>
          <w:sz w:val="24"/>
          <w:szCs w:val="24"/>
        </w:rPr>
      </w:pPr>
      <w:proofErr w:type="gramStart"/>
      <w:r w:rsidRPr="00333C8E">
        <w:rPr>
          <w:rFonts w:ascii="Garamond" w:hAnsi="Garamond"/>
          <w:sz w:val="24"/>
          <w:szCs w:val="24"/>
        </w:rPr>
        <w:t>Autorizimi</w:t>
      </w:r>
      <w:r w:rsidR="009400BB" w:rsidRPr="00333C8E">
        <w:rPr>
          <w:rFonts w:ascii="Garamond" w:hAnsi="Garamond"/>
          <w:sz w:val="24"/>
          <w:szCs w:val="24"/>
        </w:rPr>
        <w:t xml:space="preserve"> është</w:t>
      </w:r>
      <w:r w:rsidR="009400BB" w:rsidRPr="003B0F0D">
        <w:rPr>
          <w:rFonts w:ascii="Garamond" w:hAnsi="Garamond"/>
          <w:sz w:val="24"/>
          <w:szCs w:val="24"/>
        </w:rPr>
        <w:t xml:space="preserve"> vetjake dhe e patjetërsueshme.</w:t>
      </w:r>
      <w:proofErr w:type="gramEnd"/>
    </w:p>
    <w:p w:rsidR="009400BB" w:rsidRPr="003B0F0D" w:rsidRDefault="00333C8E" w:rsidP="009400BB">
      <w:pPr>
        <w:pStyle w:val="Paragrafi"/>
        <w:rPr>
          <w:rFonts w:ascii="Garamond" w:hAnsi="Garamond"/>
          <w:sz w:val="24"/>
          <w:szCs w:val="24"/>
        </w:rPr>
      </w:pPr>
      <w:proofErr w:type="gramStart"/>
      <w:r w:rsidRPr="00333C8E">
        <w:rPr>
          <w:rFonts w:ascii="Garamond" w:hAnsi="Garamond"/>
          <w:sz w:val="24"/>
          <w:szCs w:val="24"/>
        </w:rPr>
        <w:t>Autorizimi</w:t>
      </w:r>
      <w:r>
        <w:rPr>
          <w:rFonts w:ascii="Garamond" w:hAnsi="Garamond"/>
          <w:sz w:val="24"/>
          <w:szCs w:val="24"/>
        </w:rPr>
        <w:t xml:space="preserve"> </w:t>
      </w:r>
      <w:r w:rsidR="009400BB" w:rsidRPr="003B0F0D">
        <w:rPr>
          <w:rFonts w:ascii="Garamond" w:hAnsi="Garamond"/>
          <w:sz w:val="24"/>
          <w:szCs w:val="24"/>
        </w:rPr>
        <w:t>mbulon të gjitha proceset që lidhen drejtpërdrejt me veprimtarinë e autorizuar.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23</w:t>
      </w:r>
    </w:p>
    <w:p w:rsidR="00965196" w:rsidRDefault="00965196" w:rsidP="0096519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965196" w:rsidRDefault="009400BB" w:rsidP="009400BB">
      <w:pPr>
        <w:pStyle w:val="Paragrafi"/>
        <w:rPr>
          <w:rFonts w:ascii="Garamond" w:hAnsi="Garamond"/>
          <w:sz w:val="24"/>
          <w:szCs w:val="24"/>
        </w:rPr>
      </w:pPr>
    </w:p>
    <w:p w:rsidR="00965196" w:rsidRPr="00965196" w:rsidRDefault="00965196" w:rsidP="00965196">
      <w:pPr>
        <w:pStyle w:val="Paragrafi"/>
        <w:rPr>
          <w:rFonts w:ascii="Garamond" w:hAnsi="Garamond"/>
          <w:sz w:val="24"/>
          <w:szCs w:val="24"/>
        </w:rPr>
      </w:pPr>
      <w:proofErr w:type="gramStart"/>
      <w:r w:rsidRPr="00965196">
        <w:rPr>
          <w:rFonts w:ascii="Garamond" w:hAnsi="Garamond"/>
          <w:sz w:val="24"/>
          <w:szCs w:val="24"/>
        </w:rPr>
        <w:t>Çdo ndryshim i objektit, i emrit të personit juridik, i natyrës së veprimtarisë të tij, çdo ndryshim i bimëve, lëndëve dhe përgatitësve të tabelave II e III, që përfshihen në veprimtarinë, për të cilën subjekti është pajisur me autorizim, njoftohet pranë Ministrisë së Shëndetësisë, për të reflektuar ndryshimet në autorizimin përkatës.</w:t>
      </w:r>
      <w:proofErr w:type="gramEnd"/>
    </w:p>
    <w:p w:rsidR="009400BB" w:rsidRPr="00965196"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24</w:t>
      </w:r>
    </w:p>
    <w:p w:rsidR="00333C8E" w:rsidRDefault="00333C8E" w:rsidP="00333C8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Urdhri 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3B0F0D">
        <w:rPr>
          <w:rFonts w:ascii="Garamond" w:hAnsi="Garamond"/>
          <w:sz w:val="24"/>
          <w:szCs w:val="24"/>
        </w:rPr>
        <w:t xml:space="preserve"> </w:t>
      </w:r>
      <w:r w:rsidRPr="003B0F0D">
        <w:rPr>
          <w:rFonts w:ascii="Garamond" w:hAnsi="Garamond"/>
          <w:sz w:val="24"/>
          <w:szCs w:val="24"/>
        </w:rPr>
        <w:t xml:space="preserve">për të ndaluar një ose më shumë procese që lidhen me bimët, lëndët ose përgatesat e tabelave II dhe III, e bën të </w:t>
      </w:r>
      <w:r w:rsidR="00333C8E">
        <w:rPr>
          <w:rFonts w:ascii="Garamond" w:hAnsi="Garamond"/>
          <w:sz w:val="24"/>
          <w:szCs w:val="24"/>
        </w:rPr>
        <w:t>pavlefshëm</w:t>
      </w:r>
      <w:r w:rsidRPr="00333C8E">
        <w:rPr>
          <w:rFonts w:ascii="Garamond" w:hAnsi="Garamond"/>
          <w:sz w:val="24"/>
          <w:szCs w:val="24"/>
        </w:rPr>
        <w:t xml:space="preserve"> </w:t>
      </w:r>
      <w:r w:rsidR="00333C8E" w:rsidRPr="00333C8E">
        <w:rPr>
          <w:rFonts w:ascii="Garamond" w:hAnsi="Garamond"/>
          <w:sz w:val="24"/>
          <w:szCs w:val="24"/>
        </w:rPr>
        <w:t>autorizimin</w:t>
      </w:r>
      <w:r w:rsidR="00333C8E">
        <w:rPr>
          <w:rFonts w:ascii="Garamond" w:hAnsi="Garamond"/>
          <w:sz w:val="24"/>
          <w:szCs w:val="24"/>
        </w:rPr>
        <w:t xml:space="preserve"> e mëpar</w:t>
      </w:r>
      <w:r w:rsidRPr="00333C8E">
        <w:rPr>
          <w:rFonts w:ascii="Garamond" w:hAnsi="Garamond"/>
          <w:sz w:val="24"/>
          <w:szCs w:val="24"/>
        </w:rPr>
        <w:t>sh</w:t>
      </w:r>
      <w:r w:rsidR="00333C8E">
        <w:rPr>
          <w:rFonts w:ascii="Garamond" w:hAnsi="Garamond"/>
          <w:sz w:val="24"/>
          <w:szCs w:val="24"/>
        </w:rPr>
        <w:t>ëm</w:t>
      </w:r>
      <w:r w:rsidRPr="003B0F0D">
        <w:rPr>
          <w:rFonts w:ascii="Garamond" w:hAnsi="Garamond"/>
          <w:sz w:val="24"/>
          <w:szCs w:val="24"/>
        </w:rPr>
        <w:t xml:space="preserve"> lidhur me këto procese.</w:t>
      </w:r>
      <w:proofErr w:type="gramEnd"/>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Ndërmarrjet private të autorizuara dhe ndërmarrjet shtetërore të caktuara posaçërisht, kryejnë në territorin e Republikës së Shqipërisë blerjen, transferimin ose shpërndarjen e bimëve, lëndëve ose përgatesave të tabelave II dhe III vetëm me personat fizikë ose juridikë të autorizuar.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26</w:t>
      </w:r>
    </w:p>
    <w:p w:rsidR="00333C8E" w:rsidRDefault="00333C8E" w:rsidP="00C0230E">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Ndërmarrja private e autorizuar mund t’i transferohet vetëm një personi fizik ose juridik të pajisur </w:t>
      </w:r>
      <w:r w:rsidRPr="00333C8E">
        <w:rPr>
          <w:rFonts w:ascii="Garamond" w:hAnsi="Garamond"/>
          <w:sz w:val="24"/>
          <w:szCs w:val="24"/>
        </w:rPr>
        <w:t xml:space="preserve">me </w:t>
      </w:r>
      <w:r w:rsidR="00333C8E" w:rsidRPr="00333C8E">
        <w:rPr>
          <w:rFonts w:ascii="Garamond" w:hAnsi="Garamond"/>
          <w:sz w:val="24"/>
          <w:szCs w:val="24"/>
        </w:rPr>
        <w:t>autorizim</w:t>
      </w:r>
      <w:r w:rsidRPr="003B0F0D">
        <w:rPr>
          <w:rFonts w:ascii="Garamond" w:hAnsi="Garamond"/>
          <w:sz w:val="24"/>
          <w:szCs w:val="24"/>
        </w:rPr>
        <w:t xml:space="preserve"> për të njëjtat veprimtari që kryhen me të njëjtat bimë, lëndë dhe përgatesa.</w:t>
      </w:r>
      <w:proofErr w:type="gramEnd"/>
    </w:p>
    <w:p w:rsidR="009400BB" w:rsidRPr="00165B03" w:rsidRDefault="009400BB" w:rsidP="009400BB">
      <w:pPr>
        <w:pStyle w:val="Paragrafi"/>
        <w:rPr>
          <w:rFonts w:ascii="Garamond" w:hAnsi="Garamond"/>
          <w:sz w:val="24"/>
          <w:szCs w:val="24"/>
        </w:rPr>
      </w:pPr>
      <w:r w:rsidRPr="003B0F0D">
        <w:rPr>
          <w:rFonts w:ascii="Garamond" w:hAnsi="Garamond"/>
          <w:sz w:val="24"/>
          <w:szCs w:val="24"/>
        </w:rPr>
        <w:t xml:space="preserve">Në rast të vdekjes ose të pushimit të veprimtarisë së </w:t>
      </w:r>
      <w:r w:rsidRPr="00333C8E">
        <w:rPr>
          <w:rFonts w:ascii="Garamond" w:hAnsi="Garamond"/>
          <w:sz w:val="24"/>
          <w:szCs w:val="24"/>
        </w:rPr>
        <w:t xml:space="preserve">mbajtësit të </w:t>
      </w:r>
      <w:r w:rsidR="00333C8E" w:rsidRPr="00333C8E">
        <w:rPr>
          <w:rFonts w:ascii="Garamond" w:hAnsi="Garamond"/>
          <w:sz w:val="24"/>
          <w:szCs w:val="24"/>
        </w:rPr>
        <w:t>autorizimit</w:t>
      </w:r>
      <w:r w:rsidRPr="00333C8E">
        <w:rPr>
          <w:rFonts w:ascii="Garamond" w:hAnsi="Garamond"/>
          <w:sz w:val="24"/>
          <w:szCs w:val="24"/>
        </w:rPr>
        <w:t>,</w:t>
      </w:r>
      <w:r w:rsidRPr="003B0F0D">
        <w:rPr>
          <w:rFonts w:ascii="Garamond" w:hAnsi="Garamond"/>
          <w:sz w:val="24"/>
          <w:szCs w:val="24"/>
        </w:rPr>
        <w:t xml:space="preserve">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autorizojë, brenda 30 ditësh, vazhdimësinë e veprimtarisë nën përgjegjësinë e një zëvendësuesi që plotëson kushtet dhe që merr përsipër detyrimet e parashikuara në këtë ligj </w:t>
      </w:r>
      <w:r w:rsidRPr="00165B03">
        <w:rPr>
          <w:rFonts w:ascii="Garamond" w:hAnsi="Garamond"/>
          <w:sz w:val="24"/>
          <w:szCs w:val="24"/>
        </w:rPr>
        <w:t xml:space="preserve">dhe në </w:t>
      </w:r>
      <w:r w:rsidR="00165B03" w:rsidRPr="00165B03">
        <w:rPr>
          <w:rFonts w:ascii="Garamond" w:hAnsi="Garamond"/>
          <w:sz w:val="24"/>
          <w:szCs w:val="24"/>
        </w:rPr>
        <w:t>autorizim</w:t>
      </w:r>
      <w:r w:rsidRPr="00165B03">
        <w:rPr>
          <w:rFonts w:ascii="Garamond" w:hAnsi="Garamond"/>
          <w:sz w:val="24"/>
          <w:szCs w:val="24"/>
        </w:rPr>
        <w:t>.</w:t>
      </w:r>
    </w:p>
    <w:p w:rsidR="00D34571" w:rsidRPr="003B0F0D" w:rsidRDefault="00D34571" w:rsidP="009400BB">
      <w:pPr>
        <w:pStyle w:val="Paragrafi"/>
        <w:rPr>
          <w:rFonts w:ascii="Garamond" w:hAnsi="Garamond"/>
          <w:sz w:val="24"/>
          <w:szCs w:val="24"/>
        </w:rPr>
      </w:pPr>
    </w:p>
    <w:p w:rsidR="009400BB" w:rsidRPr="003B0F0D" w:rsidRDefault="00D34571" w:rsidP="00D34571">
      <w:pPr>
        <w:pStyle w:val="TitulliNr"/>
        <w:rPr>
          <w:rFonts w:ascii="Garamond" w:hAnsi="Garamond"/>
          <w:sz w:val="24"/>
          <w:szCs w:val="24"/>
        </w:rPr>
      </w:pPr>
      <w:r w:rsidRPr="003B0F0D">
        <w:rPr>
          <w:rFonts w:ascii="Garamond" w:hAnsi="Garamond"/>
          <w:sz w:val="24"/>
          <w:szCs w:val="24"/>
        </w:rPr>
        <w:t xml:space="preserve">4. Pezullimi dhe </w:t>
      </w:r>
      <w:r w:rsidRPr="00165B03">
        <w:rPr>
          <w:rFonts w:ascii="Garamond" w:hAnsi="Garamond"/>
          <w:sz w:val="24"/>
          <w:szCs w:val="24"/>
        </w:rPr>
        <w:t>anul</w:t>
      </w:r>
      <w:r w:rsidR="009400BB" w:rsidRPr="00165B03">
        <w:rPr>
          <w:rFonts w:ascii="Garamond" w:hAnsi="Garamond"/>
          <w:sz w:val="24"/>
          <w:szCs w:val="24"/>
        </w:rPr>
        <w:t xml:space="preserve">imi i </w:t>
      </w:r>
      <w:r w:rsidR="00165B03" w:rsidRPr="00165B03">
        <w:rPr>
          <w:rFonts w:ascii="Garamond" w:hAnsi="Garamond"/>
          <w:sz w:val="24"/>
          <w:szCs w:val="24"/>
        </w:rPr>
        <w:t>autorizimIT</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27</w:t>
      </w:r>
    </w:p>
    <w:p w:rsidR="00B348E7" w:rsidRPr="00C0230E" w:rsidRDefault="00B348E7" w:rsidP="00C0230E">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B348E7" w:rsidP="009400BB">
      <w:pPr>
        <w:pStyle w:val="Paragrafi"/>
        <w:rPr>
          <w:rFonts w:ascii="Garamond" w:hAnsi="Garamond"/>
          <w:sz w:val="24"/>
          <w:szCs w:val="24"/>
        </w:rPr>
      </w:pPr>
      <w:proofErr w:type="gramStart"/>
      <w:r w:rsidRPr="00B348E7">
        <w:rPr>
          <w:rFonts w:ascii="Garamond" w:hAnsi="Garamond"/>
          <w:sz w:val="24"/>
          <w:szCs w:val="24"/>
        </w:rPr>
        <w:t>Autorizimi</w:t>
      </w:r>
      <w:r w:rsidR="009400BB" w:rsidRPr="00B348E7">
        <w:rPr>
          <w:rFonts w:ascii="Garamond" w:hAnsi="Garamond"/>
          <w:sz w:val="24"/>
          <w:szCs w:val="24"/>
        </w:rPr>
        <w:t xml:space="preserve"> anullohet</w:t>
      </w:r>
      <w:r w:rsidR="009400BB" w:rsidRPr="003B0F0D">
        <w:rPr>
          <w:rFonts w:ascii="Garamond" w:hAnsi="Garamond"/>
          <w:sz w:val="24"/>
          <w:szCs w:val="24"/>
        </w:rPr>
        <w:t xml:space="preserve"> në rast se konstatohen shkelje të dispozitave të këtij ligji, parregullsi </w:t>
      </w:r>
      <w:r w:rsidR="009400BB" w:rsidRPr="003B0F0D">
        <w:rPr>
          <w:rFonts w:ascii="Garamond" w:hAnsi="Garamond"/>
          <w:sz w:val="24"/>
          <w:szCs w:val="24"/>
        </w:rPr>
        <w:lastRenderedPageBreak/>
        <w:t xml:space="preserve">në ushtrimin e veprimtarisë së autorizuar, sidomos shkelje të detyrimeve të parashikuara në </w:t>
      </w:r>
      <w:r w:rsidRPr="00B348E7">
        <w:rPr>
          <w:rFonts w:ascii="Garamond" w:hAnsi="Garamond"/>
          <w:sz w:val="24"/>
          <w:szCs w:val="24"/>
        </w:rPr>
        <w:t>autorizim</w:t>
      </w:r>
      <w:r w:rsidR="009400BB" w:rsidRPr="00B348E7">
        <w:rPr>
          <w:rFonts w:ascii="Garamond" w:hAnsi="Garamond"/>
          <w:sz w:val="24"/>
          <w:szCs w:val="24"/>
        </w:rPr>
        <w:t>, pakujdesi</w:t>
      </w:r>
      <w:r w:rsidR="009400BB" w:rsidRPr="003B0F0D">
        <w:rPr>
          <w:rFonts w:ascii="Garamond" w:hAnsi="Garamond"/>
          <w:sz w:val="24"/>
          <w:szCs w:val="24"/>
        </w:rPr>
        <w:t xml:space="preserve"> të personelit përgjegjës ose në rast se kërkesa për </w:t>
      </w:r>
      <w:r w:rsidRPr="00B348E7">
        <w:rPr>
          <w:rFonts w:ascii="Garamond" w:hAnsi="Garamond"/>
          <w:sz w:val="24"/>
          <w:szCs w:val="24"/>
        </w:rPr>
        <w:t>autorizim</w:t>
      </w:r>
      <w:r w:rsidR="009400BB" w:rsidRPr="003B0F0D">
        <w:rPr>
          <w:rFonts w:ascii="Garamond" w:hAnsi="Garamond"/>
          <w:sz w:val="24"/>
          <w:szCs w:val="24"/>
        </w:rPr>
        <w:t xml:space="preserve"> përmban deklarime të pasakta.</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0230E">
        <w:rPr>
          <w:rFonts w:ascii="Garamond" w:hAnsi="Garamond"/>
          <w:color w:val="000000"/>
          <w:sz w:val="24"/>
          <w:szCs w:val="24"/>
        </w:rPr>
        <w:t>ministri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mund të pezullojë </w:t>
      </w:r>
      <w:r w:rsidR="00B348E7" w:rsidRPr="00B348E7">
        <w:rPr>
          <w:rFonts w:ascii="Garamond" w:hAnsi="Garamond"/>
          <w:sz w:val="24"/>
          <w:szCs w:val="24"/>
        </w:rPr>
        <w:t>autorizimin</w:t>
      </w:r>
      <w:r w:rsidRPr="00B348E7">
        <w:rPr>
          <w:rFonts w:ascii="Garamond" w:hAnsi="Garamond"/>
          <w:sz w:val="24"/>
          <w:szCs w:val="24"/>
        </w:rPr>
        <w:t xml:space="preserve"> </w:t>
      </w:r>
      <w:r w:rsidRPr="003B0F0D">
        <w:rPr>
          <w:rFonts w:ascii="Garamond" w:hAnsi="Garamond"/>
          <w:sz w:val="24"/>
          <w:szCs w:val="24"/>
        </w:rPr>
        <w:t xml:space="preserve">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400BB" w:rsidRPr="003B0F0D" w:rsidRDefault="00B348E7" w:rsidP="009400BB">
      <w:pPr>
        <w:pStyle w:val="Paragrafi"/>
        <w:rPr>
          <w:rFonts w:ascii="Garamond" w:hAnsi="Garamond"/>
          <w:sz w:val="24"/>
          <w:szCs w:val="24"/>
        </w:rPr>
      </w:pPr>
      <w:proofErr w:type="gramStart"/>
      <w:r w:rsidRPr="00B348E7">
        <w:rPr>
          <w:rFonts w:ascii="Garamond" w:hAnsi="Garamond"/>
          <w:sz w:val="24"/>
          <w:szCs w:val="24"/>
        </w:rPr>
        <w:t>Autorizimi</w:t>
      </w:r>
      <w:r w:rsidR="009400BB" w:rsidRPr="00B348E7">
        <w:rPr>
          <w:rFonts w:ascii="Garamond" w:hAnsi="Garamond"/>
          <w:sz w:val="24"/>
          <w:szCs w:val="24"/>
        </w:rPr>
        <w:t xml:space="preserve"> m</w:t>
      </w:r>
      <w:r w:rsidR="009400BB" w:rsidRPr="003B0F0D">
        <w:rPr>
          <w:rFonts w:ascii="Garamond" w:hAnsi="Garamond"/>
          <w:sz w:val="24"/>
          <w:szCs w:val="24"/>
        </w:rPr>
        <w:t>und t’i refuzohet ose/dhe t’i anullohet çdo personi që ka qënë i dënuar për trafik ose përdorim të paligjshëm të lëndëve dhe përgatesave objekt i këtij ligji.</w:t>
      </w:r>
      <w:proofErr w:type="gramEnd"/>
      <w:r w:rsidR="009400BB" w:rsidRPr="003B0F0D">
        <w:rPr>
          <w:rFonts w:ascii="Garamond" w:hAnsi="Garamond"/>
          <w:sz w:val="24"/>
          <w:szCs w:val="24"/>
        </w:rPr>
        <w:t xml:space="preserve"> </w:t>
      </w:r>
      <w:proofErr w:type="gramStart"/>
      <w:r w:rsidRPr="00B348E7">
        <w:rPr>
          <w:rFonts w:ascii="Garamond" w:hAnsi="Garamond"/>
          <w:sz w:val="24"/>
          <w:szCs w:val="24"/>
        </w:rPr>
        <w:t>Autorizimi</w:t>
      </w:r>
      <w:r w:rsidR="009400BB" w:rsidRPr="00B348E7">
        <w:rPr>
          <w:rFonts w:ascii="Garamond" w:hAnsi="Garamond"/>
          <w:sz w:val="24"/>
          <w:szCs w:val="24"/>
        </w:rPr>
        <w:t xml:space="preserve"> </w:t>
      </w:r>
      <w:r w:rsidR="009400BB" w:rsidRPr="003B0F0D">
        <w:rPr>
          <w:rFonts w:ascii="Garamond" w:hAnsi="Garamond"/>
          <w:sz w:val="24"/>
          <w:szCs w:val="24"/>
        </w:rPr>
        <w:t xml:space="preserve">pezullohet deri në marrjen e vendimit të formës së prerë në rastet kur </w:t>
      </w:r>
      <w:r w:rsidR="009400BB" w:rsidRPr="00B348E7">
        <w:rPr>
          <w:rFonts w:ascii="Garamond" w:hAnsi="Garamond"/>
          <w:sz w:val="24"/>
          <w:szCs w:val="24"/>
        </w:rPr>
        <w:t xml:space="preserve">mbajtësi i </w:t>
      </w:r>
      <w:r w:rsidRPr="00B348E7">
        <w:rPr>
          <w:rFonts w:ascii="Garamond" w:hAnsi="Garamond"/>
          <w:sz w:val="24"/>
          <w:szCs w:val="24"/>
        </w:rPr>
        <w:t>autorizimit</w:t>
      </w:r>
      <w:r w:rsidR="009400BB" w:rsidRPr="00B348E7">
        <w:rPr>
          <w:rFonts w:ascii="Garamond" w:hAnsi="Garamond"/>
          <w:sz w:val="24"/>
          <w:szCs w:val="24"/>
        </w:rPr>
        <w:t xml:space="preserve"> është</w:t>
      </w:r>
      <w:r w:rsidR="009400BB" w:rsidRPr="003B0F0D">
        <w:rPr>
          <w:rFonts w:ascii="Garamond" w:hAnsi="Garamond"/>
          <w:sz w:val="24"/>
          <w:szCs w:val="24"/>
        </w:rPr>
        <w:t xml:space="preserve"> në proces hetimi ose gjykimi për një nga këto shkelje.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28</w:t>
      </w:r>
    </w:p>
    <w:p w:rsidR="009400BB" w:rsidRDefault="00B348E7" w:rsidP="00B348E7">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B348E7" w:rsidRPr="003B0F0D" w:rsidRDefault="00B348E7" w:rsidP="00B348E7">
      <w:pPr>
        <w:pStyle w:val="Paragrafi"/>
        <w:jc w:val="center"/>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merret</w:t>
      </w:r>
      <w:r w:rsidRPr="003B0F0D">
        <w:rPr>
          <w:rFonts w:ascii="Garamond" w:hAnsi="Garamond"/>
          <w:sz w:val="24"/>
          <w:szCs w:val="24"/>
        </w:rPr>
        <w:t xml:space="preserve"> pasi pala e interesuar thirret për të dhënë shpjegime.</w:t>
      </w:r>
      <w:proofErr w:type="gramEnd"/>
    </w:p>
    <w:p w:rsidR="009400BB" w:rsidRPr="00B348E7"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w:t>
      </w:r>
      <w:r w:rsidRPr="00B348E7">
        <w:rPr>
          <w:rFonts w:ascii="Garamond" w:hAnsi="Garamond"/>
          <w:sz w:val="24"/>
          <w:szCs w:val="24"/>
        </w:rPr>
        <w:t xml:space="preserve">anullimin e </w:t>
      </w:r>
      <w:r w:rsidR="00B348E7" w:rsidRPr="00B348E7">
        <w:rPr>
          <w:rFonts w:ascii="Garamond" w:hAnsi="Garamond"/>
          <w:sz w:val="24"/>
          <w:szCs w:val="24"/>
        </w:rPr>
        <w:t>autorizimit</w:t>
      </w:r>
      <w:r w:rsidRPr="00B348E7">
        <w:rPr>
          <w:rFonts w:ascii="Garamond" w:hAnsi="Garamond"/>
          <w:sz w:val="24"/>
          <w:szCs w:val="24"/>
        </w:rPr>
        <w:t xml:space="preserve"> duhet</w:t>
      </w:r>
      <w:r w:rsidRPr="003B0F0D">
        <w:rPr>
          <w:rFonts w:ascii="Garamond" w:hAnsi="Garamond"/>
          <w:sz w:val="24"/>
          <w:szCs w:val="24"/>
        </w:rPr>
        <w:t xml:space="preserve"> të jetë i motivuar dhe t’i njoftohet palës së interesuar.</w:t>
      </w:r>
      <w:proofErr w:type="gramEnd"/>
      <w:r w:rsidRPr="003B0F0D">
        <w:rPr>
          <w:rFonts w:ascii="Garamond" w:hAnsi="Garamond"/>
          <w:sz w:val="24"/>
          <w:szCs w:val="24"/>
        </w:rPr>
        <w:t xml:space="preserve"> </w:t>
      </w:r>
      <w:proofErr w:type="gramStart"/>
      <w:r w:rsidRPr="003B0F0D">
        <w:rPr>
          <w:rFonts w:ascii="Garamond" w:hAnsi="Garamond"/>
          <w:sz w:val="24"/>
          <w:szCs w:val="24"/>
        </w:rPr>
        <w:t>Vendimi i komunikohet organeve kompetente për të kontrolluar zbatimin e tij.</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Këto organe kanë listat e personave fizikë e juridikë të pajisur </w:t>
      </w:r>
      <w:r w:rsidRPr="00B348E7">
        <w:rPr>
          <w:rFonts w:ascii="Garamond" w:hAnsi="Garamond"/>
          <w:sz w:val="24"/>
          <w:szCs w:val="24"/>
        </w:rPr>
        <w:t xml:space="preserve">me </w:t>
      </w:r>
      <w:r w:rsidR="00B348E7" w:rsidRPr="00B348E7">
        <w:rPr>
          <w:rFonts w:ascii="Garamond" w:hAnsi="Garamond"/>
          <w:sz w:val="24"/>
          <w:szCs w:val="24"/>
        </w:rPr>
        <w:t>autorizim</w:t>
      </w:r>
      <w:r w:rsidRPr="00B348E7">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29</w:t>
      </w:r>
    </w:p>
    <w:p w:rsidR="00200E5F" w:rsidRDefault="00200E5F" w:rsidP="00200E5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F463E0">
        <w:rPr>
          <w:rFonts w:ascii="Garamond" w:hAnsi="Garamond"/>
          <w:i/>
          <w:sz w:val="24"/>
          <w:szCs w:val="24"/>
          <w:lang w:val="en-GB"/>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i anullimit ose pezullimit </w:t>
      </w:r>
      <w:r w:rsidRPr="00200E5F">
        <w:rPr>
          <w:rFonts w:ascii="Garamond" w:hAnsi="Garamond"/>
          <w:sz w:val="24"/>
          <w:szCs w:val="24"/>
        </w:rPr>
        <w:t xml:space="preserve">të </w:t>
      </w:r>
      <w:r w:rsidR="00200E5F" w:rsidRPr="00200E5F">
        <w:rPr>
          <w:rFonts w:ascii="Garamond" w:hAnsi="Garamond"/>
          <w:sz w:val="24"/>
          <w:szCs w:val="24"/>
        </w:rPr>
        <w:t>autorizimit</w:t>
      </w:r>
      <w:r w:rsidRPr="003B0F0D">
        <w:rPr>
          <w:rFonts w:ascii="Garamond" w:hAnsi="Garamond"/>
          <w:sz w:val="24"/>
          <w:szCs w:val="24"/>
        </w:rPr>
        <w:t xml:space="preserve"> merret pavarësisht nga sanksionet administrative e penale që mund të zbatohen.</w:t>
      </w:r>
      <w:proofErr w:type="gramEnd"/>
    </w:p>
    <w:p w:rsidR="009400BB" w:rsidRPr="003B0F0D" w:rsidRDefault="009400BB" w:rsidP="009400BB">
      <w:pPr>
        <w:pStyle w:val="Paragrafi"/>
        <w:rPr>
          <w:rFonts w:ascii="Garamond" w:hAnsi="Garamond"/>
          <w:sz w:val="24"/>
          <w:szCs w:val="24"/>
        </w:rPr>
      </w:pPr>
    </w:p>
    <w:p w:rsidR="009400BB" w:rsidRPr="003B0F0D" w:rsidRDefault="009400BB" w:rsidP="00200E5F">
      <w:pPr>
        <w:pStyle w:val="Paragrafi"/>
        <w:ind w:firstLine="0"/>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30</w:t>
      </w:r>
    </w:p>
    <w:p w:rsidR="00200E5F" w:rsidRDefault="000E7234" w:rsidP="000E7234">
      <w:pPr>
        <w:pStyle w:val="Paragrafi"/>
        <w:jc w:val="center"/>
        <w:rPr>
          <w:rFonts w:ascii="Garamond" w:hAnsi="Garamond"/>
          <w:i/>
          <w:sz w:val="24"/>
          <w:szCs w:val="24"/>
          <w:lang w:val="en-GB"/>
        </w:rPr>
      </w:pPr>
      <w:proofErr w:type="gramStart"/>
      <w:r w:rsidRPr="000E7234">
        <w:rPr>
          <w:rFonts w:ascii="Garamond" w:hAnsi="Garamond"/>
          <w:i/>
          <w:sz w:val="24"/>
          <w:szCs w:val="24"/>
        </w:rPr>
        <w:t>( ndryshuar</w:t>
      </w:r>
      <w:proofErr w:type="gramEnd"/>
      <w:r w:rsidRPr="000E7234">
        <w:rPr>
          <w:rFonts w:ascii="Garamond" w:hAnsi="Garamond"/>
          <w:i/>
          <w:sz w:val="24"/>
          <w:szCs w:val="24"/>
        </w:rPr>
        <w:t xml:space="preserve"> </w:t>
      </w:r>
      <w:r>
        <w:rPr>
          <w:rFonts w:ascii="Garamond" w:hAnsi="Garamond"/>
          <w:i/>
          <w:sz w:val="24"/>
          <w:szCs w:val="24"/>
        </w:rPr>
        <w:t xml:space="preserve">togfjalësh </w:t>
      </w:r>
      <w:r w:rsidRPr="000E7234">
        <w:rPr>
          <w:rFonts w:ascii="Garamond" w:hAnsi="Garamond"/>
          <w:i/>
          <w:sz w:val="24"/>
          <w:szCs w:val="24"/>
        </w:rPr>
        <w:t>me Ligjin nr. 9271/2004, datë 9.9.2004</w:t>
      </w:r>
      <w:r w:rsidR="00200E5F">
        <w:rPr>
          <w:rFonts w:ascii="Garamond" w:hAnsi="Garamond"/>
          <w:i/>
          <w:sz w:val="24"/>
          <w:szCs w:val="24"/>
        </w:rPr>
        <w:t xml:space="preserve">; </w:t>
      </w:r>
      <w:r w:rsidR="00200E5F">
        <w:rPr>
          <w:rFonts w:ascii="Garamond" w:hAnsi="Garamond"/>
          <w:i/>
          <w:sz w:val="24"/>
          <w:szCs w:val="24"/>
          <w:lang w:val="en-GB"/>
        </w:rPr>
        <w:t>ndryshuar fjalë me Ligjin nr.</w:t>
      </w:r>
      <w:r w:rsidR="00200E5F" w:rsidRPr="00EE4B5A">
        <w:rPr>
          <w:rFonts w:ascii="Garamond" w:hAnsi="Garamond"/>
          <w:i/>
          <w:sz w:val="24"/>
          <w:szCs w:val="24"/>
          <w:lang w:val="en-GB"/>
        </w:rPr>
        <w:t xml:space="preserve"> </w:t>
      </w:r>
    </w:p>
    <w:p w:rsidR="009400BB" w:rsidRPr="00C0230E" w:rsidRDefault="00200E5F" w:rsidP="00C0230E">
      <w:pPr>
        <w:pStyle w:val="Paragrafi"/>
        <w:jc w:val="center"/>
        <w:rPr>
          <w:rFonts w:ascii="Garamond" w:hAnsi="Garamond"/>
          <w:i/>
          <w:sz w:val="24"/>
          <w:szCs w:val="24"/>
          <w:lang w:val="en-GB"/>
        </w:rPr>
      </w:pPr>
      <w:proofErr w:type="gramStart"/>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w:t>
      </w:r>
      <w:proofErr w:type="gramEnd"/>
      <w:r w:rsidR="00C0230E">
        <w:rPr>
          <w:rFonts w:ascii="Garamond" w:hAnsi="Garamond"/>
          <w:i/>
          <w:sz w:val="24"/>
          <w:szCs w:val="24"/>
          <w:lang w:val="en-GB"/>
        </w:rPr>
        <w:t xml:space="preserve"> 99/2023, datë 14.12.2023</w:t>
      </w:r>
      <w:r w:rsidR="00C0230E" w:rsidRPr="00F463E0">
        <w:rPr>
          <w:rFonts w:ascii="Garamond" w:hAnsi="Garamond"/>
          <w:i/>
          <w:sz w:val="24"/>
          <w:szCs w:val="24"/>
          <w:lang w:val="en-GB"/>
        </w:rPr>
        <w:t>)</w:t>
      </w:r>
    </w:p>
    <w:p w:rsidR="000E7234" w:rsidRPr="000E7234" w:rsidRDefault="000E7234" w:rsidP="000E7234">
      <w:pPr>
        <w:pStyle w:val="Paragrafi"/>
        <w:jc w:val="center"/>
        <w:rPr>
          <w:rFonts w:ascii="Garamond" w:hAnsi="Garamond"/>
          <w:i/>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Në rast se ndërmarrja e pushon veprimtarinë ose </w:t>
      </w:r>
      <w:r w:rsidR="00200E5F" w:rsidRPr="00200E5F">
        <w:rPr>
          <w:rFonts w:ascii="Garamond" w:hAnsi="Garamond"/>
          <w:sz w:val="24"/>
          <w:szCs w:val="24"/>
        </w:rPr>
        <w:t>autorizimi</w:t>
      </w:r>
      <w:r w:rsidRPr="00200E5F">
        <w:rPr>
          <w:rFonts w:ascii="Garamond" w:hAnsi="Garamond"/>
          <w:sz w:val="24"/>
          <w:szCs w:val="24"/>
        </w:rPr>
        <w:t xml:space="preserve"> anullohet apo i kalon afati,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00C0230E" w:rsidRPr="00200E5F">
        <w:rPr>
          <w:rFonts w:ascii="Garamond" w:hAnsi="Garamond"/>
          <w:sz w:val="24"/>
          <w:szCs w:val="24"/>
        </w:rPr>
        <w:t xml:space="preserve"> </w:t>
      </w:r>
      <w:r w:rsidRPr="00200E5F">
        <w:rPr>
          <w:rFonts w:ascii="Garamond" w:hAnsi="Garamond"/>
          <w:sz w:val="24"/>
          <w:szCs w:val="24"/>
        </w:rPr>
        <w:t>i dorëzohen dokumentacioni</w:t>
      </w:r>
      <w:r w:rsidRPr="003B0F0D">
        <w:rPr>
          <w:rFonts w:ascii="Garamond" w:hAnsi="Garamond"/>
          <w:sz w:val="24"/>
          <w:szCs w:val="24"/>
        </w:rPr>
        <w:t xml:space="preserve"> i porosive dhe regjistrat.</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Në zbatim të vendimeve gjyqësore, </w:t>
      </w:r>
      <w:r w:rsidR="000E7234" w:rsidRPr="000E7234">
        <w:rPr>
          <w:rFonts w:ascii="Garamond" w:hAnsi="Garamond"/>
          <w:sz w:val="24"/>
          <w:szCs w:val="24"/>
        </w:rPr>
        <w:t>Ministria e Shëndetësisë</w:t>
      </w:r>
      <w:r w:rsidR="000E7234" w:rsidRPr="003B0F0D">
        <w:rPr>
          <w:rFonts w:ascii="Garamond" w:hAnsi="Garamond"/>
          <w:sz w:val="24"/>
          <w:szCs w:val="24"/>
        </w:rPr>
        <w:t xml:space="preserve"> </w:t>
      </w:r>
      <w:r w:rsidRPr="003B0F0D">
        <w:rPr>
          <w:rFonts w:ascii="Garamond" w:hAnsi="Garamond"/>
          <w:sz w:val="24"/>
          <w:szCs w:val="24"/>
        </w:rPr>
        <w:t>merr masat e nevojshme për sigurimin e materialeve që gjënden në to.</w:t>
      </w:r>
      <w:proofErr w:type="gramEnd"/>
    </w:p>
    <w:p w:rsidR="009400BB" w:rsidRPr="003B0F0D" w:rsidRDefault="009400BB"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B. </w:t>
      </w:r>
      <w:r w:rsidR="003C6018" w:rsidRPr="003C6018">
        <w:rPr>
          <w:rFonts w:ascii="Garamond" w:hAnsi="Garamond"/>
          <w:sz w:val="24"/>
          <w:szCs w:val="24"/>
        </w:rPr>
        <w:t>autorizimI i posaçëm</w:t>
      </w:r>
      <w:r w:rsidRPr="003C6018">
        <w:rPr>
          <w:rFonts w:ascii="Garamond" w:hAnsi="Garamond"/>
          <w:sz w:val="24"/>
          <w:szCs w:val="24"/>
        </w:rPr>
        <w:t xml:space="preserve"> për përdor</w:t>
      </w:r>
      <w:r w:rsidR="00D34571" w:rsidRPr="003C6018">
        <w:rPr>
          <w:rFonts w:ascii="Garamond" w:hAnsi="Garamond"/>
          <w:sz w:val="24"/>
          <w:szCs w:val="24"/>
        </w:rPr>
        <w:t>imin</w:t>
      </w:r>
      <w:r w:rsidR="00D34571" w:rsidRPr="003B0F0D">
        <w:rPr>
          <w:rFonts w:ascii="Garamond" w:hAnsi="Garamond"/>
          <w:sz w:val="24"/>
          <w:szCs w:val="24"/>
        </w:rPr>
        <w:t xml:space="preserve"> e objekteve dhe ndërtesave</w:t>
      </w:r>
    </w:p>
    <w:p w:rsidR="009400BB" w:rsidRPr="003B0F0D" w:rsidRDefault="009400BB" w:rsidP="00D34571">
      <w:pPr>
        <w:pStyle w:val="NeniTitull"/>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31</w:t>
      </w:r>
    </w:p>
    <w:p w:rsidR="003C6018" w:rsidRPr="003C6018"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C476C4" w:rsidRDefault="003C6018" w:rsidP="009400BB">
      <w:pPr>
        <w:pStyle w:val="Paragrafi"/>
        <w:rPr>
          <w:rFonts w:ascii="Garamond" w:hAnsi="Garamond"/>
          <w:sz w:val="24"/>
          <w:szCs w:val="24"/>
        </w:rPr>
      </w:pPr>
      <w:r>
        <w:t>A</w:t>
      </w:r>
      <w:r w:rsidRPr="007C35E1">
        <w:t>utorizim</w:t>
      </w:r>
      <w:r>
        <w:t>i</w:t>
      </w:r>
      <w:r w:rsidRPr="007C35E1">
        <w:t xml:space="preserve"> i posaçëm</w:t>
      </w:r>
      <w:r w:rsidR="009400BB" w:rsidRPr="003B0F0D">
        <w:rPr>
          <w:rFonts w:ascii="Garamond" w:hAnsi="Garamond"/>
          <w:sz w:val="24"/>
          <w:szCs w:val="24"/>
        </w:rPr>
        <w:t xml:space="preserve"> për të përdorur të gjithën ose një pjesë të objekteve dhe ndërtesave që disponon një person juridik privat i autorizuar ose një ndërmarrje shtetërore e përcaktuar posaçërisht për prodhimin, fabrikimin, shitjen me shumicë, tregtinë ndërkombëtare dhe përdorimin e bimëve, lëndëve dhe përgatesave të tabelave II dhe III jepet nga </w:t>
      </w:r>
      <w:r w:rsidR="00C476C4" w:rsidRPr="004F305B">
        <w:rPr>
          <w:rFonts w:ascii="Garamond" w:hAnsi="Garamond"/>
          <w:color w:val="000000"/>
          <w:sz w:val="24"/>
          <w:szCs w:val="24"/>
        </w:rPr>
        <w:t xml:space="preserve">ministri përgjegjës për rendin dhe sigurinë </w:t>
      </w:r>
      <w:proofErr w:type="gramStart"/>
      <w:r w:rsidR="00C476C4" w:rsidRPr="004F305B">
        <w:rPr>
          <w:rFonts w:ascii="Garamond" w:hAnsi="Garamond"/>
          <w:color w:val="000000"/>
          <w:sz w:val="24"/>
          <w:szCs w:val="24"/>
        </w:rPr>
        <w:t>publike</w:t>
      </w:r>
      <w:r w:rsidR="00C476C4" w:rsidRPr="003C6018">
        <w:rPr>
          <w:rFonts w:ascii="Garamond" w:hAnsi="Garamond"/>
          <w:sz w:val="24"/>
          <w:szCs w:val="24"/>
        </w:rPr>
        <w:t xml:space="preserve"> </w:t>
      </w:r>
      <w:r w:rsidR="00C476C4">
        <w:rPr>
          <w:rFonts w:ascii="Garamond" w:hAnsi="Garamond"/>
          <w:sz w:val="24"/>
          <w:szCs w:val="24"/>
        </w:rPr>
        <w:t>.</w:t>
      </w:r>
      <w:proofErr w:type="gramEnd"/>
    </w:p>
    <w:p w:rsidR="009400BB" w:rsidRPr="003B0F0D" w:rsidRDefault="003C6018" w:rsidP="009400BB">
      <w:pPr>
        <w:pStyle w:val="Paragrafi"/>
        <w:rPr>
          <w:rFonts w:ascii="Garamond" w:hAnsi="Garamond"/>
          <w:sz w:val="24"/>
          <w:szCs w:val="24"/>
        </w:rPr>
      </w:pPr>
      <w:r w:rsidRPr="003C6018">
        <w:rPr>
          <w:rFonts w:ascii="Garamond" w:hAnsi="Garamond"/>
          <w:sz w:val="24"/>
          <w:szCs w:val="24"/>
        </w:rPr>
        <w:t>Autorizimi i posaçëm</w:t>
      </w:r>
      <w:r w:rsidR="009400BB" w:rsidRPr="003C6018">
        <w:rPr>
          <w:rFonts w:ascii="Garamond" w:hAnsi="Garamond"/>
          <w:sz w:val="24"/>
          <w:szCs w:val="24"/>
        </w:rPr>
        <w:t xml:space="preserve"> jepet</w:t>
      </w:r>
      <w:r w:rsidR="009400BB" w:rsidRPr="003B0F0D">
        <w:rPr>
          <w:rFonts w:ascii="Garamond" w:hAnsi="Garamond"/>
          <w:sz w:val="24"/>
          <w:szCs w:val="24"/>
        </w:rPr>
        <w:t xml:space="preserve"> ose refuzohet </w:t>
      </w:r>
      <w:proofErr w:type="gramStart"/>
      <w:r w:rsidR="009400BB" w:rsidRPr="003B0F0D">
        <w:rPr>
          <w:rFonts w:ascii="Garamond" w:hAnsi="Garamond"/>
          <w:sz w:val="24"/>
          <w:szCs w:val="24"/>
        </w:rPr>
        <w:t>brenda</w:t>
      </w:r>
      <w:proofErr w:type="gramEnd"/>
      <w:r w:rsidR="009400BB" w:rsidRPr="003B0F0D">
        <w:rPr>
          <w:rFonts w:ascii="Garamond" w:hAnsi="Garamond"/>
          <w:sz w:val="24"/>
          <w:szCs w:val="24"/>
        </w:rPr>
        <w:t xml:space="preserve"> 90 ditësh nga paraqitja e kërkesës.</w:t>
      </w:r>
      <w:r>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C6018" w:rsidP="009400BB">
      <w:pPr>
        <w:pStyle w:val="Paragrafi"/>
        <w:rPr>
          <w:rFonts w:ascii="Garamond" w:hAnsi="Garamond"/>
          <w:sz w:val="24"/>
          <w:szCs w:val="24"/>
        </w:rPr>
      </w:pPr>
      <w:proofErr w:type="gramStart"/>
      <w:r w:rsidRPr="003C6018">
        <w:rPr>
          <w:rFonts w:ascii="Garamond" w:hAnsi="Garamond"/>
          <w:sz w:val="24"/>
          <w:szCs w:val="24"/>
        </w:rPr>
        <w:t>Autorizimi i posaçëm</w:t>
      </w:r>
      <w:r w:rsidRPr="003B0F0D">
        <w:rPr>
          <w:rFonts w:ascii="Garamond" w:hAnsi="Garamond"/>
          <w:sz w:val="24"/>
          <w:szCs w:val="24"/>
        </w:rPr>
        <w:t xml:space="preserve"> </w:t>
      </w:r>
      <w:r w:rsidR="009400BB" w:rsidRPr="003B0F0D">
        <w:rPr>
          <w:rFonts w:ascii="Garamond" w:hAnsi="Garamond"/>
          <w:sz w:val="24"/>
          <w:szCs w:val="24"/>
        </w:rPr>
        <w:t xml:space="preserve">jepet vetëm për objekte dhe ndërtesa të përdorura nga persona </w:t>
      </w:r>
      <w:r w:rsidR="009400BB" w:rsidRPr="003B0F0D">
        <w:rPr>
          <w:rFonts w:ascii="Garamond" w:hAnsi="Garamond"/>
          <w:sz w:val="24"/>
          <w:szCs w:val="24"/>
        </w:rPr>
        <w:lastRenderedPageBreak/>
        <w:t xml:space="preserve">fizikë e juridikë të pajisur </w:t>
      </w:r>
      <w:r w:rsidR="009400BB" w:rsidRPr="00CF4929">
        <w:rPr>
          <w:rFonts w:ascii="Garamond" w:hAnsi="Garamond"/>
          <w:sz w:val="24"/>
          <w:szCs w:val="24"/>
        </w:rPr>
        <w:t xml:space="preserve">me </w:t>
      </w:r>
      <w:r w:rsidR="00CF4929" w:rsidRPr="00CF4929">
        <w:rPr>
          <w:rFonts w:ascii="Garamond" w:hAnsi="Garamond"/>
          <w:sz w:val="24"/>
          <w:szCs w:val="24"/>
        </w:rPr>
        <w:t>autorizim</w:t>
      </w:r>
      <w:r w:rsidR="009400BB" w:rsidRPr="00CF4929">
        <w:rPr>
          <w:rFonts w:ascii="Garamond" w:hAnsi="Garamond"/>
          <w:sz w:val="24"/>
          <w:szCs w:val="24"/>
        </w:rPr>
        <w:t xml:space="preserve"> siç</w:t>
      </w:r>
      <w:r w:rsidR="009400BB" w:rsidRPr="003B0F0D">
        <w:rPr>
          <w:rFonts w:ascii="Garamond" w:hAnsi="Garamond"/>
          <w:sz w:val="24"/>
          <w:szCs w:val="24"/>
        </w:rPr>
        <w:t xml:space="preserve"> përcaktohet në nenin 14, ose nga ndërmarrje shtetërore të caktuara posaçërisht për të kryer veprimtari me bimët, lëndët dhe përgatesat e tabelave II dhe III.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33</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Pr="003C6018">
        <w:rPr>
          <w:rFonts w:ascii="Garamond" w:hAnsi="Garamond"/>
          <w:sz w:val="24"/>
          <w:szCs w:val="24"/>
        </w:rPr>
        <w:t xml:space="preserve">kërkesën për </w:t>
      </w:r>
      <w:r w:rsidR="003C6018">
        <w:rPr>
          <w:rFonts w:ascii="Garamond" w:hAnsi="Garamond"/>
          <w:sz w:val="24"/>
          <w:szCs w:val="24"/>
        </w:rPr>
        <w:t>autorizim të</w:t>
      </w:r>
      <w:r w:rsidR="003C6018" w:rsidRPr="003C6018">
        <w:rPr>
          <w:rFonts w:ascii="Garamond" w:hAnsi="Garamond"/>
          <w:sz w:val="24"/>
          <w:szCs w:val="24"/>
        </w:rPr>
        <w:t xml:space="preserve"> posaçëm</w:t>
      </w:r>
      <w:r w:rsidRPr="003C6018">
        <w:rPr>
          <w:rFonts w:ascii="Garamond" w:hAnsi="Garamond"/>
          <w:sz w:val="24"/>
          <w:szCs w:val="24"/>
        </w:rPr>
        <w:t>, saktësohet</w:t>
      </w:r>
      <w:r w:rsidRPr="003B0F0D">
        <w:rPr>
          <w:rFonts w:ascii="Garamond" w:hAnsi="Garamond"/>
          <w:sz w:val="24"/>
          <w:szCs w:val="24"/>
        </w:rPr>
        <w:t xml:space="preserve"> vendndodhja e çdo objekti e ndërtese që do të përdoret tërësisht apo pjesërisht, si dhe e drejta për shfrytëzimin e tyre. </w:t>
      </w:r>
      <w:proofErr w:type="gramStart"/>
      <w:r w:rsidRPr="003B0F0D">
        <w:rPr>
          <w:rFonts w:ascii="Garamond" w:hAnsi="Garamond"/>
          <w:sz w:val="24"/>
          <w:szCs w:val="24"/>
        </w:rPr>
        <w:t>Kërkesa shoqërohet edhe me përshkrimin dhe planimetrinë e hollësishme të objektit apo ndërtesës.</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Në kërkesë paraqiten masat e sigurimit që do të ndërmerren për të realizuar kontrollin dhe për të parandaluar vjedhjen dhe grabitjen e bimëve, lëndëve, përgatesave dhe produkteve të fabrikuara.</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Në kërkesë shënohet emri dhe adresa e personit fizik a juridik që është ngarkuar posaçërisht me zbatimin e masave të sigurimt të parashikuara.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34</w:t>
      </w:r>
    </w:p>
    <w:p w:rsidR="003C6018" w:rsidRPr="00CF4929" w:rsidRDefault="003C6018" w:rsidP="003C6018">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C0230E">
        <w:rPr>
          <w:rFonts w:ascii="Garamond" w:hAnsi="Garamond"/>
          <w:i/>
          <w:sz w:val="24"/>
          <w:szCs w:val="24"/>
          <w:lang w:val="en-GB"/>
        </w:rPr>
        <w:t xml:space="preserve">; ndryshuar </w:t>
      </w:r>
      <w:r w:rsidR="008C7C39">
        <w:rPr>
          <w:rFonts w:ascii="Garamond" w:hAnsi="Garamond"/>
          <w:i/>
          <w:sz w:val="24"/>
          <w:szCs w:val="24"/>
          <w:lang w:val="en-GB"/>
        </w:rPr>
        <w:t>tog</w:t>
      </w:r>
      <w:r w:rsidR="00C0230E">
        <w:rPr>
          <w:rFonts w:ascii="Garamond" w:hAnsi="Garamond"/>
          <w:i/>
          <w:sz w:val="24"/>
          <w:szCs w:val="24"/>
          <w:lang w:val="en-GB"/>
        </w:rPr>
        <w:t>fjalë</w:t>
      </w:r>
      <w:r w:rsidR="008C7C39">
        <w:rPr>
          <w:rFonts w:ascii="Garamond" w:hAnsi="Garamond"/>
          <w:i/>
          <w:sz w:val="24"/>
          <w:szCs w:val="24"/>
          <w:lang w:val="en-GB"/>
        </w:rPr>
        <w:t>sh</w:t>
      </w:r>
      <w:r w:rsidR="00C0230E">
        <w:rPr>
          <w:rFonts w:ascii="Garamond" w:hAnsi="Garamond"/>
          <w:i/>
          <w:sz w:val="24"/>
          <w:szCs w:val="24"/>
          <w:lang w:val="en-GB"/>
        </w:rPr>
        <w:t xml:space="preserve"> me Ligjin nr. 99/2023, datë 14.12.2023</w:t>
      </w:r>
      <w:r w:rsidR="00C0230E" w:rsidRPr="00F463E0">
        <w:rPr>
          <w:rFonts w:ascii="Garamond" w:hAnsi="Garamond"/>
          <w:i/>
          <w:sz w:val="24"/>
          <w:szCs w:val="24"/>
          <w:lang w:val="en-GB"/>
        </w:rPr>
        <w:t>)</w:t>
      </w:r>
      <w:r w:rsidR="00C0230E">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C6018">
        <w:rPr>
          <w:rFonts w:ascii="Garamond" w:hAnsi="Garamond"/>
          <w:sz w:val="24"/>
          <w:szCs w:val="24"/>
        </w:rPr>
        <w:t xml:space="preserve">Lëshimi i </w:t>
      </w:r>
      <w:r w:rsidR="003C6018" w:rsidRPr="003C6018">
        <w:rPr>
          <w:rFonts w:ascii="Garamond" w:hAnsi="Garamond"/>
          <w:sz w:val="24"/>
          <w:szCs w:val="24"/>
        </w:rPr>
        <w:t>autorizimit të posaçëm</w:t>
      </w:r>
      <w:r w:rsidRPr="003C6018">
        <w:rPr>
          <w:rFonts w:ascii="Garamond" w:hAnsi="Garamond"/>
          <w:sz w:val="24"/>
          <w:szCs w:val="24"/>
        </w:rPr>
        <w:t xml:space="preserve"> bëhet</w:t>
      </w:r>
      <w:r w:rsidRPr="003B0F0D">
        <w:rPr>
          <w:rFonts w:ascii="Garamond" w:hAnsi="Garamond"/>
          <w:sz w:val="24"/>
          <w:szCs w:val="24"/>
        </w:rPr>
        <w:t xml:space="preserve"> pasi verifikohet plotësimi i kushteve dhe masave të sigurimit të përcaktuara për objektet dhe ndërtesat në udhëzimin e përbashkët të </w:t>
      </w:r>
      <w:r w:rsidR="00C0230E" w:rsidRPr="004F305B">
        <w:rPr>
          <w:rFonts w:ascii="Garamond" w:hAnsi="Garamond"/>
          <w:color w:val="000000"/>
          <w:sz w:val="24"/>
          <w:szCs w:val="24"/>
        </w:rPr>
        <w:t>ministri</w:t>
      </w:r>
      <w:r w:rsidR="00C0230E">
        <w:rPr>
          <w:rFonts w:ascii="Garamond" w:hAnsi="Garamond"/>
          <w:color w:val="000000"/>
          <w:sz w:val="24"/>
          <w:szCs w:val="24"/>
        </w:rPr>
        <w:t>t përgjegjës për S</w:t>
      </w:r>
      <w:r w:rsidR="00C0230E"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 përgjegjës për rendin dhe sigurinë publike</w:t>
      </w:r>
      <w:r w:rsidRPr="003B0F0D">
        <w:rPr>
          <w:rFonts w:ascii="Garamond" w:hAnsi="Garamond"/>
          <w:sz w:val="24"/>
          <w:szCs w:val="24"/>
        </w:rPr>
        <w:t>.</w:t>
      </w:r>
      <w:proofErr w:type="gramEnd"/>
      <w:r w:rsidR="00C476C4">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35</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3E669B" w:rsidRPr="00CF4929" w:rsidRDefault="003E669B" w:rsidP="003E669B">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Çdo objekt dhe çdo ndërtesë duhet të pajisen </w:t>
      </w:r>
      <w:r w:rsidRPr="003E669B">
        <w:rPr>
          <w:rFonts w:ascii="Garamond" w:hAnsi="Garamond"/>
          <w:sz w:val="24"/>
          <w:szCs w:val="24"/>
        </w:rPr>
        <w:t xml:space="preserve">me </w:t>
      </w:r>
      <w:r w:rsidR="003E669B" w:rsidRPr="003E669B">
        <w:rPr>
          <w:rFonts w:ascii="Garamond" w:hAnsi="Garamond"/>
          <w:sz w:val="24"/>
          <w:szCs w:val="24"/>
        </w:rPr>
        <w:t>autorizim të posaçëm</w:t>
      </w:r>
      <w:r w:rsidRPr="003B0F0D">
        <w:rPr>
          <w:rFonts w:ascii="Garamond" w:hAnsi="Garamond"/>
          <w:sz w:val="24"/>
          <w:szCs w:val="24"/>
        </w:rPr>
        <w:t xml:space="preserve"> të veçantë.</w:t>
      </w:r>
      <w:proofErr w:type="gramEnd"/>
      <w:r w:rsidRPr="003B0F0D">
        <w:rPr>
          <w:rFonts w:ascii="Garamond" w:hAnsi="Garamond"/>
          <w:sz w:val="24"/>
          <w:szCs w:val="24"/>
        </w:rPr>
        <w:t xml:space="preserve"> </w:t>
      </w:r>
      <w:proofErr w:type="gramStart"/>
      <w:r w:rsidRPr="003B0F0D">
        <w:rPr>
          <w:rFonts w:ascii="Garamond" w:hAnsi="Garamond"/>
          <w:sz w:val="24"/>
          <w:szCs w:val="24"/>
        </w:rPr>
        <w:t>Megjithatë, i njëjti dokument mund të lejojë përdorimin e disa objekteve dhe ndërtesave.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36</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E669B">
        <w:rPr>
          <w:rFonts w:ascii="Garamond" w:hAnsi="Garamond"/>
          <w:sz w:val="24"/>
          <w:szCs w:val="24"/>
        </w:rPr>
        <w:t xml:space="preserve">Në </w:t>
      </w:r>
      <w:r w:rsidR="003E669B" w:rsidRPr="003E669B">
        <w:rPr>
          <w:rFonts w:ascii="Garamond" w:hAnsi="Garamond"/>
          <w:sz w:val="24"/>
          <w:szCs w:val="24"/>
        </w:rPr>
        <w:t>autorizimin e posaçëm</w:t>
      </w:r>
      <w:r w:rsidRPr="003E669B">
        <w:rPr>
          <w:rFonts w:ascii="Garamond" w:hAnsi="Garamond"/>
          <w:sz w:val="24"/>
          <w:szCs w:val="24"/>
        </w:rPr>
        <w:t xml:space="preserve"> përcaktohet</w:t>
      </w:r>
      <w:r w:rsidRPr="003B0F0D">
        <w:rPr>
          <w:rFonts w:ascii="Garamond" w:hAnsi="Garamond"/>
          <w:sz w:val="24"/>
          <w:szCs w:val="24"/>
        </w:rPr>
        <w:t xml:space="preserve"> afati i vlefshmërisë së saj.</w:t>
      </w:r>
      <w:proofErr w:type="gramEnd"/>
      <w:r w:rsidRPr="003B0F0D">
        <w:rPr>
          <w:rFonts w:ascii="Garamond" w:hAnsi="Garamond"/>
          <w:sz w:val="24"/>
          <w:szCs w:val="24"/>
        </w:rPr>
        <w:t xml:space="preserve"> </w:t>
      </w:r>
      <w:proofErr w:type="gramStart"/>
      <w:r w:rsidRPr="003B0F0D">
        <w:rPr>
          <w:rFonts w:ascii="Garamond" w:hAnsi="Garamond"/>
          <w:sz w:val="24"/>
          <w:szCs w:val="24"/>
        </w:rPr>
        <w:t>Në të cilësohen çdo objekt dhe çdo ndërtesë, ose pjesë të tyre, përdorimi i të cilave autorizohet.</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w:t>
      </w:r>
      <w:r w:rsidR="003E669B" w:rsidRPr="003E669B">
        <w:rPr>
          <w:rFonts w:ascii="Garamond" w:hAnsi="Garamond"/>
          <w:sz w:val="24"/>
          <w:szCs w:val="24"/>
        </w:rPr>
        <w:t xml:space="preserve">autorizimin e posaçëm </w:t>
      </w:r>
      <w:r w:rsidRPr="003B0F0D">
        <w:rPr>
          <w:rFonts w:ascii="Garamond" w:hAnsi="Garamond"/>
          <w:sz w:val="24"/>
          <w:szCs w:val="24"/>
        </w:rPr>
        <w:t>precizohen masat e sigurimit që do të zbatohen në çdo rast, si dhe personi fizik a juridik që përgjigjet për zbatimin e tyre.</w:t>
      </w:r>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37</w:t>
      </w:r>
    </w:p>
    <w:p w:rsidR="003E669B" w:rsidRDefault="003E669B" w:rsidP="003E669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Krijimi i degëve, përdorimi i pjesëve të reja ose objekteve dhe ndërtesave të reja, si dhe çdo ndryshim në masat e sigurimit të specifikuara në </w:t>
      </w:r>
      <w:r w:rsidR="003E669B" w:rsidRPr="003E669B">
        <w:rPr>
          <w:rFonts w:ascii="Garamond" w:hAnsi="Garamond"/>
          <w:sz w:val="24"/>
          <w:szCs w:val="24"/>
        </w:rPr>
        <w:t>autorizimin e posaçëm</w:t>
      </w:r>
      <w:r w:rsidRPr="003B0F0D">
        <w:rPr>
          <w:rFonts w:ascii="Garamond" w:hAnsi="Garamond"/>
          <w:sz w:val="24"/>
          <w:szCs w:val="24"/>
        </w:rPr>
        <w:t xml:space="preserve">, bëhet vetëm me autorizim paraprak të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w:t>
      </w:r>
      <w:proofErr w:type="gramEnd"/>
      <w:r w:rsidR="003E669B">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Vendimi per lejimin ose refuzimin jepet </w:t>
      </w:r>
      <w:proofErr w:type="gramStart"/>
      <w:r w:rsidRPr="003B0F0D">
        <w:rPr>
          <w:rFonts w:ascii="Garamond" w:hAnsi="Garamond"/>
          <w:sz w:val="24"/>
          <w:szCs w:val="24"/>
        </w:rPr>
        <w:t>brenda</w:t>
      </w:r>
      <w:proofErr w:type="gramEnd"/>
      <w:r w:rsidRPr="003B0F0D">
        <w:rPr>
          <w:rFonts w:ascii="Garamond" w:hAnsi="Garamond"/>
          <w:sz w:val="24"/>
          <w:szCs w:val="24"/>
        </w:rPr>
        <w:t xml:space="preserve"> 30 ditëve nga paraqitja e kërkesës.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38</w:t>
      </w:r>
    </w:p>
    <w:p w:rsidR="0093427B" w:rsidRDefault="0093427B" w:rsidP="0093427B">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3427B" w:rsidP="009400BB">
      <w:pPr>
        <w:pStyle w:val="Paragrafi"/>
        <w:rPr>
          <w:rFonts w:ascii="Garamond" w:hAnsi="Garamond"/>
          <w:sz w:val="24"/>
          <w:szCs w:val="24"/>
        </w:rPr>
      </w:pPr>
      <w:proofErr w:type="gramStart"/>
      <w:r w:rsidRPr="0093427B">
        <w:rPr>
          <w:rFonts w:ascii="Garamond" w:hAnsi="Garamond"/>
          <w:sz w:val="24"/>
          <w:szCs w:val="24"/>
        </w:rPr>
        <w:t>Autorizimi i posaçëm</w:t>
      </w:r>
      <w:r w:rsidR="009400BB" w:rsidRPr="0093427B">
        <w:rPr>
          <w:rFonts w:ascii="Garamond" w:hAnsi="Garamond"/>
          <w:sz w:val="24"/>
          <w:szCs w:val="24"/>
        </w:rPr>
        <w:t xml:space="preserve"> mund të</w:t>
      </w:r>
      <w:r w:rsidR="009400BB" w:rsidRPr="003B0F0D">
        <w:rPr>
          <w:rFonts w:ascii="Garamond" w:hAnsi="Garamond"/>
          <w:sz w:val="24"/>
          <w:szCs w:val="24"/>
        </w:rPr>
        <w:t xml:space="preserve"> anullohet për gjithë objektet dhe ndërtesat, ose për disa </w:t>
      </w:r>
      <w:r w:rsidR="009400BB" w:rsidRPr="003B0F0D">
        <w:rPr>
          <w:rFonts w:ascii="Garamond" w:hAnsi="Garamond"/>
          <w:sz w:val="24"/>
          <w:szCs w:val="24"/>
        </w:rPr>
        <w:lastRenderedPageBreak/>
        <w:t xml:space="preserve">prej tyre në rastet e mosrespektimit të detyrimeve të specifikuara në </w:t>
      </w:r>
      <w:r>
        <w:rPr>
          <w:rFonts w:ascii="Garamond" w:hAnsi="Garamond"/>
          <w:sz w:val="24"/>
          <w:szCs w:val="24"/>
        </w:rPr>
        <w:t>a</w:t>
      </w:r>
      <w:r w:rsidRPr="0093427B">
        <w:rPr>
          <w:rFonts w:ascii="Garamond" w:hAnsi="Garamond"/>
          <w:sz w:val="24"/>
          <w:szCs w:val="24"/>
        </w:rPr>
        <w:t>utorizimi</w:t>
      </w:r>
      <w:r>
        <w:rPr>
          <w:rFonts w:ascii="Garamond" w:hAnsi="Garamond"/>
          <w:sz w:val="24"/>
          <w:szCs w:val="24"/>
        </w:rPr>
        <w:t>n e</w:t>
      </w:r>
      <w:r w:rsidRPr="0093427B">
        <w:rPr>
          <w:rFonts w:ascii="Garamond" w:hAnsi="Garamond"/>
          <w:sz w:val="24"/>
          <w:szCs w:val="24"/>
        </w:rPr>
        <w:t xml:space="preserve"> posaçëm</w:t>
      </w:r>
      <w:r>
        <w:rPr>
          <w:rFonts w:ascii="Garamond" w:hAnsi="Garamond"/>
          <w:sz w:val="24"/>
          <w:szCs w:val="24"/>
        </w:rPr>
        <w:t>,</w:t>
      </w:r>
      <w:r w:rsidR="009400BB" w:rsidRPr="003B0F0D">
        <w:rPr>
          <w:rFonts w:ascii="Garamond" w:hAnsi="Garamond"/>
          <w:sz w:val="24"/>
          <w:szCs w:val="24"/>
        </w:rPr>
        <w:t xml:space="preserve"> ose në rast se deklarimet e bëra në kërkesën për </w:t>
      </w:r>
      <w:r>
        <w:rPr>
          <w:rFonts w:ascii="Garamond" w:hAnsi="Garamond"/>
          <w:sz w:val="24"/>
          <w:szCs w:val="24"/>
        </w:rPr>
        <w:t>a</w:t>
      </w:r>
      <w:r w:rsidRPr="0093427B">
        <w:rPr>
          <w:rFonts w:ascii="Garamond" w:hAnsi="Garamond"/>
          <w:sz w:val="24"/>
          <w:szCs w:val="24"/>
        </w:rPr>
        <w:t>utorizim</w:t>
      </w:r>
      <w:r>
        <w:rPr>
          <w:rFonts w:ascii="Garamond" w:hAnsi="Garamond"/>
          <w:sz w:val="24"/>
          <w:szCs w:val="24"/>
        </w:rPr>
        <w:t xml:space="preserve"> të</w:t>
      </w:r>
      <w:r w:rsidRPr="0093427B">
        <w:rPr>
          <w:rFonts w:ascii="Garamond" w:hAnsi="Garamond"/>
          <w:sz w:val="24"/>
          <w:szCs w:val="24"/>
        </w:rPr>
        <w:t xml:space="preserve"> posaçëm</w:t>
      </w:r>
      <w:r w:rsidR="009400BB" w:rsidRPr="003B0F0D">
        <w:rPr>
          <w:rFonts w:ascii="Garamond" w:hAnsi="Garamond"/>
          <w:sz w:val="24"/>
          <w:szCs w:val="24"/>
        </w:rPr>
        <w:t xml:space="preserve"> janë të pasakta.</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rastet kur shkeljet e konstatuara nuk janë të rënda, </w:t>
      </w:r>
      <w:r w:rsidR="00C476C4">
        <w:rPr>
          <w:rFonts w:ascii="Garamond" w:hAnsi="Garamond"/>
          <w:color w:val="000000"/>
          <w:sz w:val="24"/>
          <w:szCs w:val="24"/>
        </w:rPr>
        <w:t>ministri përgjegjës për rendin dhe s</w:t>
      </w:r>
      <w:r w:rsidR="00C476C4" w:rsidRPr="004F305B">
        <w:rPr>
          <w:rFonts w:ascii="Garamond" w:hAnsi="Garamond"/>
          <w:color w:val="000000"/>
          <w:sz w:val="24"/>
          <w:szCs w:val="24"/>
        </w:rPr>
        <w:t>igurinë publike</w:t>
      </w:r>
      <w:r w:rsidR="00C476C4">
        <w:rPr>
          <w:rFonts w:ascii="Garamond" w:hAnsi="Garamond"/>
          <w:sz w:val="24"/>
          <w:szCs w:val="24"/>
        </w:rPr>
        <w:t xml:space="preserve"> </w:t>
      </w:r>
      <w:r w:rsidRPr="003B0F0D">
        <w:rPr>
          <w:rFonts w:ascii="Garamond" w:hAnsi="Garamond"/>
          <w:sz w:val="24"/>
          <w:szCs w:val="24"/>
        </w:rPr>
        <w:t xml:space="preserve">mund të pezullojë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n e</w:t>
      </w:r>
      <w:r w:rsidR="0093427B" w:rsidRPr="0093427B">
        <w:rPr>
          <w:rFonts w:ascii="Garamond" w:hAnsi="Garamond"/>
          <w:sz w:val="24"/>
          <w:szCs w:val="24"/>
        </w:rPr>
        <w:t xml:space="preserve"> posaçëm</w:t>
      </w:r>
      <w:r w:rsidRPr="003B0F0D">
        <w:rPr>
          <w:rFonts w:ascii="Garamond" w:hAnsi="Garamond"/>
          <w:sz w:val="24"/>
          <w:szCs w:val="24"/>
        </w:rPr>
        <w:t xml:space="preserve"> për një periudhë </w:t>
      </w:r>
      <w:proofErr w:type="gramStart"/>
      <w:r w:rsidRPr="003B0F0D">
        <w:rPr>
          <w:rFonts w:ascii="Garamond" w:hAnsi="Garamond"/>
          <w:sz w:val="24"/>
          <w:szCs w:val="24"/>
        </w:rPr>
        <w:t>jo</w:t>
      </w:r>
      <w:proofErr w:type="gramEnd"/>
      <w:r w:rsidRPr="003B0F0D">
        <w:rPr>
          <w:rFonts w:ascii="Garamond" w:hAnsi="Garamond"/>
          <w:sz w:val="24"/>
          <w:szCs w:val="24"/>
        </w:rPr>
        <w:t xml:space="preserve"> më të gjatë se 6 muaj. </w:t>
      </w:r>
    </w:p>
    <w:p w:rsidR="009400BB" w:rsidRPr="003B0F0D" w:rsidRDefault="009400BB" w:rsidP="009400BB">
      <w:pPr>
        <w:pStyle w:val="Paragrafi"/>
        <w:rPr>
          <w:rFonts w:ascii="Garamond" w:hAnsi="Garamond"/>
          <w:sz w:val="24"/>
          <w:szCs w:val="24"/>
        </w:rPr>
      </w:pPr>
    </w:p>
    <w:p w:rsidR="0093427B" w:rsidRDefault="0093427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39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merret pasi pala e interesuar thirret për të dhënë shpjegime.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Vendimi për refuzimin, pezullimin ose anullimin 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t të</w:t>
      </w:r>
      <w:r w:rsidR="0093427B" w:rsidRPr="0093427B">
        <w:rPr>
          <w:rFonts w:ascii="Garamond" w:hAnsi="Garamond"/>
          <w:sz w:val="24"/>
          <w:szCs w:val="24"/>
        </w:rPr>
        <w:t xml:space="preserve"> posaçëm</w:t>
      </w:r>
      <w:r w:rsidRPr="003B0F0D">
        <w:rPr>
          <w:rFonts w:ascii="Garamond" w:hAnsi="Garamond"/>
          <w:sz w:val="24"/>
          <w:szCs w:val="24"/>
        </w:rPr>
        <w:t xml:space="preserve"> duhet të jetë i motivuar dhe t’i njoftohet palës së interesuar.</w:t>
      </w:r>
      <w:proofErr w:type="gramEnd"/>
      <w:r w:rsidRPr="003B0F0D">
        <w:rPr>
          <w:rFonts w:ascii="Garamond" w:hAnsi="Garamond"/>
          <w:sz w:val="24"/>
          <w:szCs w:val="24"/>
        </w:rPr>
        <w:t xml:space="preserve"> </w:t>
      </w:r>
      <w:proofErr w:type="gramStart"/>
      <w:r w:rsidRPr="003B0F0D">
        <w:rPr>
          <w:rFonts w:ascii="Garamond" w:hAnsi="Garamond"/>
          <w:sz w:val="24"/>
          <w:szCs w:val="24"/>
        </w:rPr>
        <w:t>Vendimi i komunikohet organeve kompetente për të kontrolluar zbatimin e tij.</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Këto organe kanë listat e ndërtesave dhe objekteve private e shtetërore të pajisur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w:t>
      </w:r>
      <w:proofErr w:type="gramEnd"/>
      <w:r w:rsidR="0093427B">
        <w:rPr>
          <w:rFonts w:ascii="Garamond" w:hAnsi="Garamond"/>
          <w:sz w:val="24"/>
          <w:szCs w:val="24"/>
        </w:rPr>
        <w:t xml:space="preserve"> </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40</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Ndërpreja e vlefshmërisë </w:t>
      </w:r>
      <w:r w:rsidRPr="00CF4929">
        <w:rPr>
          <w:rFonts w:ascii="Garamond" w:hAnsi="Garamond"/>
          <w:sz w:val="24"/>
          <w:szCs w:val="24"/>
        </w:rPr>
        <w:t xml:space="preserve">së </w:t>
      </w:r>
      <w:r w:rsidR="00CF4929" w:rsidRPr="00CF4929">
        <w:rPr>
          <w:rFonts w:ascii="Garamond" w:hAnsi="Garamond"/>
          <w:sz w:val="24"/>
          <w:szCs w:val="24"/>
        </w:rPr>
        <w:t>autorizimit</w:t>
      </w:r>
      <w:r w:rsidRPr="00CF4929">
        <w:rPr>
          <w:rFonts w:ascii="Garamond" w:hAnsi="Garamond"/>
          <w:sz w:val="24"/>
          <w:szCs w:val="24"/>
        </w:rPr>
        <w:t>, për</w:t>
      </w:r>
      <w:r w:rsidRPr="003B0F0D">
        <w:rPr>
          <w:rFonts w:ascii="Garamond" w:hAnsi="Garamond"/>
          <w:sz w:val="24"/>
          <w:szCs w:val="24"/>
        </w:rPr>
        <w:t xml:space="preserve"> arsye që lidhen me kryerjen e veprimtarive të autorizuara për të cilat përdoren objektet dh</w:t>
      </w:r>
      <w:r w:rsidR="0093427B">
        <w:rPr>
          <w:rFonts w:ascii="Garamond" w:hAnsi="Garamond"/>
          <w:sz w:val="24"/>
          <w:szCs w:val="24"/>
        </w:rPr>
        <w:t>e ndërtesat, e bën të pavlefshëm</w:t>
      </w:r>
      <w:r w:rsidRPr="003B0F0D">
        <w:rPr>
          <w:rFonts w:ascii="Garamond" w:hAnsi="Garamond"/>
          <w:sz w:val="24"/>
          <w:szCs w:val="24"/>
        </w:rPr>
        <w:t xml:space="preserve"> </w:t>
      </w:r>
      <w:r w:rsidR="0093427B">
        <w:rPr>
          <w:rFonts w:ascii="Garamond" w:hAnsi="Garamond"/>
          <w:sz w:val="24"/>
          <w:szCs w:val="24"/>
        </w:rPr>
        <w:t>a</w:t>
      </w:r>
      <w:r w:rsidR="0093427B" w:rsidRPr="0093427B">
        <w:rPr>
          <w:rFonts w:ascii="Garamond" w:hAnsi="Garamond"/>
          <w:sz w:val="24"/>
          <w:szCs w:val="24"/>
        </w:rPr>
        <w:t>utorizimi</w:t>
      </w:r>
      <w:r w:rsidR="0093427B">
        <w:rPr>
          <w:rFonts w:ascii="Garamond" w:hAnsi="Garamond"/>
          <w:sz w:val="24"/>
          <w:szCs w:val="24"/>
        </w:rPr>
        <w:t xml:space="preserve">n </w:t>
      </w:r>
      <w:proofErr w:type="gramStart"/>
      <w:r w:rsidR="0093427B">
        <w:rPr>
          <w:rFonts w:ascii="Garamond" w:hAnsi="Garamond"/>
          <w:sz w:val="24"/>
          <w:szCs w:val="24"/>
        </w:rPr>
        <w:t xml:space="preserve">e </w:t>
      </w:r>
      <w:r w:rsidR="0093427B" w:rsidRPr="0093427B">
        <w:rPr>
          <w:rFonts w:ascii="Garamond" w:hAnsi="Garamond"/>
          <w:sz w:val="24"/>
          <w:szCs w:val="24"/>
        </w:rPr>
        <w:t xml:space="preserve"> posaçëm</w:t>
      </w:r>
      <w:proofErr w:type="gramEnd"/>
      <w:r w:rsidR="0093427B">
        <w:rPr>
          <w:rFonts w:ascii="Garamond" w:hAnsi="Garamond"/>
          <w:sz w:val="24"/>
          <w:szCs w:val="24"/>
        </w:rPr>
        <w:t xml:space="preserve"> të</w:t>
      </w:r>
      <w:r w:rsidRPr="003B0F0D">
        <w:rPr>
          <w:rFonts w:ascii="Garamond" w:hAnsi="Garamond"/>
          <w:sz w:val="24"/>
          <w:szCs w:val="24"/>
        </w:rPr>
        <w:t xml:space="preserve"> dhënë për këto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 xml:space="preserve">PRODHIMI, FABRIKIMI, SHITJA OSE SHPËRNDARJA </w:t>
      </w:r>
      <w:proofErr w:type="gramStart"/>
      <w:r w:rsidRPr="003B0F0D">
        <w:rPr>
          <w:rFonts w:ascii="Garamond" w:hAnsi="Garamond"/>
          <w:sz w:val="24"/>
          <w:szCs w:val="24"/>
        </w:rPr>
        <w:t>ME  SHUMICË</w:t>
      </w:r>
      <w:proofErr w:type="gramEnd"/>
      <w:r w:rsidRPr="003B0F0D">
        <w:rPr>
          <w:rFonts w:ascii="Garamond" w:hAnsi="Garamond"/>
          <w:sz w:val="24"/>
          <w:szCs w:val="24"/>
        </w:rPr>
        <w:t>, TREGTIA NDËRKOMBËTARE DHE PËRDORIMI I LËNDËVE DHE PËRGATESAVE TË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 Kufizimi i sasisë së lëndëve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41</w:t>
      </w:r>
    </w:p>
    <w:p w:rsidR="002A020C" w:rsidRPr="00CF4929" w:rsidRDefault="002A020C" w:rsidP="002A020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2A020C" w:rsidP="009400BB">
      <w:pPr>
        <w:pStyle w:val="Paragrafi"/>
        <w:rPr>
          <w:rFonts w:ascii="Garamond" w:hAnsi="Garamond"/>
          <w:sz w:val="24"/>
          <w:szCs w:val="24"/>
        </w:rPr>
      </w:pPr>
      <w:proofErr w:type="gramStart"/>
      <w:r>
        <w:rPr>
          <w:rFonts w:ascii="Garamond" w:hAnsi="Garamond"/>
          <w:color w:val="000000"/>
          <w:sz w:val="24"/>
          <w:szCs w:val="24"/>
        </w:rPr>
        <w:t>M</w:t>
      </w:r>
      <w:r w:rsidR="00F437A9">
        <w:rPr>
          <w:rFonts w:ascii="Garamond" w:hAnsi="Garamond"/>
          <w:color w:val="000000"/>
          <w:sz w:val="24"/>
          <w:szCs w:val="24"/>
        </w:rPr>
        <w:t>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mbajë, duke pasur parasysh funksionimin normal të tyre dhe konjukturën e tregut.</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Këto kufizime mund të ndryshohen gjatë vitit nëse shihet e nevojshme.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Kufizimi i fabrikimit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42</w:t>
      </w:r>
    </w:p>
    <w:p w:rsidR="00333EB3" w:rsidRPr="00CF4929" w:rsidRDefault="00333EB3" w:rsidP="00333EB3">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w:t>
      </w:r>
      <w:r w:rsidR="003B3668">
        <w:rPr>
          <w:rFonts w:ascii="Garamond" w:hAnsi="Garamond"/>
          <w:i/>
          <w:sz w:val="24"/>
          <w:szCs w:val="24"/>
          <w:lang w:val="en-GB"/>
        </w:rPr>
        <w:t>tog</w:t>
      </w:r>
      <w:r>
        <w:rPr>
          <w:rFonts w:ascii="Garamond" w:hAnsi="Garamond"/>
          <w:i/>
          <w:sz w:val="24"/>
          <w:szCs w:val="24"/>
          <w:lang w:val="en-GB"/>
        </w:rPr>
        <w:t>fjalë</w:t>
      </w:r>
      <w:r w:rsidR="003B3668">
        <w:rPr>
          <w:rFonts w:ascii="Garamond" w:hAnsi="Garamond"/>
          <w:i/>
          <w:sz w:val="24"/>
          <w:szCs w:val="24"/>
          <w:lang w:val="en-GB"/>
        </w:rPr>
        <w:t>sh</w:t>
      </w:r>
      <w:r>
        <w:rPr>
          <w:rFonts w:ascii="Garamond" w:hAnsi="Garamond"/>
          <w:i/>
          <w:sz w:val="24"/>
          <w:szCs w:val="24"/>
          <w:lang w:val="en-GB"/>
        </w:rPr>
        <w:t xml:space="preserve">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333EB3" w:rsidP="009400BB">
      <w:pPr>
        <w:pStyle w:val="Paragrafi"/>
        <w:rPr>
          <w:rFonts w:ascii="Garamond" w:hAnsi="Garamond"/>
          <w:sz w:val="24"/>
          <w:szCs w:val="24"/>
        </w:rPr>
      </w:pPr>
      <w:proofErr w:type="gramStart"/>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cakton çdo vit sasitë maksimale të lëndëve dhe përgatesave të ndryshme që çdo person juridik privat dhe shtetëror mund të fabrikojë duke pasur parasysh konjukturën e tregut.</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Këto kufizime mund të ndryshohen gjatë vitit nëse shihet e nevojshme.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Titull"/>
        <w:rPr>
          <w:rFonts w:ascii="Garamond" w:hAnsi="Garamond"/>
          <w:sz w:val="24"/>
          <w:szCs w:val="24"/>
        </w:rPr>
      </w:pPr>
      <w:r w:rsidRPr="003B0F0D">
        <w:rPr>
          <w:rFonts w:ascii="Garamond" w:hAnsi="Garamond"/>
          <w:sz w:val="24"/>
          <w:szCs w:val="24"/>
        </w:rPr>
        <w:t>C. Tregtia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43</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Vetëm personat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për</w:t>
      </w:r>
      <w:r w:rsidRPr="003B0F0D">
        <w:rPr>
          <w:rFonts w:ascii="Garamond" w:hAnsi="Garamond"/>
          <w:sz w:val="24"/>
          <w:szCs w:val="24"/>
        </w:rPr>
        <w:t xml:space="preserve"> kryerje veprimtarie sipas nenit 14 dhe ndërmarrjet shtetërore të caktuara posaçërisht, që përdorin objekte dhe ndërtesa të pajisura me </w:t>
      </w:r>
      <w:r w:rsidR="0093427B">
        <w:rPr>
          <w:rFonts w:ascii="Garamond" w:hAnsi="Garamond"/>
          <w:sz w:val="24"/>
          <w:szCs w:val="24"/>
        </w:rPr>
        <w:t>a</w:t>
      </w:r>
      <w:r w:rsidR="0093427B" w:rsidRPr="0093427B">
        <w:rPr>
          <w:rFonts w:ascii="Garamond" w:hAnsi="Garamond"/>
          <w:sz w:val="24"/>
          <w:szCs w:val="24"/>
        </w:rPr>
        <w:t>utorizim</w:t>
      </w:r>
      <w:r w:rsidR="0093427B">
        <w:rPr>
          <w:rFonts w:ascii="Garamond" w:hAnsi="Garamond"/>
          <w:sz w:val="24"/>
          <w:szCs w:val="24"/>
        </w:rPr>
        <w:t xml:space="preserve"> të</w:t>
      </w:r>
      <w:r w:rsidR="0093427B" w:rsidRPr="0093427B">
        <w:rPr>
          <w:rFonts w:ascii="Garamond" w:hAnsi="Garamond"/>
          <w:sz w:val="24"/>
          <w:szCs w:val="24"/>
        </w:rPr>
        <w:t xml:space="preserve"> posaçëm</w:t>
      </w:r>
      <w:r w:rsidRPr="003B0F0D">
        <w:rPr>
          <w:rFonts w:ascii="Garamond" w:hAnsi="Garamond"/>
          <w:sz w:val="24"/>
          <w:szCs w:val="24"/>
        </w:rPr>
        <w:t xml:space="preserve"> sipas nenit 31, mund të kryejnë tregtinë ndërkombëtare të bimëve, lëndëve dhe përgatesave të tabelave II dhe III.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Eksporti dhe importi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44</w:t>
      </w:r>
    </w:p>
    <w:p w:rsidR="00BD22C6" w:rsidRPr="00CF4929" w:rsidRDefault="00BD22C6" w:rsidP="00333EB3">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r w:rsidR="00333EB3">
        <w:rPr>
          <w:rFonts w:ascii="Garamond" w:hAnsi="Garamond"/>
          <w:i/>
          <w:sz w:val="24"/>
          <w:szCs w:val="24"/>
        </w:rPr>
        <w:t xml:space="preserve">; </w:t>
      </w:r>
      <w:r w:rsidR="00333EB3">
        <w:rPr>
          <w:rFonts w:ascii="Garamond" w:hAnsi="Garamond"/>
          <w:i/>
          <w:sz w:val="24"/>
          <w:szCs w:val="24"/>
          <w:lang w:val="en-GB"/>
        </w:rPr>
        <w:t>ndryshuar togfjalësh me Ligjin nr. 99/2023, datë 14.12.2023</w:t>
      </w:r>
      <w:r w:rsidR="00333EB3" w:rsidRPr="00F463E0">
        <w:rPr>
          <w:rFonts w:ascii="Garamond" w:hAnsi="Garamond"/>
          <w:i/>
          <w:sz w:val="24"/>
          <w:szCs w:val="24"/>
          <w:lang w:val="en-GB"/>
        </w:rPr>
        <w:t>)</w:t>
      </w:r>
      <w:r w:rsidR="00333EB3">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Eksportimi dhe importimi i bimëve, lëndëve dhe përgatesave të tabelave II dhe III bëhet vetëm </w:t>
      </w:r>
      <w:r w:rsidRPr="00BD22C6">
        <w:rPr>
          <w:rFonts w:ascii="Garamond" w:hAnsi="Garamond"/>
          <w:sz w:val="24"/>
          <w:szCs w:val="24"/>
        </w:rPr>
        <w:t xml:space="preserve">me </w:t>
      </w:r>
      <w:r w:rsidR="00BD22C6" w:rsidRPr="00BD22C6">
        <w:rPr>
          <w:rFonts w:ascii="Garamond" w:hAnsi="Garamond"/>
          <w:sz w:val="24"/>
          <w:szCs w:val="24"/>
        </w:rPr>
        <w:t>autorizim import-eksporti</w:t>
      </w:r>
      <w:r w:rsidRPr="00BD22C6">
        <w:rPr>
          <w:rFonts w:ascii="Garamond" w:hAnsi="Garamond"/>
          <w:sz w:val="24"/>
          <w:szCs w:val="24"/>
        </w:rPr>
        <w:t xml:space="preserve"> të</w:t>
      </w:r>
      <w:r w:rsidRPr="003B0F0D">
        <w:rPr>
          <w:rFonts w:ascii="Garamond" w:hAnsi="Garamond"/>
          <w:sz w:val="24"/>
          <w:szCs w:val="24"/>
        </w:rPr>
        <w:t xml:space="preserve">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 sipas modelit të hartuar nga Komisioni i Barnave Narkotikë i Këshillit Ekonomik e Social të Kombeve të Bashkuara.</w:t>
      </w:r>
      <w:proofErr w:type="gramEnd"/>
    </w:p>
    <w:p w:rsidR="009400BB" w:rsidRPr="003B0F0D" w:rsidRDefault="009400BB" w:rsidP="009400BB">
      <w:pPr>
        <w:pStyle w:val="Paragrafi"/>
        <w:rPr>
          <w:rFonts w:ascii="Garamond" w:hAnsi="Garamond"/>
          <w:sz w:val="24"/>
          <w:szCs w:val="24"/>
        </w:rPr>
      </w:pPr>
      <w:proofErr w:type="gramStart"/>
      <w:r w:rsidRPr="00BD22C6">
        <w:rPr>
          <w:rFonts w:ascii="Garamond" w:hAnsi="Garamond"/>
          <w:sz w:val="24"/>
          <w:szCs w:val="24"/>
        </w:rPr>
        <w:t>Ky</w:t>
      </w:r>
      <w:proofErr w:type="gramEnd"/>
      <w:r w:rsidRPr="00BD22C6">
        <w:rPr>
          <w:rFonts w:ascii="Garamond" w:hAnsi="Garamond"/>
          <w:sz w:val="24"/>
          <w:szCs w:val="24"/>
        </w:rPr>
        <w:t xml:space="preserve"> </w:t>
      </w:r>
      <w:r w:rsidR="00BD22C6" w:rsidRPr="00BD22C6">
        <w:rPr>
          <w:rFonts w:ascii="Garamond" w:hAnsi="Garamond"/>
          <w:sz w:val="24"/>
          <w:szCs w:val="24"/>
        </w:rPr>
        <w:t>autorizim import-eksporti</w:t>
      </w:r>
      <w:r w:rsidRPr="00BD22C6">
        <w:rPr>
          <w:rFonts w:ascii="Garamond" w:hAnsi="Garamond"/>
          <w:sz w:val="24"/>
          <w:szCs w:val="24"/>
        </w:rPr>
        <w:t xml:space="preserve"> është i patjetërsueshëm</w:t>
      </w:r>
      <w:r w:rsidRPr="003B0F0D">
        <w:rPr>
          <w:rFonts w:ascii="Garamond" w:hAnsi="Garamond"/>
          <w:sz w:val="24"/>
          <w:szCs w:val="24"/>
        </w:rPr>
        <w:t>.</w:t>
      </w:r>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45</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kërkesën për </w:t>
      </w:r>
      <w:r w:rsidR="00BD22C6" w:rsidRPr="00BD22C6">
        <w:rPr>
          <w:rFonts w:ascii="Garamond" w:hAnsi="Garamond"/>
          <w:sz w:val="24"/>
          <w:szCs w:val="24"/>
        </w:rPr>
        <w:t>autorizim import-eksporti</w:t>
      </w:r>
      <w:r w:rsidRPr="003B0F0D">
        <w:rPr>
          <w:rFonts w:ascii="Garamond" w:hAnsi="Garamond"/>
          <w:sz w:val="24"/>
          <w:szCs w:val="24"/>
        </w:rPr>
        <w:t xml:space="preserve"> shënohet natyra e procesit që do të kryhet, emrat dhe adresat e importuesit/eksportuesit, emri i marrësit të ngarkesës në qoftë se njihet, emrin e përbashkët ndërkombëtar të çdo lënde dhe në rast se mungon një emërtim i tillë, emrin e lëndës në tabelat e konventave ndërkombëtare, forma farmaceutike dhe në qoftë se është fjala për një përgatesë, emrin e saj në qoftë se ekziston, sasia e çdo lënde dhe përgatesave, periudha kur do të kryhet eksporti/importi, menyra e transportit ose spedicionit, si dhe vendkalimi i kufirit në territorin e Republikës së Shqipërisë.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Kërkesës për eksport i bëshkëlidhet autorizimi për import e lëshuar nga organet kompetente të vendit importues.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Autorizimi për import apo eksport përmban të njëjtat të dhëna, si dhe kërkesa për veprimtarinë që autorizohet. </w:t>
      </w:r>
      <w:proofErr w:type="gramStart"/>
      <w:r w:rsidR="00BD22C6">
        <w:rPr>
          <w:rFonts w:ascii="Garamond" w:hAnsi="Garamond"/>
          <w:sz w:val="24"/>
          <w:szCs w:val="24"/>
        </w:rPr>
        <w:t>A</w:t>
      </w:r>
      <w:r w:rsidR="00BD22C6" w:rsidRPr="00BD22C6">
        <w:rPr>
          <w:rFonts w:ascii="Garamond" w:hAnsi="Garamond"/>
          <w:sz w:val="24"/>
          <w:szCs w:val="24"/>
        </w:rPr>
        <w:t>utorizim</w:t>
      </w:r>
      <w:r w:rsidR="00BD22C6">
        <w:rPr>
          <w:rFonts w:ascii="Garamond" w:hAnsi="Garamond"/>
          <w:sz w:val="24"/>
          <w:szCs w:val="24"/>
        </w:rPr>
        <w:t>i</w:t>
      </w:r>
      <w:r w:rsidR="00BD22C6" w:rsidRPr="00BD22C6">
        <w:rPr>
          <w:rFonts w:ascii="Garamond" w:hAnsi="Garamond"/>
          <w:sz w:val="24"/>
          <w:szCs w:val="24"/>
        </w:rPr>
        <w:t xml:space="preserve"> import-eksporti</w:t>
      </w:r>
      <w:r w:rsidR="00BD22C6" w:rsidRPr="003B0F0D">
        <w:rPr>
          <w:rFonts w:ascii="Garamond" w:hAnsi="Garamond"/>
          <w:sz w:val="24"/>
          <w:szCs w:val="24"/>
        </w:rPr>
        <w:t xml:space="preserve"> </w:t>
      </w:r>
      <w:r w:rsidRPr="003B0F0D">
        <w:rPr>
          <w:rFonts w:ascii="Garamond" w:hAnsi="Garamond"/>
          <w:sz w:val="24"/>
          <w:szCs w:val="24"/>
        </w:rPr>
        <w:t>përcakton konkretisht nëse veprimi kryhet nëpërmjet një apo më shumë dërgesave.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Autorizimi për eksport përmban gjithashtu edhe numrin dhe datën e autorizimit të importit, i cili vërteton se importimi i lëndëve ose përgatesave është i autorizuar.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Një kopje autentike e autorizimit për eksport i bashkëlidhet çdo dërgese dhe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i adreson një kopje qeverisë së vendit ose territorit importues.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Në qoftë se sasia faktike e bimëve, lëndëve ose përgatesave të importuara është më e </w:t>
      </w:r>
      <w:r w:rsidRPr="003B0F0D">
        <w:rPr>
          <w:rFonts w:ascii="Garamond" w:hAnsi="Garamond"/>
          <w:sz w:val="24"/>
          <w:szCs w:val="24"/>
        </w:rPr>
        <w:lastRenderedPageBreak/>
        <w:t>vogël se sasia e shënuar në autorizimin e eksportit, organet doganore dhe të kontrollit të barnave e shënojnë këtë fakt në dokument dhe në të gjitha kopjet zyrtare.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49</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Kur dërgesa ka hyrë në tërritorin kombëtar ose kur periudha e caktuar në autorizimin për import mbaron,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i dërgon qeverisë së vendit ose territorit eksportues autorizimin për eksport me të dhënat konkrete ku tregohet sasia e çdo bime, lëndë apo përgatesë të importuar në fakt.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Dokumentet tregtare të tilla si faturat, polic-ngarkesat, dokumentet e doganës, të transportit dhe spedicionit duhet të përmbajnë emrat e bimëve dhe të lëndëve sipas tabelave të konventave ndërkombëtare, emrat e përgatesave në rast se i kanë, sasitë e eksportuara ose që do të importohen, emrin dhe adresën e eksportuesit, importuesit dhe në, rast se njihet, edhe të marrësit të ngarkesës.</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51</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Eksportimet ose importimet në formën e dërgesave të adresuara për llogari të një personi me emër të ndryshëm nga ai që figuron </w:t>
      </w:r>
      <w:r w:rsidRPr="00BD22C6">
        <w:rPr>
          <w:rFonts w:ascii="Garamond" w:hAnsi="Garamond"/>
          <w:sz w:val="24"/>
          <w:szCs w:val="24"/>
        </w:rPr>
        <w:t xml:space="preserve">në </w:t>
      </w:r>
      <w:r w:rsidR="00BD22C6" w:rsidRPr="00BD22C6">
        <w:rPr>
          <w:rFonts w:ascii="Garamond" w:hAnsi="Garamond"/>
          <w:sz w:val="24"/>
          <w:szCs w:val="24"/>
        </w:rPr>
        <w:t>autorizimin import-eksporti</w:t>
      </w:r>
      <w:r w:rsidRPr="00BD22C6">
        <w:rPr>
          <w:rFonts w:ascii="Garamond" w:hAnsi="Garamond"/>
          <w:sz w:val="24"/>
          <w:szCs w:val="24"/>
        </w:rPr>
        <w:t xml:space="preserve"> përkatës</w:t>
      </w:r>
      <w:r w:rsidRPr="003B0F0D">
        <w:rPr>
          <w:rFonts w:ascii="Garamond" w:hAnsi="Garamond"/>
          <w:sz w:val="24"/>
          <w:szCs w:val="24"/>
        </w:rPr>
        <w:t xml:space="preserve"> janë të ndaluara.</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52</w:t>
      </w:r>
    </w:p>
    <w:p w:rsidR="00BD22C6" w:rsidRPr="00CF4929" w:rsidRDefault="00BD22C6" w:rsidP="005D15C2">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5D15C2">
        <w:rPr>
          <w:rFonts w:ascii="Garamond" w:hAnsi="Garamond"/>
          <w:i/>
          <w:sz w:val="24"/>
          <w:szCs w:val="24"/>
          <w:lang w:val="en-GB"/>
        </w:rPr>
        <w:t>; ndryshuar togfjalësh me Ligjin nr. 99/2023, datë 14.12.2023</w:t>
      </w:r>
      <w:r w:rsidR="005D15C2" w:rsidRPr="00F463E0">
        <w:rPr>
          <w:rFonts w:ascii="Garamond" w:hAnsi="Garamond"/>
          <w:i/>
          <w:sz w:val="24"/>
          <w:szCs w:val="24"/>
          <w:lang w:val="en-GB"/>
        </w:rPr>
        <w:t>)</w:t>
      </w:r>
      <w:r w:rsidR="005D15C2">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Eksportimet në formën e një dërgese të adresuar një magazine të doganës janë të ndaluara</w:t>
      </w:r>
      <w:proofErr w:type="gramStart"/>
      <w:r w:rsidRPr="003B0F0D">
        <w:rPr>
          <w:rFonts w:ascii="Garamond" w:hAnsi="Garamond"/>
          <w:sz w:val="24"/>
          <w:szCs w:val="24"/>
        </w:rPr>
        <w:t>,  përveç</w:t>
      </w:r>
      <w:proofErr w:type="gramEnd"/>
      <w:r w:rsidRPr="003B0F0D">
        <w:rPr>
          <w:rFonts w:ascii="Garamond" w:hAnsi="Garamond"/>
          <w:sz w:val="24"/>
          <w:szCs w:val="24"/>
        </w:rPr>
        <w:t xml:space="preserve"> rasteve kur qeveria e vendit importues miraton në certifikatën për import një dërgesë të tillë.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Importimet në formën e një dërgese të adresuar një magazinë të doganës janë të ndaluara, përveç rasteve kur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ka miratuar në certifikatën e importit një dërgesë të tillë.</w:t>
      </w:r>
      <w:proofErr w:type="gramEnd"/>
      <w:r w:rsidRPr="003B0F0D">
        <w:rPr>
          <w:rFonts w:ascii="Garamond" w:hAnsi="Garamond"/>
          <w:sz w:val="24"/>
          <w:szCs w:val="24"/>
        </w:rPr>
        <w:t xml:space="preserve"> </w:t>
      </w:r>
      <w:proofErr w:type="gramStart"/>
      <w:r w:rsidRPr="003B0F0D">
        <w:rPr>
          <w:rFonts w:ascii="Garamond" w:hAnsi="Garamond"/>
          <w:sz w:val="24"/>
          <w:szCs w:val="24"/>
        </w:rPr>
        <w:t xml:space="preserve">Çdo tërheqje e mallit nga magazina bëhet me </w:t>
      </w:r>
      <w:r w:rsidR="00BD22C6" w:rsidRPr="00BD22C6">
        <w:rPr>
          <w:rFonts w:ascii="Garamond" w:hAnsi="Garamond"/>
          <w:sz w:val="24"/>
          <w:szCs w:val="24"/>
        </w:rPr>
        <w:t>autorizimin import-eksporti</w:t>
      </w:r>
      <w:r w:rsidRPr="003B0F0D">
        <w:rPr>
          <w:rFonts w:ascii="Garamond" w:hAnsi="Garamond"/>
          <w:sz w:val="24"/>
          <w:szCs w:val="24"/>
        </w:rPr>
        <w:t xml:space="preserve"> të autoriteteve prej të cilëve varet magazina.</w:t>
      </w:r>
      <w:proofErr w:type="gramEnd"/>
      <w:r w:rsidRPr="003B0F0D">
        <w:rPr>
          <w:rFonts w:ascii="Garamond" w:hAnsi="Garamond"/>
          <w:sz w:val="24"/>
          <w:szCs w:val="24"/>
        </w:rPr>
        <w:t xml:space="preserve"> </w:t>
      </w:r>
      <w:proofErr w:type="gramStart"/>
      <w:r w:rsidRPr="003B0F0D">
        <w:rPr>
          <w:rFonts w:ascii="Garamond" w:hAnsi="Garamond"/>
          <w:sz w:val="24"/>
          <w:szCs w:val="24"/>
        </w:rPr>
        <w:t>Çdo dërgesë me destinacion jashtë shtetit konsiderohet eksportim në kuptim të këtij ligji.</w:t>
      </w:r>
      <w:proofErr w:type="gramEnd"/>
      <w:r w:rsidRPr="003B0F0D">
        <w:rPr>
          <w:rFonts w:ascii="Garamond" w:hAnsi="Garamond"/>
          <w:sz w:val="24"/>
          <w:szCs w:val="24"/>
        </w:rPr>
        <w:t xml:space="preserve"> Lëndët dhe përgatesat e depozituara në magazinën e doganës nuk duhet të pësojnë asnjë lloj trajtimi që do të ndryshonte natyrën e tyre. </w:t>
      </w:r>
      <w:proofErr w:type="gramStart"/>
      <w:r w:rsidRPr="003B0F0D">
        <w:rPr>
          <w:rFonts w:ascii="Garamond" w:hAnsi="Garamond"/>
          <w:sz w:val="24"/>
          <w:szCs w:val="24"/>
        </w:rPr>
        <w:t>Ambalazhi i tyre nuk duhet të ndryshojë pa autorizim të autoriteteve prej nga varet magazina.</w:t>
      </w:r>
      <w:proofErr w:type="gramEnd"/>
      <w:r w:rsidR="00BD22C6">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Dërgesat që hyjnë ose dalin pa qënë të shoqëruara me autorizimin përkatës për import apo eksport, bllokohen nga organet kompetente deri në vërtetimin e legjitimitetit të dërgesës ose daljen e vendimit për konfiskimin e saj.</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Pikat doganore, ku lejohet kalimi i bimëve, lëndëve dhe përgatesave që importohen apo eksportohen, përcaktohen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lastRenderedPageBreak/>
        <w:t>2. Kalimi tranzit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kalimi tranzit nëpër territorin e Republikës së Shqipërisë i çdo dërgese të bimëve, lëndëve e përgatesave të tabelës II dhe III, pavarsisht nëse dërgesa është shkarkuar ose </w:t>
      </w:r>
      <w:proofErr w:type="gramStart"/>
      <w:r w:rsidRPr="003B0F0D">
        <w:rPr>
          <w:rFonts w:ascii="Garamond" w:hAnsi="Garamond"/>
          <w:sz w:val="24"/>
          <w:szCs w:val="24"/>
        </w:rPr>
        <w:t>jo</w:t>
      </w:r>
      <w:proofErr w:type="gramEnd"/>
      <w:r w:rsidRPr="003B0F0D">
        <w:rPr>
          <w:rFonts w:ascii="Garamond" w:hAnsi="Garamond"/>
          <w:sz w:val="24"/>
          <w:szCs w:val="24"/>
        </w:rPr>
        <w:t xml:space="preserve"> nga mjeti i saj i transportit. </w:t>
      </w:r>
      <w:proofErr w:type="gramStart"/>
      <w:r w:rsidRPr="003B0F0D">
        <w:rPr>
          <w:rFonts w:ascii="Garamond" w:hAnsi="Garamond"/>
          <w:sz w:val="24"/>
          <w:szCs w:val="24"/>
        </w:rPr>
        <w:t>Bëjnë përjashtim rastet kur dërgesa shoqërohet me një kopje autentike të autorizimit për eksport, e cila u paraqitet organeve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56</w:t>
      </w:r>
    </w:p>
    <w:p w:rsidR="00BD22C6" w:rsidRPr="00CF4929" w:rsidRDefault="00BD22C6" w:rsidP="00BD22C6">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ndryshimi i drejtimit të kalimit tranzit të një dërgese në vendin tonë drejt një destinacioni të ndryshëm nga ai që figuron në kopjen e autorizimit për eksport që i bashkëngjitet dërgesës.</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Ndryshimi i drejtimit të kalimit tranzit bëhet vetëm </w:t>
      </w:r>
      <w:r w:rsidRPr="00640539">
        <w:rPr>
          <w:rFonts w:ascii="Garamond" w:hAnsi="Garamond"/>
          <w:sz w:val="24"/>
          <w:szCs w:val="24"/>
        </w:rPr>
        <w:t xml:space="preserve">me </w:t>
      </w:r>
      <w:r w:rsidR="00640539" w:rsidRPr="00640539">
        <w:rPr>
          <w:rFonts w:ascii="Garamond" w:hAnsi="Garamond"/>
          <w:sz w:val="24"/>
          <w:szCs w:val="24"/>
        </w:rPr>
        <w:t>autorizim import-eksporti</w:t>
      </w:r>
      <w:r w:rsidRPr="00640539">
        <w:rPr>
          <w:rFonts w:ascii="Garamond" w:hAnsi="Garamond"/>
          <w:sz w:val="24"/>
          <w:szCs w:val="24"/>
        </w:rPr>
        <w:t xml:space="preserve"> të</w:t>
      </w:r>
      <w:r w:rsidRPr="003B0F0D">
        <w:rPr>
          <w:rFonts w:ascii="Garamond" w:hAnsi="Garamond"/>
          <w:sz w:val="24"/>
          <w:szCs w:val="24"/>
        </w:rPr>
        <w:t xml:space="preserve"> organeve përkatëse.</w:t>
      </w:r>
      <w:proofErr w:type="gramEnd"/>
      <w:r w:rsidRPr="003B0F0D">
        <w:rPr>
          <w:rFonts w:ascii="Garamond" w:hAnsi="Garamond"/>
          <w:sz w:val="24"/>
          <w:szCs w:val="24"/>
        </w:rPr>
        <w:t xml:space="preserve"> Kërkesa për </w:t>
      </w:r>
      <w:r w:rsidR="00640539" w:rsidRPr="00640539">
        <w:rPr>
          <w:rFonts w:ascii="Garamond" w:hAnsi="Garamond"/>
          <w:sz w:val="24"/>
          <w:szCs w:val="24"/>
        </w:rPr>
        <w:t>autorizim</w:t>
      </w:r>
      <w:r w:rsidR="00640539">
        <w:rPr>
          <w:rFonts w:ascii="Garamond" w:hAnsi="Garamond"/>
          <w:sz w:val="24"/>
          <w:szCs w:val="24"/>
        </w:rPr>
        <w:t>in</w:t>
      </w:r>
      <w:r w:rsidR="00640539" w:rsidRPr="00640539">
        <w:rPr>
          <w:rFonts w:ascii="Garamond" w:hAnsi="Garamond"/>
          <w:sz w:val="24"/>
          <w:szCs w:val="24"/>
        </w:rPr>
        <w:t xml:space="preserve"> import-eksporti</w:t>
      </w:r>
      <w:r w:rsidR="00640539">
        <w:rPr>
          <w:rFonts w:ascii="Garamond" w:hAnsi="Garamond"/>
          <w:sz w:val="24"/>
          <w:szCs w:val="24"/>
        </w:rPr>
        <w:t xml:space="preserve"> të</w:t>
      </w:r>
      <w:r w:rsidRPr="003B0F0D">
        <w:rPr>
          <w:rFonts w:ascii="Garamond" w:hAnsi="Garamond"/>
          <w:sz w:val="24"/>
          <w:szCs w:val="24"/>
        </w:rPr>
        <w:t xml:space="preserve"> ndryshimit të drejtimit të tranzitimit të dërgesës trajtohet si të ishte një eksportim nga vendi ynë për në vendin e destinacionit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57</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Asnjë dërgesë e lëndëve ose përgatesave që kalojnë tranzit në vendin tonë nuk mund të bëhet objekt i çfarëdo trajtimi që do të ndryshonte natyrën e tyre. </w:t>
      </w:r>
      <w:proofErr w:type="gramStart"/>
      <w:r w:rsidRPr="003B0F0D">
        <w:rPr>
          <w:rFonts w:ascii="Garamond" w:hAnsi="Garamond"/>
          <w:sz w:val="24"/>
          <w:szCs w:val="24"/>
        </w:rPr>
        <w:t xml:space="preserve">Ambalazhi i i tyre nuk mund të </w:t>
      </w:r>
      <w:r w:rsidRPr="0093427B">
        <w:rPr>
          <w:rFonts w:ascii="Garamond" w:hAnsi="Garamond"/>
          <w:sz w:val="24"/>
          <w:szCs w:val="24"/>
        </w:rPr>
        <w:t xml:space="preserve">ndryshojë pa </w:t>
      </w:r>
      <w:r w:rsidR="0093427B" w:rsidRPr="0093427B">
        <w:rPr>
          <w:rFonts w:ascii="Garamond" w:hAnsi="Garamond"/>
          <w:sz w:val="24"/>
          <w:szCs w:val="24"/>
        </w:rPr>
        <w:t>autorizimin e posaçëm</w:t>
      </w:r>
      <w:r w:rsidR="0093427B">
        <w:rPr>
          <w:rFonts w:ascii="Garamond" w:hAnsi="Garamond"/>
          <w:sz w:val="24"/>
          <w:szCs w:val="24"/>
        </w:rPr>
        <w:t xml:space="preserve"> të</w:t>
      </w:r>
      <w:r w:rsidRPr="0093427B">
        <w:rPr>
          <w:rFonts w:ascii="Garamond" w:hAnsi="Garamond"/>
          <w:sz w:val="24"/>
          <w:szCs w:val="24"/>
        </w:rPr>
        <w:t xml:space="preserve"> organit të caktuar</w:t>
      </w:r>
      <w:r w:rsidRPr="003B0F0D">
        <w:rPr>
          <w:rFonts w:ascii="Garamond" w:hAnsi="Garamond"/>
          <w:sz w:val="24"/>
          <w:szCs w:val="24"/>
        </w:rPr>
        <w:t xml:space="preserve">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Pr>
          <w:rFonts w:ascii="Garamond" w:hAnsi="Garamond"/>
          <w:color w:val="000000"/>
          <w:sz w:val="24"/>
          <w:szCs w:val="24"/>
        </w:rPr>
        <w:t>.</w:t>
      </w:r>
      <w:proofErr w:type="gramEnd"/>
    </w:p>
    <w:p w:rsidR="005D15C2" w:rsidRDefault="005D15C2"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Dispozitat e nenit 55, 56 dhe 57 nuk zbatohen në rastet kur dërgesa transportohet me avion, me kusht që avioni të mos ulet në territorin e Republikës së Shqipërisë.</w:t>
      </w:r>
      <w:proofErr w:type="gramEnd"/>
      <w:r w:rsidRPr="003B0F0D">
        <w:rPr>
          <w:rFonts w:ascii="Garamond" w:hAnsi="Garamond"/>
          <w:sz w:val="24"/>
          <w:szCs w:val="24"/>
        </w:rPr>
        <w:t xml:space="preserve"> </w:t>
      </w:r>
      <w:proofErr w:type="gramStart"/>
      <w:r w:rsidRPr="003B0F0D">
        <w:rPr>
          <w:rFonts w:ascii="Garamond" w:hAnsi="Garamond"/>
          <w:sz w:val="24"/>
          <w:szCs w:val="24"/>
        </w:rPr>
        <w:t>Në rast se avioni ulet, në varësi nga rrethanat, dërgesa do të trajtohet si eksportim nga vendi ynë drejt vendit të destinacinit dhe do t'i nënshtrohet dispozitave përkatëse.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Portet dhe zonat e lira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59</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Portet dhe zonat e lira i nënshtrohen të njëjtit kontroll dhe të njëjtës mbikqyrje si gjithë pjesët e tjera të territorit kombëtar.</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Ç. Transporti tregtar.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Transportuesit tregtarë duhet të marrin masat e nevojshme për të siguruar që mjetet e tyre të transportit nuk përdoren për trafikun e paligjshëm të barnave, lëndëve dhe përgatesave të përfshira në këtë ligj.</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që merren me transport tregtar </w:t>
      </w:r>
      <w:proofErr w:type="gramStart"/>
      <w:r w:rsidRPr="003B0F0D">
        <w:rPr>
          <w:rFonts w:ascii="Garamond" w:hAnsi="Garamond"/>
          <w:sz w:val="24"/>
          <w:szCs w:val="24"/>
        </w:rPr>
        <w:t>duhet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paraqesin në kohën e duhur listën e mallrave që transportohen; </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mbyllin mallrat në konteniere të vulosur me dyllë të kuq apo plumb, me vula të pafalsifikueshme dhe të dallueshme për kontrollin;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të</w:t>
      </w:r>
      <w:proofErr w:type="gramEnd"/>
      <w:r w:rsidRPr="003B0F0D">
        <w:rPr>
          <w:rFonts w:ascii="Garamond" w:hAnsi="Garamond"/>
          <w:sz w:val="24"/>
          <w:szCs w:val="24"/>
        </w:rPr>
        <w:t xml:space="preserve"> informojnë menjëherë organet kompetente për çdo rrethanë të dyshimtë për trafik të paligjshëm.</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Dërgesat në rrugë postare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Dërgimi në rrugë postare i bimëve, lëndëve dhe përgatesave të përfshira në këtë ligj, lejohet vetëm në formën e pakove postare me vlerë të deklaruar dhe lajmërim- marrje.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TREGTIMI DHE SHPËRNDARJA ME PAKICË</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proofErr w:type="gramStart"/>
      <w:r w:rsidRPr="003B0F0D">
        <w:rPr>
          <w:rFonts w:ascii="Garamond" w:hAnsi="Garamond"/>
          <w:sz w:val="24"/>
          <w:szCs w:val="24"/>
        </w:rPr>
        <w:t>A. Përdorimi në klinikë për ndihmë urgjente dhe mjekimin e të sëmurëve.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62</w:t>
      </w:r>
    </w:p>
    <w:p w:rsidR="00CF4929" w:rsidRPr="00CF4929" w:rsidRDefault="00CF4929" w:rsidP="00CF4929">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Blerjet e bimëve, lëndëve dhe përgatesave të tabelës II dhe III për dhënien e ndihmës urgjente dhe mjekimin e të sëmurëve bëhet vetëm nga persona fizikë e juridikë privatë të pajisur </w:t>
      </w:r>
      <w:r w:rsidRPr="00CF4929">
        <w:rPr>
          <w:rFonts w:ascii="Garamond" w:hAnsi="Garamond"/>
          <w:sz w:val="24"/>
          <w:szCs w:val="24"/>
        </w:rPr>
        <w:t xml:space="preserve">me </w:t>
      </w:r>
      <w:r w:rsidR="00CF4929" w:rsidRPr="00CF4929">
        <w:rPr>
          <w:rFonts w:ascii="Garamond" w:hAnsi="Garamond"/>
          <w:sz w:val="24"/>
          <w:szCs w:val="24"/>
        </w:rPr>
        <w:t>autorizim</w:t>
      </w:r>
      <w:r w:rsidRPr="00CF4929">
        <w:rPr>
          <w:rFonts w:ascii="Garamond" w:hAnsi="Garamond"/>
          <w:sz w:val="24"/>
          <w:szCs w:val="24"/>
        </w:rPr>
        <w:t xml:space="preserve"> sipas</w:t>
      </w:r>
      <w:r w:rsidRPr="003B0F0D">
        <w:rPr>
          <w:rFonts w:ascii="Garamond" w:hAnsi="Garamond"/>
          <w:sz w:val="24"/>
          <w:szCs w:val="24"/>
        </w:rPr>
        <w:t xml:space="preserve"> nenit 13</w:t>
      </w:r>
      <w:r w:rsidR="00CF4929">
        <w:rPr>
          <w:rFonts w:ascii="Garamond" w:hAnsi="Garamond"/>
          <w:sz w:val="24"/>
          <w:szCs w:val="24"/>
        </w:rPr>
        <w:t>,</w:t>
      </w:r>
      <w:r w:rsidRPr="003B0F0D">
        <w:rPr>
          <w:rFonts w:ascii="Garamond" w:hAnsi="Garamond"/>
          <w:sz w:val="24"/>
          <w:szCs w:val="24"/>
        </w:rPr>
        <w:t xml:space="preserve"> ose ndërmarrje shtetërore të caktuara posaçërisht sipas nenit 15 të këtij ligji.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63</w:t>
      </w:r>
    </w:p>
    <w:p w:rsidR="008D0D09" w:rsidRPr="00CF4929" w:rsidRDefault="005D15C2" w:rsidP="008D0D09">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008D0D09">
        <w:rPr>
          <w:rFonts w:ascii="Garamond" w:hAnsi="Garamond"/>
          <w:i/>
          <w:sz w:val="24"/>
          <w:szCs w:val="24"/>
          <w:lang w:val="en-GB"/>
        </w:rPr>
        <w:t>; ndryshuar togfjalësh me Ligjin nr. 99/2023, datë 14.12.2023</w:t>
      </w:r>
      <w:r w:rsidR="008D0D09" w:rsidRPr="00F463E0">
        <w:rPr>
          <w:rFonts w:ascii="Garamond" w:hAnsi="Garamond"/>
          <w:i/>
          <w:sz w:val="24"/>
          <w:szCs w:val="24"/>
          <w:lang w:val="en-GB"/>
        </w:rPr>
        <w:t>)</w:t>
      </w:r>
      <w:r w:rsidR="008D0D09">
        <w:rPr>
          <w:rFonts w:ascii="Garamond" w:hAnsi="Garamond"/>
          <w:i/>
          <w:sz w:val="24"/>
          <w:szCs w:val="24"/>
        </w:rPr>
        <w:t xml:space="preserve"> </w:t>
      </w:r>
    </w:p>
    <w:p w:rsidR="009400BB" w:rsidRPr="008D0D09" w:rsidRDefault="009400BB" w:rsidP="008D0D09">
      <w:pPr>
        <w:pStyle w:val="Paragrafi"/>
        <w:jc w:val="center"/>
        <w:rPr>
          <w:rFonts w:ascii="Garamond" w:hAnsi="Garamond"/>
          <w:i/>
          <w:sz w:val="24"/>
          <w:szCs w:val="24"/>
          <w:lang w:val="en-GB"/>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Vetëm personat fizikë e juridikë të mëposhtëm lejohen të marrin dhe mbajnë bimë, lëndë dhe përgatesa të tabelave II dhe III për nevoja të ndihmës urgjente </w:t>
      </w:r>
      <w:proofErr w:type="gramStart"/>
      <w:r w:rsidRPr="003B0F0D">
        <w:rPr>
          <w:rFonts w:ascii="Garamond" w:hAnsi="Garamond"/>
          <w:sz w:val="24"/>
          <w:szCs w:val="24"/>
        </w:rPr>
        <w:t>profesionale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e spitaleve shtetërore ose private dhe të qendrave shëndetësore;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Depot shtetërore ose private të barnave që janë nën përgjegjësinë e farmacistit dhe të miratuara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Spitalet dhe qendrat shëndetësore pa farmacist përgjegjës, por me një mjek që punon në institucion dhe mban përgjegjësinë për lëndët dhe përgatesat në fjalë;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dhe veterinerët e autorizuar të japin barna sipas një listë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005D15C2" w:rsidRPr="003B0F0D">
        <w:rPr>
          <w:rFonts w:ascii="Garamond" w:hAnsi="Garamond"/>
          <w:sz w:val="24"/>
          <w:szCs w:val="24"/>
        </w:rPr>
        <w:t xml:space="preserve"> </w:t>
      </w:r>
      <w:r w:rsidRPr="003B0F0D">
        <w:rPr>
          <w:rFonts w:ascii="Garamond" w:hAnsi="Garamond"/>
          <w:sz w:val="24"/>
          <w:szCs w:val="24"/>
        </w:rPr>
        <w:t xml:space="preserve">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Pr="003B0F0D">
        <w:rPr>
          <w:rFonts w:ascii="Garamond" w:hAnsi="Garamond"/>
          <w:sz w:val="24"/>
          <w:szCs w:val="24"/>
        </w:rPr>
        <w:t>;</w:t>
      </w:r>
    </w:p>
    <w:p w:rsidR="008D0D09" w:rsidRDefault="009400BB" w:rsidP="009400BB">
      <w:pPr>
        <w:pStyle w:val="Paragrafi"/>
        <w:rPr>
          <w:rFonts w:ascii="Garamond" w:hAnsi="Garamond"/>
          <w:sz w:val="24"/>
          <w:szCs w:val="24"/>
        </w:rPr>
      </w:pPr>
      <w:r w:rsidRPr="003B0F0D">
        <w:rPr>
          <w:rFonts w:ascii="Garamond" w:hAnsi="Garamond"/>
          <w:sz w:val="24"/>
          <w:szCs w:val="24"/>
        </w:rPr>
        <w:t xml:space="preserve">- Mjekët dhe veterinerët për nevoja të shërbimit të urgjencës </w:t>
      </w:r>
      <w:proofErr w:type="gramStart"/>
      <w:r w:rsidRPr="003B0F0D">
        <w:rPr>
          <w:rFonts w:ascii="Garamond" w:hAnsi="Garamond"/>
          <w:sz w:val="24"/>
          <w:szCs w:val="24"/>
        </w:rPr>
        <w:t>brenda</w:t>
      </w:r>
      <w:proofErr w:type="gramEnd"/>
      <w:r w:rsidRPr="003B0F0D">
        <w:rPr>
          <w:rFonts w:ascii="Garamond" w:hAnsi="Garamond"/>
          <w:sz w:val="24"/>
          <w:szCs w:val="24"/>
        </w:rPr>
        <w:t xml:space="preserve"> kufijve cilësore dhe sasiorë të përcaktuar përkatësisht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 xml:space="preserve"> dhe </w:t>
      </w:r>
      <w:r w:rsidR="008D0D09">
        <w:rPr>
          <w:rFonts w:ascii="Garamond" w:hAnsi="Garamond"/>
          <w:color w:val="000000"/>
          <w:sz w:val="24"/>
          <w:szCs w:val="24"/>
        </w:rPr>
        <w:t>ministri përgjegjës për B</w:t>
      </w:r>
      <w:r w:rsidR="008D0D09" w:rsidRPr="004F305B">
        <w:rPr>
          <w:rFonts w:ascii="Garamond" w:hAnsi="Garamond"/>
          <w:color w:val="000000"/>
          <w:sz w:val="24"/>
          <w:szCs w:val="24"/>
        </w:rPr>
        <w:t>ujqësinë</w:t>
      </w:r>
      <w:r w:rsidR="008D0D09">
        <w:rPr>
          <w:rFonts w:ascii="Garamond" w:hAnsi="Garamond"/>
          <w:color w:val="000000"/>
          <w:sz w:val="24"/>
          <w:szCs w:val="24"/>
        </w:rPr>
        <w:t>;</w:t>
      </w:r>
      <w:r w:rsidR="008D0D09"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Mjekët stomatologë dhe mamitë për nevoja të shërbimit të urgjencës sipas listës së përcaktuar nga </w:t>
      </w:r>
      <w:r w:rsidR="005D15C2">
        <w:rPr>
          <w:rFonts w:ascii="Garamond" w:hAnsi="Garamond"/>
          <w:color w:val="000000"/>
          <w:sz w:val="24"/>
          <w:szCs w:val="24"/>
        </w:rPr>
        <w:t>ministri përgjegjës për S</w:t>
      </w:r>
      <w:r w:rsidR="005D15C2" w:rsidRPr="004F305B">
        <w:rPr>
          <w:rFonts w:ascii="Garamond" w:hAnsi="Garamond"/>
          <w:color w:val="000000"/>
          <w:sz w:val="24"/>
          <w:szCs w:val="24"/>
        </w:rPr>
        <w:t>hëndetësinë</w:t>
      </w:r>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Shitja me pa</w:t>
      </w:r>
      <w:r w:rsidR="00D34571" w:rsidRPr="003B0F0D">
        <w:rPr>
          <w:rFonts w:ascii="Garamond" w:hAnsi="Garamond"/>
          <w:sz w:val="24"/>
          <w:szCs w:val="24"/>
        </w:rPr>
        <w:t>kicë të sëmurëve</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1. Dispozita të përgjithshme për bimët, lëndët dhe përgatesat e tabelave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64</w:t>
      </w:r>
    </w:p>
    <w:p w:rsidR="005D15C2" w:rsidRPr="00CF4929" w:rsidRDefault="005D15C2" w:rsidP="005D15C2">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Bimët, lëndët dhe përgatesat e tabelës II mund të përshkruhen dhe t’u jepen të sëmurëve në pajtim me përdorimin e tyre terapeutik dhe vetëm me recetë të lëshuar nga një kategori mjekësh, të cilët përcaktohen me udhëzim të </w:t>
      </w:r>
      <w:r w:rsidR="005D15C2" w:rsidRPr="004F305B">
        <w:rPr>
          <w:rFonts w:ascii="Garamond" w:hAnsi="Garamond"/>
          <w:color w:val="000000"/>
          <w:sz w:val="24"/>
          <w:szCs w:val="24"/>
        </w:rPr>
        <w:t>ministri</w:t>
      </w:r>
      <w:r w:rsidR="005D15C2">
        <w:rPr>
          <w:rFonts w:ascii="Garamond" w:hAnsi="Garamond"/>
          <w:color w:val="000000"/>
          <w:sz w:val="24"/>
          <w:szCs w:val="24"/>
        </w:rPr>
        <w:t>t përgjegjës për S</w:t>
      </w:r>
      <w:r w:rsidR="005D15C2"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Bimët, lëndët dhe përgatesat e tabelës III mund të përshkruhen dhe t’u jepen të sëmurëve në pajtim me përdorimin e tyre terapeutik dhe vetëm me recetë të lëshuar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Mjeku stomatolog për trajtimin e një sëmundjeje dentare;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 Mjeku veteriner për përdorim veterinar.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66</w:t>
      </w:r>
    </w:p>
    <w:p w:rsidR="009A58AC" w:rsidRPr="00CF4929" w:rsidRDefault="009A58AC" w:rsidP="009A58AC">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Barnat e tabelave II dhe III mund të shiten </w:t>
      </w:r>
      <w:proofErr w:type="gramStart"/>
      <w:r w:rsidRPr="003B0F0D">
        <w:rPr>
          <w:rFonts w:ascii="Garamond" w:hAnsi="Garamond"/>
          <w:sz w:val="24"/>
          <w:szCs w:val="24"/>
        </w:rPr>
        <w:t>nga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Farmacitë dhe agjencitë farmaceutike;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Farmacitë dhe agjencitë farmaceutike veterinare sipas listës së përcaktuar nga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Pr>
          <w:rFonts w:ascii="Garamond" w:hAnsi="Garamond"/>
          <w:color w:val="000000"/>
          <w:sz w:val="24"/>
          <w:szCs w:val="24"/>
        </w:rPr>
        <w:t>.</w:t>
      </w:r>
    </w:p>
    <w:p w:rsidR="009400BB" w:rsidRPr="003B0F0D" w:rsidRDefault="009400BB" w:rsidP="009400BB">
      <w:pPr>
        <w:pStyle w:val="NeniNr"/>
        <w:rPr>
          <w:rFonts w:ascii="Garamond" w:hAnsi="Garamond"/>
          <w:sz w:val="24"/>
          <w:szCs w:val="24"/>
        </w:rPr>
      </w:pPr>
      <w:r w:rsidRPr="003B0F0D">
        <w:rPr>
          <w:rFonts w:ascii="Garamond" w:hAnsi="Garamond"/>
          <w:sz w:val="24"/>
          <w:szCs w:val="24"/>
        </w:rPr>
        <w:t>Neni 67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recetat për këto barna duhet të </w:t>
      </w:r>
      <w:proofErr w:type="gramStart"/>
      <w:r w:rsidRPr="003B0F0D">
        <w:rPr>
          <w:rFonts w:ascii="Garamond" w:hAnsi="Garamond"/>
          <w:sz w:val="24"/>
          <w:szCs w:val="24"/>
        </w:rPr>
        <w:t>përmbajnë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specialitetin dhe adresën e mjekut përshkrues;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e barit, dozën dhe instruksionet për përdorimin e tij;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Sasinë e përshkruar ose periudhën e trajtimit dhe eventualisht numrin e recetave të përsëritura;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Emrin, mbiemrin dhe moshën e të sëmurit; në recetën e lëshuar nga veterineri emrin dhe mbiemrin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Datën e lëshimit dhe firmën e vulën e mjekut përshkrues, dhe eventualisht vulën e institucionit.</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ekzekutimi i recetave që nuk plotësojnë kërkesat e këtij neni.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Pas ekzekutimit të recetës, ajo vuloset nga farmacisti apo mjeku a veterineri i autorizuar të shesë barna, dhe i vendoset numri rendor i recetave të regjistruara (numri i kuponit) dhe data e dhënies së barit.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69</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Kushtet dhe kriteret e përshkrimit dhe shitjes së barnave të tabelave II dhe III në spitale dhe qendra shëndetësore përcaktohen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Pr>
          <w:rFonts w:ascii="Garamond" w:hAnsi="Garamond"/>
          <w:color w:val="000000"/>
          <w:sz w:val="24"/>
          <w:szCs w:val="24"/>
        </w:rPr>
        <w:t>.</w:t>
      </w:r>
      <w:proofErr w:type="gramEnd"/>
    </w:p>
    <w:p w:rsidR="003A644F" w:rsidRDefault="003A644F"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70</w:t>
      </w:r>
    </w:p>
    <w:p w:rsidR="007E2A8F" w:rsidRPr="00CF4929" w:rsidRDefault="007E2A8F" w:rsidP="003A644F">
      <w:pPr>
        <w:pStyle w:val="Paragrafi"/>
        <w:jc w:val="center"/>
        <w:rPr>
          <w:rFonts w:ascii="Garamond" w:hAnsi="Garamond"/>
          <w:i/>
          <w:sz w:val="24"/>
          <w:szCs w:val="24"/>
          <w:lang w:val="en-GB"/>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3A644F">
        <w:rPr>
          <w:rFonts w:ascii="Garamond" w:hAnsi="Garamond"/>
          <w:i/>
          <w:sz w:val="24"/>
          <w:szCs w:val="24"/>
        </w:rPr>
        <w:t xml:space="preserve">; </w:t>
      </w:r>
      <w:r w:rsidR="003A644F">
        <w:rPr>
          <w:rFonts w:ascii="Garamond" w:hAnsi="Garamond"/>
          <w:i/>
          <w:sz w:val="24"/>
          <w:szCs w:val="24"/>
          <w:lang w:val="en-GB"/>
        </w:rPr>
        <w:t>ndryshuar togfjalësh me Ligjin nr. 99/2023, datë 14.12.2023</w:t>
      </w:r>
      <w:r w:rsidR="003A644F" w:rsidRPr="00F463E0">
        <w:rPr>
          <w:rFonts w:ascii="Garamond" w:hAnsi="Garamond"/>
          <w:i/>
          <w:sz w:val="24"/>
          <w:szCs w:val="24"/>
          <w:lang w:val="en-GB"/>
        </w:rPr>
        <w:t>)</w:t>
      </w:r>
      <w:r w:rsidR="003A644F">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Pavarsisht nga dispozitat e nenieve 66, 67 dhe 68</w:t>
      </w:r>
      <w:proofErr w:type="gramStart"/>
      <w:r w:rsidRPr="003B0F0D">
        <w:rPr>
          <w:rFonts w:ascii="Garamond" w:hAnsi="Garamond"/>
          <w:sz w:val="24"/>
          <w:szCs w:val="24"/>
        </w:rPr>
        <w:t xml:space="preserve">,  </w:t>
      </w:r>
      <w:r w:rsidR="003A644F">
        <w:rPr>
          <w:rFonts w:ascii="Garamond" w:hAnsi="Garamond"/>
          <w:color w:val="000000"/>
          <w:sz w:val="24"/>
          <w:szCs w:val="24"/>
        </w:rPr>
        <w:t>ministri</w:t>
      </w:r>
      <w:proofErr w:type="gramEnd"/>
      <w:r w:rsidR="003A644F">
        <w:rPr>
          <w:rFonts w:ascii="Garamond" w:hAnsi="Garamond"/>
          <w:color w:val="000000"/>
          <w:sz w:val="24"/>
          <w:szCs w:val="24"/>
        </w:rPr>
        <w:t xml:space="preserve">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nëse e kërkon situata dhe në kushtet që ai gjykon, mund të autorizojë në të gjithë vendin ose në një pjesë të tij, farmacistët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të shesin</w:t>
      </w:r>
      <w:r w:rsidRPr="003B0F0D">
        <w:rPr>
          <w:rFonts w:ascii="Garamond" w:hAnsi="Garamond"/>
          <w:sz w:val="24"/>
          <w:szCs w:val="24"/>
        </w:rPr>
        <w:t xml:space="preserve"> me pakicë, të furnizojnë lirisht dhe pa recetë të sëmurët, për qëllime vetëm mjekësore, sasi të vogla të lëndëve psikotrope të tabelës III dhe të përgatesave që i përmbajnë ato.</w:t>
      </w:r>
      <w:r w:rsidR="007E2A8F">
        <w:rPr>
          <w:rFonts w:ascii="Garamond" w:hAnsi="Garamond"/>
          <w:sz w:val="24"/>
          <w:szCs w:val="24"/>
        </w:rPr>
        <w:t xml:space="preserve"> </w:t>
      </w:r>
    </w:p>
    <w:p w:rsidR="00D34571" w:rsidRPr="003B0F0D" w:rsidRDefault="00D34571" w:rsidP="009400BB">
      <w:pPr>
        <w:pStyle w:val="Paragrafi"/>
        <w:rPr>
          <w:rFonts w:ascii="Garamond" w:hAnsi="Garamond"/>
          <w:sz w:val="24"/>
          <w:szCs w:val="24"/>
        </w:rPr>
      </w:pPr>
    </w:p>
    <w:p w:rsidR="009400BB"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w:t>
      </w:r>
      <w:r w:rsidR="00D34571" w:rsidRPr="003B0F0D">
        <w:rPr>
          <w:rFonts w:ascii="Garamond" w:hAnsi="Garamond"/>
          <w:sz w:val="24"/>
          <w:szCs w:val="24"/>
        </w:rPr>
        <w:t>veçanta për barnat e tabelës 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71</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Recetat për barnat e tabelës II do të përshkruhen pas vizitës së të sëmurëve në receta të posaçme për këtë qëllim, modeli i të cilave miratohet nga </w:t>
      </w:r>
      <w:r w:rsidR="003A644F">
        <w:rPr>
          <w:rFonts w:ascii="Garamond" w:hAnsi="Garamond"/>
          <w:color w:val="000000"/>
          <w:sz w:val="24"/>
          <w:szCs w:val="24"/>
        </w:rPr>
        <w:t>ministri 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Në recetë shënohet edhe me fjalë doza dhe numri, si për specialitetet e gatshme, ashtu edhe për përgatesat magjistrale.</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Mjekët do të ruajnë bllokun e kopje recetave për 3 vjet për t’ia paraqitur organeve kompetente, kur kërkohet prej tyre.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përshkrimi dhe ekzekutimi i recetave që nuk plotësojnë kërkesat e nenit 71.</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përshkrimi dhe ekzekutimi i nje recete që përshkruan barna të tabelës II për një periudhë më të gjatë se 7 ditë.</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Ndalohet përshkrimi dhe ekzekutimi i një recete për barna të të njëjtës tabelë, të cilat i sëmuri është duke i përdorur sipas përshkrimit të një recete të mëparshme, përveçse kur mjeku përshkrues e </w:t>
      </w:r>
      <w:proofErr w:type="gramStart"/>
      <w:r w:rsidRPr="003B0F0D">
        <w:rPr>
          <w:rFonts w:ascii="Garamond" w:hAnsi="Garamond"/>
          <w:sz w:val="24"/>
          <w:szCs w:val="24"/>
        </w:rPr>
        <w:t>përmend  këtë</w:t>
      </w:r>
      <w:proofErr w:type="gramEnd"/>
      <w:r w:rsidRPr="003B0F0D">
        <w:rPr>
          <w:rFonts w:ascii="Garamond" w:hAnsi="Garamond"/>
          <w:sz w:val="24"/>
          <w:szCs w:val="24"/>
        </w:rPr>
        <w:t xml:space="preserve"> në recetë dhe shpjegon gjendjen e përshkrimit të mëparshëm.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Ndalohen të sëmurët që kanë marrë një recetë për një ose më shumë barna të tabelës II, të marrin recetë të re për barna të të njëjtës tabelë gjatë periudhës së trajtimit të treguar në recetën e parë, pa njoftuar mjekun për recetat e mëparshme. </w:t>
      </w:r>
      <w:proofErr w:type="gramStart"/>
      <w:r w:rsidRPr="003B0F0D">
        <w:rPr>
          <w:rFonts w:ascii="Garamond" w:hAnsi="Garamond"/>
          <w:sz w:val="24"/>
          <w:szCs w:val="24"/>
        </w:rPr>
        <w:t>Mjeku duhet të verifikojë në librin e shëndetit recetat e mëparëshme që ka përfituar i sëmuri.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73</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Pavarsisht nga dispozita e paragrafit të dytë të nenit 72, barnat e tabelës II me urdhër të </w:t>
      </w:r>
      <w:r w:rsidR="003A644F" w:rsidRPr="004F305B">
        <w:rPr>
          <w:rFonts w:ascii="Garamond" w:hAnsi="Garamond"/>
          <w:color w:val="000000"/>
          <w:sz w:val="24"/>
          <w:szCs w:val="24"/>
        </w:rPr>
        <w:t>ministri</w:t>
      </w:r>
      <w:r w:rsidR="003A644F">
        <w:rPr>
          <w:rFonts w:ascii="Garamond" w:hAnsi="Garamond"/>
          <w:color w:val="000000"/>
          <w:sz w:val="24"/>
          <w:szCs w:val="24"/>
        </w:rPr>
        <w:t>t përgjegjës për S</w:t>
      </w:r>
      <w:r w:rsidR="003A644F" w:rsidRPr="004F305B">
        <w:rPr>
          <w:rFonts w:ascii="Garamond" w:hAnsi="Garamond"/>
          <w:color w:val="000000"/>
          <w:sz w:val="24"/>
          <w:szCs w:val="24"/>
        </w:rPr>
        <w:t>hëndetësinë</w:t>
      </w:r>
      <w:r w:rsidR="003A644F" w:rsidRPr="003B0F0D">
        <w:rPr>
          <w:rFonts w:ascii="Garamond" w:hAnsi="Garamond"/>
          <w:sz w:val="24"/>
          <w:szCs w:val="24"/>
        </w:rPr>
        <w:t xml:space="preserve"> </w:t>
      </w:r>
      <w:r w:rsidRPr="003B0F0D">
        <w:rPr>
          <w:rFonts w:ascii="Garamond" w:hAnsi="Garamond"/>
          <w:sz w:val="24"/>
          <w:szCs w:val="24"/>
        </w:rPr>
        <w:t xml:space="preserve">mund të përshkruhen për një periudhë më të gjatë se 7 ditë, por </w:t>
      </w:r>
      <w:proofErr w:type="gramStart"/>
      <w:r w:rsidRPr="003B0F0D">
        <w:rPr>
          <w:rFonts w:ascii="Garamond" w:hAnsi="Garamond"/>
          <w:sz w:val="24"/>
          <w:szCs w:val="24"/>
        </w:rPr>
        <w:t>jo</w:t>
      </w:r>
      <w:proofErr w:type="gramEnd"/>
      <w:r w:rsidRPr="003B0F0D">
        <w:rPr>
          <w:rFonts w:ascii="Garamond" w:hAnsi="Garamond"/>
          <w:sz w:val="24"/>
          <w:szCs w:val="24"/>
        </w:rPr>
        <w:t xml:space="preserve"> për më shumë se 60 ditë. </w:t>
      </w:r>
      <w:proofErr w:type="gramStart"/>
      <w:r w:rsidRPr="003B0F0D">
        <w:rPr>
          <w:rFonts w:ascii="Garamond" w:hAnsi="Garamond"/>
          <w:sz w:val="24"/>
          <w:szCs w:val="24"/>
        </w:rPr>
        <w:t>Këto barna përfshihen në grupin B të tabelës II.</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74</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Në qoftë se prurësi i recetës nuk njihet personalisht nga personi i autorizuar të ekzekutojë recetën, </w:t>
      </w:r>
      <w:proofErr w:type="gramStart"/>
      <w:r w:rsidRPr="003B0F0D">
        <w:rPr>
          <w:rFonts w:ascii="Garamond" w:hAnsi="Garamond"/>
          <w:sz w:val="24"/>
          <w:szCs w:val="24"/>
        </w:rPr>
        <w:t>ky</w:t>
      </w:r>
      <w:proofErr w:type="gramEnd"/>
      <w:r w:rsidRPr="003B0F0D">
        <w:rPr>
          <w:rFonts w:ascii="Garamond" w:hAnsi="Garamond"/>
          <w:sz w:val="24"/>
          <w:szCs w:val="24"/>
        </w:rPr>
        <w:t xml:space="preserve"> i fundit mund të kërkojë të shohë letërnjoftimin.</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ekzekutimi i recetave të lëshuara me shumë se 7 ditë përpara paraqitjes së tyre.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Farmacisti duhet t’i sistemojë recetat sipas rendit kronologjik dhe t’i ruajë ato për 3 vjet.</w:t>
      </w:r>
      <w:proofErr w:type="gramEnd"/>
      <w:r w:rsidRPr="003B0F0D">
        <w:rPr>
          <w:rFonts w:ascii="Garamond" w:hAnsi="Garamond"/>
          <w:sz w:val="24"/>
          <w:szCs w:val="24"/>
        </w:rPr>
        <w:t xml:space="preserve"> Me kërkesën e klientit, farmacisti plotëson një kopje recete, ku shënohen </w:t>
      </w:r>
      <w:proofErr w:type="gramStart"/>
      <w:r w:rsidRPr="003B0F0D">
        <w:rPr>
          <w:rFonts w:ascii="Garamond" w:hAnsi="Garamond"/>
          <w:sz w:val="24"/>
          <w:szCs w:val="24"/>
        </w:rPr>
        <w:t>dy</w:t>
      </w:r>
      <w:proofErr w:type="gramEnd"/>
      <w:r w:rsidRPr="003B0F0D">
        <w:rPr>
          <w:rFonts w:ascii="Garamond" w:hAnsi="Garamond"/>
          <w:sz w:val="24"/>
          <w:szCs w:val="24"/>
        </w:rPr>
        <w:t xml:space="preserve"> vija diagonale dhe fjala “kopje”.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75</w:t>
      </w:r>
    </w:p>
    <w:p w:rsidR="003A644F" w:rsidRPr="00CF4929" w:rsidRDefault="003A644F" w:rsidP="003A644F">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autorizuar që shesin barnat e tabelës II do t'i dërgojnë çdo tre mujor </w:t>
      </w:r>
      <w:r w:rsidR="003A644F" w:rsidRPr="004F305B">
        <w:rPr>
          <w:rFonts w:ascii="Garamond" w:hAnsi="Garamond"/>
          <w:color w:val="000000"/>
          <w:sz w:val="24"/>
          <w:szCs w:val="24"/>
        </w:rPr>
        <w:t>ministri</w:t>
      </w:r>
      <w:r w:rsidR="00E65358">
        <w:rPr>
          <w:rFonts w:ascii="Garamond" w:hAnsi="Garamond"/>
          <w:color w:val="000000"/>
          <w:sz w:val="24"/>
          <w:szCs w:val="24"/>
        </w:rPr>
        <w:t xml:space="preserve">t </w:t>
      </w:r>
      <w:r w:rsidR="00E65358">
        <w:rPr>
          <w:rFonts w:ascii="Garamond" w:hAnsi="Garamond"/>
          <w:color w:val="000000"/>
          <w:sz w:val="24"/>
          <w:szCs w:val="24"/>
        </w:rPr>
        <w:lastRenderedPageBreak/>
        <w:t>përgjegjës për S</w:t>
      </w:r>
      <w:r w:rsidR="003A644F" w:rsidRPr="004F305B">
        <w:rPr>
          <w:rFonts w:ascii="Garamond" w:hAnsi="Garamond"/>
          <w:color w:val="000000"/>
          <w:sz w:val="24"/>
          <w:szCs w:val="24"/>
        </w:rPr>
        <w:t>hëndetësinë</w:t>
      </w:r>
      <w:r w:rsidRPr="003B0F0D">
        <w:rPr>
          <w:rFonts w:ascii="Garamond" w:hAnsi="Garamond"/>
          <w:sz w:val="24"/>
          <w:szCs w:val="24"/>
        </w:rPr>
        <w:t xml:space="preserve"> një përmbledhje të recetave të ekzekutuara, duke shënuar për secilën emrin e mjekut përshkrues dhe llojin e sasinë e barnave të shitura.</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3. Dispozita të v</w:t>
      </w:r>
      <w:r w:rsidR="00D34571" w:rsidRPr="003B0F0D">
        <w:rPr>
          <w:rFonts w:ascii="Garamond" w:hAnsi="Garamond"/>
          <w:sz w:val="24"/>
          <w:szCs w:val="24"/>
        </w:rPr>
        <w:t>ecanta për barnat e tabelës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Shitja e një </w:t>
      </w:r>
      <w:proofErr w:type="gramStart"/>
      <w:r w:rsidRPr="003B0F0D">
        <w:rPr>
          <w:rFonts w:ascii="Garamond" w:hAnsi="Garamond"/>
          <w:sz w:val="24"/>
          <w:szCs w:val="24"/>
        </w:rPr>
        <w:t>bari</w:t>
      </w:r>
      <w:proofErr w:type="gramEnd"/>
      <w:r w:rsidRPr="003B0F0D">
        <w:rPr>
          <w:rFonts w:ascii="Garamond" w:hAnsi="Garamond"/>
          <w:sz w:val="24"/>
          <w:szCs w:val="24"/>
        </w:rPr>
        <w:t xml:space="preserve"> të grupit A të tabelës III mund të përsëritet vetëm me rekomandim me shkrim të mjekut përshkrues, ku saktësohen numri i përsëritjeve ose periudhën e trajtimit, dhe vetëm në mbarim të periudhës së përdorimit të barit të përcaktuar nga autori i recetës. </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Shitja e barnave të grupit B të tabelës III mund të përsëritet vetëm në mbarim të periudhës së përdorimit të barit, në rast se nuk ka udhëzim tjetër nga autori i recetës.</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C. Ndihma e parë medikamentoze në mj</w:t>
      </w:r>
      <w:r w:rsidR="00D34571" w:rsidRPr="003B0F0D">
        <w:rPr>
          <w:rFonts w:ascii="Garamond" w:hAnsi="Garamond"/>
          <w:sz w:val="24"/>
          <w:szCs w:val="24"/>
        </w:rPr>
        <w:t>etet e transportit ndërkombëtar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77</w:t>
      </w:r>
    </w:p>
    <w:p w:rsidR="006A35C7" w:rsidRPr="00CF4929" w:rsidRDefault="006A35C7" w:rsidP="006A35C7">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6A35C7" w:rsidP="009400BB">
      <w:pPr>
        <w:pStyle w:val="Paragrafi"/>
        <w:rPr>
          <w:rFonts w:ascii="Garamond" w:hAnsi="Garamond"/>
          <w:sz w:val="24"/>
          <w:szCs w:val="24"/>
        </w:rPr>
      </w:pPr>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 xml:space="preserve">mund të autorizojë mjetet e transportit publik të regjistruara në Republikën e Shqipërisë, që qarkullojnë në linja ndërkombëtare, të mbajnë sasi të vogla të barnave të tabelës II dhe III në sasitë e nevojshme për dhënien e ndihmës së parë në rastet e urgjencës. </w:t>
      </w:r>
      <w:proofErr w:type="gramStart"/>
      <w:r w:rsidR="009400BB" w:rsidRPr="003B0F0D">
        <w:rPr>
          <w:rFonts w:ascii="Garamond" w:hAnsi="Garamond"/>
          <w:sz w:val="24"/>
          <w:szCs w:val="24"/>
        </w:rPr>
        <w:t>Autorizimi i lëshuar me kërkesën e shfytëzuesit të mjetit të transportit përcakton masat e nevojshme për parandalimin e keqpërdorimit të barnave ose trafikimin e paligjshëm të tyre.</w:t>
      </w:r>
      <w:proofErr w:type="gramEnd"/>
      <w:r w:rsidR="009400BB" w:rsidRPr="003B0F0D">
        <w:rPr>
          <w:rFonts w:ascii="Garamond" w:hAnsi="Garamond"/>
          <w:sz w:val="24"/>
          <w:szCs w:val="24"/>
        </w:rPr>
        <w:t xml:space="preserve"> </w:t>
      </w:r>
      <w:proofErr w:type="gramStart"/>
      <w:r w:rsidR="009400BB" w:rsidRPr="003B0F0D">
        <w:rPr>
          <w:rFonts w:ascii="Garamond" w:hAnsi="Garamond"/>
          <w:sz w:val="24"/>
          <w:szCs w:val="24"/>
        </w:rPr>
        <w:t>Në të përcaktohen gjithashtu edhe kushtet e ruajtjes së barnave, regjistrimi i sasive të përdorura dhe të zëvendësuara periodikisht nga personi përgjegjës.</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Përdorimi i këtyre barnave në rastet e urgjencës nuk konsiderohet shkelje e dispozitave të pikës B të këtij kreu.</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Ç. Mbajtja e barnave të tabelave II dh</w:t>
      </w:r>
      <w:r w:rsidR="00D34571" w:rsidRPr="003B0F0D">
        <w:rPr>
          <w:rFonts w:ascii="Garamond" w:hAnsi="Garamond"/>
          <w:sz w:val="24"/>
          <w:szCs w:val="24"/>
        </w:rPr>
        <w:t>e III nga të sëmurët në udhëtim</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në mjekim, të cilët janë në udhëtim në territorin e Republikës së Shqipërisë, lejohen të mbajnë për përdorim personal barna që përmbajnë lëndë psikotrope të tabelës II dhe III në sasi që nuk i kalon 7 ditë mjekimi për barnat e tabelës II dhe 30 ditë mjekimi për barnat e tabelës III.</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Këta të sëmurë duhet të kenë me vete kopje të recetave mjekësore përkatëse.</w:t>
      </w:r>
      <w:proofErr w:type="gramEnd"/>
    </w:p>
    <w:p w:rsidR="009400BB" w:rsidRPr="003B0F0D" w:rsidRDefault="009400B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 Përdorimi i lëndëv</w:t>
      </w:r>
      <w:r w:rsidR="00D34571" w:rsidRPr="003B0F0D">
        <w:rPr>
          <w:rFonts w:ascii="Garamond" w:hAnsi="Garamond"/>
          <w:sz w:val="24"/>
          <w:szCs w:val="24"/>
        </w:rPr>
        <w:t>e psikotrope për kapje kafshësh</w:t>
      </w:r>
    </w:p>
    <w:p w:rsidR="009400BB" w:rsidRPr="003B0F0D" w:rsidRDefault="009400BB" w:rsidP="009400BB">
      <w:pPr>
        <w:pStyle w:val="NeniNr"/>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79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E65358">
      <w:pPr>
        <w:pStyle w:val="Paragrafi"/>
        <w:ind w:firstLine="0"/>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Me urdhër të vecantë </w:t>
      </w:r>
      <w:r w:rsidR="00E65358" w:rsidRPr="004F305B">
        <w:rPr>
          <w:rFonts w:ascii="Garamond" w:hAnsi="Garamond"/>
          <w:color w:val="000000"/>
          <w:sz w:val="24"/>
          <w:szCs w:val="24"/>
        </w:rPr>
        <w:t>ministri</w:t>
      </w:r>
      <w:r w:rsidR="00E65358">
        <w:rPr>
          <w:rFonts w:ascii="Garamond" w:hAnsi="Garamond"/>
          <w:color w:val="000000"/>
          <w:sz w:val="24"/>
          <w:szCs w:val="24"/>
        </w:rPr>
        <w:t>t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dhe </w:t>
      </w:r>
      <w:r w:rsidR="009A58AC">
        <w:rPr>
          <w:rFonts w:ascii="Garamond" w:hAnsi="Garamond"/>
          <w:color w:val="000000"/>
          <w:sz w:val="24"/>
          <w:szCs w:val="24"/>
        </w:rPr>
        <w:t>ministri përgjegjës për B</w:t>
      </w:r>
      <w:r w:rsidR="009A58AC" w:rsidRPr="004F305B">
        <w:rPr>
          <w:rFonts w:ascii="Garamond" w:hAnsi="Garamond"/>
          <w:color w:val="000000"/>
          <w:sz w:val="24"/>
          <w:szCs w:val="24"/>
        </w:rPr>
        <w:t>ujqësinë</w:t>
      </w:r>
      <w:r w:rsidR="009A58AC" w:rsidRPr="003B0F0D">
        <w:rPr>
          <w:rFonts w:ascii="Garamond" w:hAnsi="Garamond"/>
          <w:sz w:val="24"/>
          <w:szCs w:val="24"/>
        </w:rPr>
        <w:t xml:space="preserve"> </w:t>
      </w:r>
      <w:proofErr w:type="gramStart"/>
      <w:r w:rsidRPr="003B0F0D">
        <w:rPr>
          <w:rFonts w:ascii="Garamond" w:hAnsi="Garamond"/>
          <w:sz w:val="24"/>
          <w:szCs w:val="24"/>
        </w:rPr>
        <w:t>përcaktohen  lëndët</w:t>
      </w:r>
      <w:proofErr w:type="gramEnd"/>
      <w:r w:rsidRPr="003B0F0D">
        <w:rPr>
          <w:rFonts w:ascii="Garamond" w:hAnsi="Garamond"/>
          <w:sz w:val="24"/>
          <w:szCs w:val="24"/>
        </w:rPr>
        <w:t xml:space="preserve"> psikotrope të tabelave II dhe III dhe përgatesat e tyre që mund të përdoren për kapje kafshësh, si dhe kushtet e përdorimit të tyre. </w:t>
      </w: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proofErr w:type="gramStart"/>
      <w:r w:rsidRPr="003B0F0D">
        <w:rPr>
          <w:rFonts w:ascii="Garamond" w:hAnsi="Garamond"/>
          <w:sz w:val="24"/>
          <w:szCs w:val="24"/>
        </w:rPr>
        <w:lastRenderedPageBreak/>
        <w:t>DH.</w:t>
      </w:r>
      <w:proofErr w:type="gramEnd"/>
      <w:r w:rsidRPr="003B0F0D">
        <w:rPr>
          <w:rFonts w:ascii="Garamond" w:hAnsi="Garamond"/>
          <w:sz w:val="24"/>
          <w:szCs w:val="24"/>
        </w:rPr>
        <w:t xml:space="preserve"> Mbajtja </w:t>
      </w:r>
      <w:r w:rsidR="00D34571" w:rsidRPr="003B0F0D">
        <w:rPr>
          <w:rFonts w:ascii="Garamond" w:hAnsi="Garamond"/>
          <w:sz w:val="24"/>
          <w:szCs w:val="24"/>
        </w:rPr>
        <w:t>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D34571">
      <w:pPr>
        <w:pStyle w:val="NeniNr"/>
        <w:rPr>
          <w:rFonts w:ascii="Garamond" w:hAnsi="Garamond"/>
          <w:sz w:val="24"/>
          <w:szCs w:val="24"/>
        </w:rPr>
      </w:pPr>
      <w:r w:rsidRPr="003B0F0D">
        <w:rPr>
          <w:rFonts w:ascii="Garamond" w:hAnsi="Garamond"/>
          <w:sz w:val="24"/>
          <w:szCs w:val="24"/>
        </w:rPr>
        <w:t>Neni 80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mbajtja për çdo qëllim e bimëve, lëndëve dhe përgatesave të tabelës II dhe III, përveç rasteve të parashikuara në këtë ligj.</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VIII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VEÇANTA</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A. Raportimi periodik</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81</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fizikë e juridikë, privatë e shtetërorë, që kryejnë veprime që lidhen me bimët, lëndët dhe përgatesat e trajtuara në këtë ligj, i dërgojnë raporte periodike </w:t>
      </w:r>
      <w:r w:rsidR="00E65358" w:rsidRPr="004F305B">
        <w:rPr>
          <w:rFonts w:ascii="Garamond" w:hAnsi="Garamond"/>
          <w:color w:val="000000"/>
          <w:sz w:val="24"/>
          <w:szCs w:val="24"/>
        </w:rPr>
        <w:t>ministri</w:t>
      </w:r>
      <w:r w:rsidR="00E65358">
        <w:rPr>
          <w:rFonts w:ascii="Garamond" w:hAnsi="Garamond"/>
          <w:color w:val="000000"/>
          <w:sz w:val="24"/>
          <w:szCs w:val="24"/>
        </w:rPr>
        <w:t xml:space="preserve">t përgjegjës për </w:t>
      </w:r>
      <w:proofErr w:type="gramStart"/>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1. Jo më vonë se 15 ditë pas mbarimit të çdo tremujori, për sasitë e çdo lënde e përgatese të importuar dhe eksportuar, duke treguar edhe vendin e origjinës dhe të destinacionit gjatë çdo tremujori.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2. Jo më vonë se 15 shkurti i çdo viti për të dhënat e vitit kalendarik paraardhës. Në raport </w:t>
      </w:r>
      <w:proofErr w:type="gramStart"/>
      <w:r w:rsidRPr="003B0F0D">
        <w:rPr>
          <w:rFonts w:ascii="Garamond" w:hAnsi="Garamond"/>
          <w:sz w:val="24"/>
          <w:szCs w:val="24"/>
        </w:rPr>
        <w:t>saktësohen :</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w:t>
      </w:r>
      <w:proofErr w:type="gramEnd"/>
      <w:r w:rsidRPr="003B0F0D">
        <w:rPr>
          <w:rFonts w:ascii="Garamond" w:hAnsi="Garamond"/>
          <w:sz w:val="24"/>
          <w:szCs w:val="24"/>
        </w:rPr>
        <w:t>. sasitë për çdo lëndë dhe përgatesë të prodhuar ose fabrikuar;</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b</w:t>
      </w:r>
      <w:proofErr w:type="gramEnd"/>
      <w:r w:rsidRPr="003B0F0D">
        <w:rPr>
          <w:rFonts w:ascii="Garamond" w:hAnsi="Garamond"/>
          <w:sz w:val="24"/>
          <w:szCs w:val="24"/>
        </w:rPr>
        <w:t>. sasitë e çdo lënde të përdorur për fabrikim :</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mbulohen nga ky ligj;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lëndë</w:t>
      </w:r>
      <w:proofErr w:type="gramEnd"/>
      <w:r w:rsidRPr="003B0F0D">
        <w:rPr>
          <w:rFonts w:ascii="Garamond" w:hAnsi="Garamond"/>
          <w:sz w:val="24"/>
          <w:szCs w:val="24"/>
        </w:rPr>
        <w:t xml:space="preserve"> dhe përgatesa që nuk mbulohen nga ky ligj.</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c</w:t>
      </w:r>
      <w:proofErr w:type="gramEnd"/>
      <w:r w:rsidRPr="003B0F0D">
        <w:rPr>
          <w:rFonts w:ascii="Garamond" w:hAnsi="Garamond"/>
          <w:sz w:val="24"/>
          <w:szCs w:val="24"/>
        </w:rPr>
        <w:t>. sasitë e çdo lënde dhe përgatesë të konsumuar : të furnizuar për shpërndarje me pakicë, për përdorim mjekësor ose për kërkime shkencore.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 </w:t>
      </w:r>
      <w:proofErr w:type="gramStart"/>
      <w:r w:rsidRPr="003B0F0D">
        <w:rPr>
          <w:rFonts w:ascii="Garamond" w:hAnsi="Garamond"/>
          <w:sz w:val="24"/>
          <w:szCs w:val="24"/>
        </w:rPr>
        <w:t>sasitë</w:t>
      </w:r>
      <w:proofErr w:type="gramEnd"/>
      <w:r w:rsidRPr="003B0F0D">
        <w:rPr>
          <w:rFonts w:ascii="Garamond" w:hAnsi="Garamond"/>
          <w:sz w:val="24"/>
          <w:szCs w:val="24"/>
        </w:rPr>
        <w:t xml:space="preserve"> për çdo lëndë dhe përgatesë që janë gjendje më 31 dhjetor të vitit për të cilin raportohet.</w:t>
      </w:r>
    </w:p>
    <w:p w:rsidR="009400BB" w:rsidRDefault="00E65358" w:rsidP="009400BB">
      <w:pPr>
        <w:pStyle w:val="Paragrafi"/>
        <w:rPr>
          <w:rFonts w:ascii="Garamond" w:hAnsi="Garamond"/>
          <w:sz w:val="24"/>
          <w:szCs w:val="24"/>
        </w:rPr>
      </w:pPr>
      <w:proofErr w:type="gramStart"/>
      <w:r>
        <w:rPr>
          <w:rFonts w:ascii="Garamond" w:hAnsi="Garamond"/>
          <w:color w:val="000000"/>
          <w:sz w:val="24"/>
          <w:szCs w:val="24"/>
        </w:rPr>
        <w:t>Ministri përgjegjës për S</w:t>
      </w:r>
      <w:r w:rsidRPr="004F305B">
        <w:rPr>
          <w:rFonts w:ascii="Garamond" w:hAnsi="Garamond"/>
          <w:color w:val="000000"/>
          <w:sz w:val="24"/>
          <w:szCs w:val="24"/>
        </w:rPr>
        <w:t>hëndetësinë</w:t>
      </w:r>
      <w:r w:rsidRPr="003B0F0D">
        <w:rPr>
          <w:rFonts w:ascii="Garamond" w:hAnsi="Garamond"/>
          <w:sz w:val="24"/>
          <w:szCs w:val="24"/>
        </w:rPr>
        <w:t xml:space="preserve"> </w:t>
      </w:r>
      <w:r w:rsidR="009400BB" w:rsidRPr="003B0F0D">
        <w:rPr>
          <w:rFonts w:ascii="Garamond" w:hAnsi="Garamond"/>
          <w:sz w:val="24"/>
          <w:szCs w:val="24"/>
        </w:rPr>
        <w:t>mund të kërkojë gjatë vitit raporte të veçanta.</w:t>
      </w:r>
      <w:proofErr w:type="gramEnd"/>
    </w:p>
    <w:p w:rsidR="00E65358" w:rsidRPr="003B0F0D" w:rsidRDefault="00E65358"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B. Plotësimi i fletë-porosive për veprimtarinë e përditëshme profesionale.</w:t>
      </w:r>
    </w:p>
    <w:p w:rsidR="009400BB" w:rsidRPr="003B0F0D" w:rsidRDefault="009400BB" w:rsidP="009400BB">
      <w:pPr>
        <w:pStyle w:val="TitulliTitull"/>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1. Dispozita të përgjithshme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82</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Të gjitha porositë për bimët, lëndët dhe përgatesat e tabelës II paraqiten nga blërësi në </w:t>
      </w:r>
      <w:proofErr w:type="gramStart"/>
      <w:r w:rsidRPr="003B0F0D">
        <w:rPr>
          <w:rFonts w:ascii="Garamond" w:hAnsi="Garamond"/>
          <w:sz w:val="24"/>
          <w:szCs w:val="24"/>
        </w:rPr>
        <w:t>dy</w:t>
      </w:r>
      <w:proofErr w:type="gramEnd"/>
      <w:r w:rsidRPr="003B0F0D">
        <w:rPr>
          <w:rFonts w:ascii="Garamond" w:hAnsi="Garamond"/>
          <w:sz w:val="24"/>
          <w:szCs w:val="24"/>
        </w:rPr>
        <w:t xml:space="preserve"> fletë me numër rendor nga një bllok tip i miratuar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 xml:space="preserve">. </w:t>
      </w:r>
      <w:proofErr w:type="gramStart"/>
      <w:r w:rsidRPr="003B0F0D">
        <w:rPr>
          <w:rFonts w:ascii="Garamond" w:hAnsi="Garamond"/>
          <w:sz w:val="24"/>
          <w:szCs w:val="24"/>
        </w:rPr>
        <w:t>Fletët duhet të kenë të shënuar emrin, adresën dhe firmën e blerësit, emrin dhe sasinë e bimës, lëndës dhe përgatesës së porositur dhe datën e porosisë.</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Shitësi do të mbajë një nga fletët e porosisë, ndërsa tjetrën ia dorëzon blerësit pas firmosjes dhe vulosjes së saj, duke shënuar njëkohësisht edhe numrin dhe datën e daljes në regjistrin e tij bashkë </w:t>
      </w:r>
      <w:proofErr w:type="gramStart"/>
      <w:r w:rsidRPr="003B0F0D">
        <w:rPr>
          <w:rFonts w:ascii="Garamond" w:hAnsi="Garamond"/>
          <w:sz w:val="24"/>
          <w:szCs w:val="24"/>
        </w:rPr>
        <w:t>me  sasinë</w:t>
      </w:r>
      <w:proofErr w:type="gramEnd"/>
      <w:r w:rsidRPr="003B0F0D">
        <w:rPr>
          <w:rFonts w:ascii="Garamond" w:hAnsi="Garamond"/>
          <w:sz w:val="24"/>
          <w:szCs w:val="24"/>
        </w:rPr>
        <w:t xml:space="preserve"> e furnizuar.</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Fletë-porosia për bimët, lëndët dhe përgatesat e tabelës III duhet të ketë vetëm emrat dhe sasitë e tyre.</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 xml:space="preserve">Dokumentet ruhen nga palët e interesuara për 3 vjet, për t’ua paraqitur organeve kompetente </w:t>
      </w:r>
      <w:proofErr w:type="gramStart"/>
      <w:r w:rsidRPr="003B0F0D">
        <w:rPr>
          <w:rFonts w:ascii="Garamond" w:hAnsi="Garamond"/>
          <w:sz w:val="24"/>
          <w:szCs w:val="24"/>
        </w:rPr>
        <w:t>sa</w:t>
      </w:r>
      <w:proofErr w:type="gramEnd"/>
      <w:r w:rsidRPr="003B0F0D">
        <w:rPr>
          <w:rFonts w:ascii="Garamond" w:hAnsi="Garamond"/>
          <w:sz w:val="24"/>
          <w:szCs w:val="24"/>
        </w:rPr>
        <w:t xml:space="preserve"> herë që kërkohen prej tyre.</w:t>
      </w:r>
    </w:p>
    <w:p w:rsidR="00D34571" w:rsidRPr="003B0F0D" w:rsidRDefault="00D34571" w:rsidP="009400BB">
      <w:pPr>
        <w:pStyle w:val="Paragrafi"/>
        <w:rPr>
          <w:rFonts w:ascii="Garamond" w:hAnsi="Garamond"/>
          <w:sz w:val="24"/>
          <w:szCs w:val="24"/>
        </w:rPr>
      </w:pPr>
    </w:p>
    <w:p w:rsidR="00D34571" w:rsidRPr="003B0F0D" w:rsidRDefault="009400BB" w:rsidP="00D34571">
      <w:pPr>
        <w:pStyle w:val="TitulliNr"/>
        <w:rPr>
          <w:rFonts w:ascii="Garamond" w:hAnsi="Garamond"/>
          <w:sz w:val="24"/>
          <w:szCs w:val="24"/>
        </w:rPr>
      </w:pPr>
      <w:r w:rsidRPr="003B0F0D">
        <w:rPr>
          <w:rFonts w:ascii="Garamond" w:hAnsi="Garamond"/>
          <w:sz w:val="24"/>
          <w:szCs w:val="24"/>
        </w:rPr>
        <w:t xml:space="preserve">2. Dispozita të veçanta për porositë e bëra nga personat </w:t>
      </w:r>
    </w:p>
    <w:p w:rsidR="009400BB" w:rsidRPr="003B0F0D" w:rsidRDefault="009400BB" w:rsidP="00D34571">
      <w:pPr>
        <w:pStyle w:val="TitulliNr"/>
        <w:rPr>
          <w:rFonts w:ascii="Garamond" w:hAnsi="Garamond"/>
          <w:sz w:val="24"/>
          <w:szCs w:val="24"/>
        </w:rPr>
      </w:pPr>
      <w:r w:rsidRPr="003B0F0D">
        <w:rPr>
          <w:rFonts w:ascii="Garamond" w:hAnsi="Garamond"/>
          <w:sz w:val="24"/>
          <w:szCs w:val="24"/>
        </w:rPr>
        <w:t>p</w:t>
      </w:r>
      <w:r w:rsidR="00D34571" w:rsidRPr="003B0F0D">
        <w:rPr>
          <w:rFonts w:ascii="Garamond" w:hAnsi="Garamond"/>
          <w:sz w:val="24"/>
          <w:szCs w:val="24"/>
        </w:rPr>
        <w:t xml:space="preserve">ërgjegjës për </w:t>
      </w:r>
      <w:r w:rsidRPr="003B0F0D">
        <w:rPr>
          <w:rFonts w:ascii="Garamond" w:hAnsi="Garamond"/>
          <w:sz w:val="24"/>
          <w:szCs w:val="24"/>
        </w:rPr>
        <w:t>kryer</w:t>
      </w:r>
      <w:r w:rsidR="00D34571" w:rsidRPr="003B0F0D">
        <w:rPr>
          <w:rFonts w:ascii="Garamond" w:hAnsi="Garamond"/>
          <w:sz w:val="24"/>
          <w:szCs w:val="24"/>
        </w:rPr>
        <w:t>jen e veprimtarive profesionale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Porositë e bëra nga mjekët, stomatologët, veterinerët dhe mamitë për kryerjen e veprimtarisë së përditëshme profesionale do të plotësojnë kushtet e nenit 82.</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Porositë e tyre duhet t’u drejtohen një farmacisti që ushtron veprimtarinë në zonën e </w:t>
      </w:r>
      <w:proofErr w:type="gramStart"/>
      <w:r w:rsidRPr="003B0F0D">
        <w:rPr>
          <w:rFonts w:ascii="Garamond" w:hAnsi="Garamond"/>
          <w:sz w:val="24"/>
          <w:szCs w:val="24"/>
        </w:rPr>
        <w:t>tyre, dhe vetëm nëse nuk ka të tillë, do</w:t>
      </w:r>
      <w:proofErr w:type="gramEnd"/>
      <w:r w:rsidRPr="003B0F0D">
        <w:rPr>
          <w:rFonts w:ascii="Garamond" w:hAnsi="Garamond"/>
          <w:sz w:val="24"/>
          <w:szCs w:val="24"/>
        </w:rPr>
        <w:t xml:space="preserve"> t’i drejtohen farmacistit në zonën më të afërt.</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C. Regjistrimi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ab/>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1. Regjistrimi i veprimeve që nuk </w:t>
      </w:r>
      <w:r w:rsidR="00D34571" w:rsidRPr="003B0F0D">
        <w:rPr>
          <w:rFonts w:ascii="Garamond" w:hAnsi="Garamond"/>
          <w:sz w:val="24"/>
          <w:szCs w:val="24"/>
        </w:rPr>
        <w:t>lidhen me shitjen te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84</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Të gjitha blerjet, transferimet, eksportet ose importet e bimëve, lëndëve dhe përgatesave të Tabelës II dhe III duhet të regjistrohen në kohën e kryerjes së veprimit në një regjistër të posaçëm me numër rendor dhe të sigluar nga organi i caktuar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r w:rsidRPr="003B0F0D">
        <w:rPr>
          <w:rFonts w:ascii="Garamond" w:hAnsi="Garamond"/>
          <w:sz w:val="24"/>
          <w:szCs w:val="24"/>
        </w:rPr>
        <w:t xml:space="preserve"> Regjistrimi bëhet pa fshirje dhe korrigjime dhe </w:t>
      </w:r>
      <w:proofErr w:type="gramStart"/>
      <w:r w:rsidRPr="003B0F0D">
        <w:rPr>
          <w:rFonts w:ascii="Garamond" w:hAnsi="Garamond"/>
          <w:sz w:val="24"/>
          <w:szCs w:val="24"/>
        </w:rPr>
        <w:t>përmban :</w:t>
      </w:r>
      <w:proofErr w:type="gramEnd"/>
      <w:r w:rsidRPr="003B0F0D">
        <w:rPr>
          <w:rFonts w:ascii="Garamond" w:hAnsi="Garamond"/>
          <w:sz w:val="24"/>
          <w:szCs w:val="24"/>
        </w:rPr>
        <w:t xml:space="preserve"> emrin dhe adresën e blerësit dhe shitësit, emërtimin, përbërjen dhe sasinë e çdo produkti të blerë, transferuar, importuar ose eksportuar, si dhe numrin e regjistrit të hyrjes apo daljes.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juridikë që fabrikojnë, përpunojnë ose ndajnë, dhe përdorin këto lëndë  për çfardo qëllimi, duhet të regjistrojnë në kohën e kryerjes së procesit, llojin dhe sasitë e çdo lënde të përdorur dhe çdo produkti të përftuar, si dhe të evidentojnë çdo humbje eventuale që rezulton gjatë proceseve të kryera.</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përdoret edhe për të evidentuar rrethanat në të cilat ndodh një humbje e shkaktuar nga zjarri, vjedhja ose çdo ngjarje tjetër. </w:t>
      </w:r>
      <w:proofErr w:type="gramStart"/>
      <w:r w:rsidRPr="003B0F0D">
        <w:rPr>
          <w:rFonts w:ascii="Garamond" w:hAnsi="Garamond"/>
          <w:sz w:val="24"/>
          <w:szCs w:val="24"/>
        </w:rPr>
        <w:t>Në çdo rast për humbjet informohen menjëherë organet kompetente.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Regjistrimi bëhet në mënyrë të tillë që në çdo kohë të rezultojë saktë sasia e lëndëve që janë gjendje.</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 ruhet për 10 vjet pas kryerjes së veprimit të fundit, për ta paraqitur kur kërkohet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2. Regji</w:t>
      </w:r>
      <w:r w:rsidR="00D34571" w:rsidRPr="003B0F0D">
        <w:rPr>
          <w:rFonts w:ascii="Garamond" w:hAnsi="Garamond"/>
          <w:sz w:val="24"/>
          <w:szCs w:val="24"/>
        </w:rPr>
        <w:t>strimi i shitjes për të sëmurët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85</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Personat e autorizuar që shesin barnat duhet të kryejnë regjistrimin sipas dispozitave të nenit 84 për çdo blerje dhe transferim të bimëve, lëndëve, përgatesave dhe barnave të tabelës II dhe III.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86</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Çdo shitje e barnave të tabelës II dhe III për të sëmurët do të regjistrohet nga personi i autorizuar për shitje menjëherë dhe pa fshirje e korrigjime në regjistrin e recetave.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Regjistri do të </w:t>
      </w:r>
      <w:proofErr w:type="gramStart"/>
      <w:r w:rsidRPr="003B0F0D">
        <w:rPr>
          <w:rFonts w:ascii="Garamond" w:hAnsi="Garamond"/>
          <w:sz w:val="24"/>
          <w:szCs w:val="24"/>
        </w:rPr>
        <w:t>ketë  një</w:t>
      </w:r>
      <w:proofErr w:type="gramEnd"/>
      <w:r w:rsidRPr="003B0F0D">
        <w:rPr>
          <w:rFonts w:ascii="Garamond" w:hAnsi="Garamond"/>
          <w:sz w:val="24"/>
          <w:szCs w:val="24"/>
        </w:rPr>
        <w:t xml:space="preserve"> numër rendor të vecantë për çdo bar të shitur dhe do të përmbajë </w:t>
      </w:r>
      <w:r w:rsidRPr="003B0F0D">
        <w:rPr>
          <w:rFonts w:ascii="Garamond" w:hAnsi="Garamond"/>
          <w:sz w:val="24"/>
          <w:szCs w:val="24"/>
        </w:rPr>
        <w:lastRenderedPageBreak/>
        <w: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specialitetin dhe adresën e autorit të recetës;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dhe adresën e të sëmurit, dhe për recetat e lëshuara nga mjeku veteriner, emrin dhe adresën e pronarit të kafshës;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datën</w:t>
      </w:r>
      <w:proofErr w:type="gramEnd"/>
      <w:r w:rsidRPr="003B0F0D">
        <w:rPr>
          <w:rFonts w:ascii="Garamond" w:hAnsi="Garamond"/>
          <w:sz w:val="24"/>
          <w:szCs w:val="24"/>
        </w:rPr>
        <w:t xml:space="preserve"> e lëshimit;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emrin</w:t>
      </w:r>
      <w:proofErr w:type="gramEnd"/>
      <w:r w:rsidRPr="003B0F0D">
        <w:rPr>
          <w:rFonts w:ascii="Garamond" w:hAnsi="Garamond"/>
          <w:sz w:val="24"/>
          <w:szCs w:val="24"/>
        </w:rPr>
        <w:t xml:space="preserve"> e barit ose formulën e përgatesës;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 </w:t>
      </w:r>
      <w:proofErr w:type="gramStart"/>
      <w:r w:rsidRPr="003B0F0D">
        <w:rPr>
          <w:rFonts w:ascii="Garamond" w:hAnsi="Garamond"/>
          <w:sz w:val="24"/>
          <w:szCs w:val="24"/>
        </w:rPr>
        <w:t>sasinë</w:t>
      </w:r>
      <w:proofErr w:type="gramEnd"/>
      <w:r w:rsidRPr="003B0F0D">
        <w:rPr>
          <w:rFonts w:ascii="Garamond" w:hAnsi="Garamond"/>
          <w:sz w:val="24"/>
          <w:szCs w:val="24"/>
        </w:rPr>
        <w:t xml:space="preserve"> e shitur.</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barnat ose përgatesat e tabelës II, në regjistër do të shënohet edhe emri, adresa, numri i letërnjoftimit të personit që ka paraqitur recëtën, në rast se </w:t>
      </w:r>
      <w:proofErr w:type="gramStart"/>
      <w:r w:rsidRPr="003B0F0D">
        <w:rPr>
          <w:rFonts w:ascii="Garamond" w:hAnsi="Garamond"/>
          <w:sz w:val="24"/>
          <w:szCs w:val="24"/>
        </w:rPr>
        <w:t>ky</w:t>
      </w:r>
      <w:proofErr w:type="gramEnd"/>
      <w:r w:rsidRPr="003B0F0D">
        <w:rPr>
          <w:rFonts w:ascii="Garamond" w:hAnsi="Garamond"/>
          <w:sz w:val="24"/>
          <w:szCs w:val="24"/>
        </w:rPr>
        <w:t xml:space="preserve"> nuk është vetë i sëmuri dhe nuk njihet personalisht nga farmacisti.</w:t>
      </w: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përsëritje e recetës me barna të tabelave II dhe III kërkon një regjistrim të </w:t>
      </w:r>
      <w:proofErr w:type="gramStart"/>
      <w:r w:rsidRPr="003B0F0D">
        <w:rPr>
          <w:rFonts w:ascii="Garamond" w:hAnsi="Garamond"/>
          <w:sz w:val="24"/>
          <w:szCs w:val="24"/>
        </w:rPr>
        <w:t>ri</w:t>
      </w:r>
      <w:proofErr w:type="gramEnd"/>
      <w:r w:rsidRPr="003B0F0D">
        <w:rPr>
          <w:rFonts w:ascii="Garamond" w:hAnsi="Garamond"/>
          <w:sz w:val="24"/>
          <w:szCs w:val="24"/>
        </w:rPr>
        <w: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87</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e autorizuar që shesin barna shënojnë në një regjistër të veçantë çdo humbje të shkaktuar nga zjarri, vjedhja ose çdo ngjarje tjetër, si dhe rrethanat në të cilat ndodh.</w:t>
      </w:r>
      <w:proofErr w:type="gramEnd"/>
      <w:r w:rsidRPr="003B0F0D">
        <w:rPr>
          <w:rFonts w:ascii="Garamond" w:hAnsi="Garamond"/>
          <w:sz w:val="24"/>
          <w:szCs w:val="24"/>
        </w:rPr>
        <w:t xml:space="preserve"> </w:t>
      </w:r>
      <w:proofErr w:type="gramStart"/>
      <w:r w:rsidRPr="003B0F0D">
        <w:rPr>
          <w:rFonts w:ascii="Garamond" w:hAnsi="Garamond"/>
          <w:sz w:val="24"/>
          <w:szCs w:val="24"/>
        </w:rPr>
        <w:t>Në çdo rast për humbjet informohen menjëherë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88</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Regjistri i recetave dhe regjistri i veçantë ruhen për 10 vjet pas kryerjes së veprimit të fundit, për ta paraqitur kur kërkohet nga organet kompetente.</w:t>
      </w:r>
      <w:proofErr w:type="gramEnd"/>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Ç. Kushtet e ruajtjes</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89</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person fizik a juridik, privat e shtetëror, që mban për qëllime të veprimtarisë së përditëshme profesionale bimë, lëndë, përgatesa ose barna të tabelës II duhet t’i ruajë ato në kushtet e përcaktuara në udhëzimin e përbashkët të </w:t>
      </w:r>
      <w:r w:rsidR="00E65358">
        <w:rPr>
          <w:rFonts w:ascii="Garamond" w:hAnsi="Garamond"/>
          <w:color w:val="000000"/>
          <w:sz w:val="24"/>
          <w:szCs w:val="24"/>
        </w:rPr>
        <w:t>ministrit përgjegjës pë</w:t>
      </w:r>
      <w:r w:rsidR="00C476C4">
        <w:rPr>
          <w:rFonts w:ascii="Garamond" w:hAnsi="Garamond"/>
          <w:color w:val="000000"/>
          <w:sz w:val="24"/>
          <w:szCs w:val="24"/>
        </w:rPr>
        <w:t>r s</w:t>
      </w:r>
      <w:r w:rsidR="00E65358" w:rsidRPr="004F305B">
        <w:rPr>
          <w:rFonts w:ascii="Garamond" w:hAnsi="Garamond"/>
          <w:color w:val="000000"/>
          <w:sz w:val="24"/>
          <w:szCs w:val="24"/>
        </w:rPr>
        <w:t>hëndetësinë</w:t>
      </w:r>
      <w:r w:rsidRPr="003B0F0D">
        <w:rPr>
          <w:rFonts w:ascii="Garamond" w:hAnsi="Garamond"/>
          <w:sz w:val="24"/>
          <w:szCs w:val="24"/>
        </w:rPr>
        <w:t xml:space="preserve"> dhe </w:t>
      </w:r>
      <w:r w:rsidR="00C476C4" w:rsidRPr="004F305B">
        <w:rPr>
          <w:rFonts w:ascii="Garamond" w:hAnsi="Garamond"/>
          <w:color w:val="000000"/>
          <w:sz w:val="24"/>
          <w:szCs w:val="24"/>
        </w:rPr>
        <w:t>ministri</w:t>
      </w:r>
      <w:r w:rsidR="00C476C4">
        <w:rPr>
          <w:rFonts w:ascii="Garamond" w:hAnsi="Garamond"/>
          <w:color w:val="000000"/>
          <w:sz w:val="24"/>
          <w:szCs w:val="24"/>
        </w:rPr>
        <w:t>t</w:t>
      </w:r>
      <w:r w:rsidR="00C476C4" w:rsidRPr="004F305B">
        <w:rPr>
          <w:rFonts w:ascii="Garamond" w:hAnsi="Garamond"/>
          <w:color w:val="000000"/>
          <w:sz w:val="24"/>
          <w:szCs w:val="24"/>
        </w:rPr>
        <w:t xml:space="preserve"> përgjegjës për rendin dhe sigurinë publike</w:t>
      </w:r>
      <w:r w:rsidRPr="003B0F0D">
        <w:rPr>
          <w:rFonts w:ascii="Garamond" w:hAnsi="Garamond"/>
          <w:sz w:val="24"/>
          <w:szCs w:val="24"/>
        </w:rPr>
        <w:t>, me qëllim që të parandalohet vjedhja ose çdo formë tjetër shperdorimi.</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r w:rsidRPr="003B0F0D">
        <w:rPr>
          <w:rFonts w:ascii="Garamond" w:hAnsi="Garamond"/>
          <w:sz w:val="24"/>
          <w:szCs w:val="24"/>
        </w:rPr>
        <w:t>D. Inventari dhe bilanci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e përmendur në nenin 89 detyrohen që të paktën një herë në vit të bëjnë inventarin e bimëve, lëndëve, përgatesave ose barnave të tabelave II dhe III që disponojnë, si dhe bilancin e hyrjeve dhe daljeve.</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91</w:t>
      </w:r>
    </w:p>
    <w:p w:rsidR="007E2A8F" w:rsidRPr="00CF4929" w:rsidRDefault="007E2A8F" w:rsidP="007E2A8F">
      <w:pPr>
        <w:pStyle w:val="Paragrafi"/>
        <w:jc w:val="center"/>
        <w:rPr>
          <w:rFonts w:ascii="Garamond" w:hAnsi="Garamond"/>
          <w:i/>
          <w:sz w:val="24"/>
          <w:szCs w:val="24"/>
          <w:lang w:val="en-GB"/>
        </w:rPr>
      </w:pPr>
      <w:r>
        <w:rPr>
          <w:rFonts w:ascii="Garamond" w:hAnsi="Garamond"/>
          <w:i/>
          <w:sz w:val="24"/>
          <w:szCs w:val="24"/>
          <w:lang w:val="en-GB"/>
        </w:rPr>
        <w:t xml:space="preserve"> </w:t>
      </w: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Pr="000E7234">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Personat e pajisur </w:t>
      </w:r>
      <w:r w:rsidRPr="007E2A8F">
        <w:rPr>
          <w:rFonts w:ascii="Garamond" w:hAnsi="Garamond"/>
          <w:sz w:val="24"/>
          <w:szCs w:val="24"/>
        </w:rPr>
        <w:t xml:space="preserve">me </w:t>
      </w:r>
      <w:r w:rsidR="007E2A8F" w:rsidRPr="007E2A8F">
        <w:rPr>
          <w:rFonts w:ascii="Garamond" w:hAnsi="Garamond"/>
          <w:sz w:val="24"/>
          <w:szCs w:val="24"/>
        </w:rPr>
        <w:t>autorizim</w:t>
      </w:r>
      <w:r w:rsidRPr="007E2A8F">
        <w:rPr>
          <w:rFonts w:ascii="Garamond" w:hAnsi="Garamond"/>
          <w:sz w:val="24"/>
          <w:szCs w:val="24"/>
        </w:rPr>
        <w:t xml:space="preserve"> për</w:t>
      </w:r>
      <w:r w:rsidRPr="003B0F0D">
        <w:rPr>
          <w:rFonts w:ascii="Garamond" w:hAnsi="Garamond"/>
          <w:sz w:val="24"/>
          <w:szCs w:val="24"/>
        </w:rPr>
        <w:t xml:space="preserve"> kryerje veprimtarie sipas dispozitave të këtij ligji, të cilët shesin ose tjetërsojnë veprimtarinë e tyre, janë të detyruar të bëjnë inventarin e bimëve, lëndëve, përgatesave ose barnave të tabelave II dhe III në prani të personit të cilit i kalojnë veprimtaritë, si dhe bilancin e hyrjeve dhe daljeve. </w:t>
      </w:r>
      <w:proofErr w:type="gramStart"/>
      <w:r w:rsidRPr="003B0F0D">
        <w:rPr>
          <w:rFonts w:ascii="Garamond" w:hAnsi="Garamond"/>
          <w:sz w:val="24"/>
          <w:szCs w:val="24"/>
        </w:rPr>
        <w:t>Inventari dhe bilanci firmosen nga të dyja palët.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92</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Çdo diferencë e konstatuar në bilanc ose midis bilancit dhe inventarit do t’i njoftohet menjëherë inspektorit të farmacive, i cili verifikon nëse diferenca është rezultat i vjedhjes, shpërdorimit apo ndonjë veprimi tjetër të paligjshëm. </w:t>
      </w:r>
    </w:p>
    <w:p w:rsidR="009400BB" w:rsidRPr="003B0F0D" w:rsidRDefault="009400BB" w:rsidP="009400BB">
      <w:pPr>
        <w:pStyle w:val="Paragrafi"/>
        <w:rPr>
          <w:rFonts w:ascii="Garamond" w:hAnsi="Garamond"/>
          <w:sz w:val="24"/>
          <w:szCs w:val="24"/>
        </w:rPr>
      </w:pPr>
    </w:p>
    <w:p w:rsidR="009400BB" w:rsidRPr="003B0F0D" w:rsidRDefault="00D34571" w:rsidP="009400BB">
      <w:pPr>
        <w:pStyle w:val="TitulliTitull"/>
        <w:rPr>
          <w:rFonts w:ascii="Garamond" w:hAnsi="Garamond"/>
          <w:sz w:val="24"/>
          <w:szCs w:val="24"/>
        </w:rPr>
      </w:pPr>
      <w:proofErr w:type="gramStart"/>
      <w:r w:rsidRPr="003B0F0D">
        <w:rPr>
          <w:rFonts w:ascii="Garamond" w:hAnsi="Garamond"/>
          <w:sz w:val="24"/>
          <w:szCs w:val="24"/>
        </w:rPr>
        <w:t>DH.</w:t>
      </w:r>
      <w:proofErr w:type="gramEnd"/>
      <w:r w:rsidRPr="003B0F0D">
        <w:rPr>
          <w:rFonts w:ascii="Garamond" w:hAnsi="Garamond"/>
          <w:sz w:val="24"/>
          <w:szCs w:val="24"/>
        </w:rPr>
        <w:t xml:space="preserve"> Ambalazhimi dhe etiketimi</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Lëndët dhe përgatesat e tabelës II dhe III qarkullojnë të mbyllura në paketa ose ambalazh tjetër të përshtatshëm, me emërtimin të shënuar sipër, dhe në rastin e spedicioninimit të lëndëve të tabelës II, shënohet edhe një shirit i kuq i dyfishtë.</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qarkullimi i lëndëve që nuk plotësojne kushtet e mësipërme të ambalazhimit.</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Ambalazhimi i jashtëm i pakove që dërgohen nuk duhet të ketë sipër asnjë informacion tjetër përveç emrit dhe adresës së dërguesit dhe marrësit, si dhe vulën e dërguesit.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94</w:t>
      </w:r>
    </w:p>
    <w:p w:rsidR="009400BB" w:rsidRPr="003B0F0D" w:rsidRDefault="009400BB" w:rsidP="009400BB">
      <w:pPr>
        <w:pStyle w:val="NeniNr"/>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Etiketa me të cilën </w:t>
      </w:r>
      <w:proofErr w:type="gramStart"/>
      <w:r w:rsidRPr="003B0F0D">
        <w:rPr>
          <w:rFonts w:ascii="Garamond" w:hAnsi="Garamond"/>
          <w:sz w:val="24"/>
          <w:szCs w:val="24"/>
        </w:rPr>
        <w:t>bari</w:t>
      </w:r>
      <w:proofErr w:type="gramEnd"/>
      <w:r w:rsidRPr="003B0F0D">
        <w:rPr>
          <w:rFonts w:ascii="Garamond" w:hAnsi="Garamond"/>
          <w:sz w:val="24"/>
          <w:szCs w:val="24"/>
        </w:rPr>
        <w:t xml:space="preserve"> ofrohet për shitje do të ketë emrin e lëndëve të tabelës II dhe II që e përbëjnë, bashkë me përmbajtjen në njësi peshë ose përqindje.</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Etiketat dhe fletë-shoqërueset e pakove për shitje me pakicë do të kenë indikimet e përdorimit, si dhe paralajmërimet e nevojshme për të mbrojtur përdoruesin.</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95</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Kërkesat e hollësishme për ambalazhimin dhe etiketimin e lëndëve të tabelës II dhe III përcaktohen në urdhrin e posaçëm të </w:t>
      </w:r>
      <w:r w:rsidR="00E65358">
        <w:rPr>
          <w:rFonts w:ascii="Garamond" w:hAnsi="Garamond"/>
          <w:color w:val="000000"/>
          <w:sz w:val="24"/>
          <w:szCs w:val="24"/>
        </w:rPr>
        <w:t>ministrit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E. Reklama.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96</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çdo reklamë e lëndëve, përgatesave dhe barnave të tabelës II dhe III që i drejtohet publikut të gjerë.</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Ndalohet furnizimi i mjekëve me kampionë të lëndëve, përgatesave dhe barnave të tabelës II, si dhe shitja të sëmurëve e kampioneve të lëndëve, përgatesave dhe barnave të tabelës II dhe III.</w:t>
      </w:r>
      <w:proofErr w:type="gramEnd"/>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xml:space="preserve">Rregullorja për reklamën e këtyre lëndëve miratohet nga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Pr="003B0F0D">
        <w:rPr>
          <w:rFonts w:ascii="Garamond" w:hAnsi="Garamond"/>
          <w:sz w:val="24"/>
          <w:szCs w:val="24"/>
        </w:rPr>
        <w:t>.</w:t>
      </w:r>
      <w:proofErr w:type="gramEnd"/>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IX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KËRKIMET MJEKËSORE, SHKENCORE DHE MËSIMDHËNIA</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97</w:t>
      </w:r>
    </w:p>
    <w:p w:rsidR="00E65358" w:rsidRPr="00CF4929" w:rsidRDefault="00E65358" w:rsidP="00E65358">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ndryshuar</w:t>
      </w:r>
      <w:proofErr w:type="gramEnd"/>
      <w:r>
        <w:rPr>
          <w:rFonts w:ascii="Garamond" w:hAnsi="Garamond"/>
          <w:i/>
          <w:sz w:val="24"/>
          <w:szCs w:val="24"/>
          <w:lang w:val="en-GB"/>
        </w:rPr>
        <w:t xml:space="preserve"> togfjalësh me Ligjin nr. 99/2023, datë 14.12.2023</w:t>
      </w:r>
      <w:r w:rsidRPr="00F463E0">
        <w:rPr>
          <w:rFonts w:ascii="Garamond" w:hAnsi="Garamond"/>
          <w:i/>
          <w:sz w:val="24"/>
          <w:szCs w:val="24"/>
          <w:lang w:val="en-GB"/>
        </w:rPr>
        <w:t>)</w:t>
      </w:r>
      <w:r>
        <w:rPr>
          <w:rFonts w:ascii="Garamond" w:hAnsi="Garamond"/>
          <w:i/>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Për nevoja të kërkimeve shkencore, mjekësore e të mësimdhënies, </w:t>
      </w:r>
      <w:r w:rsidR="00E65358">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3B0F0D">
        <w:rPr>
          <w:rFonts w:ascii="Garamond" w:hAnsi="Garamond"/>
          <w:sz w:val="24"/>
          <w:szCs w:val="24"/>
        </w:rPr>
        <w:t xml:space="preserve"> </w:t>
      </w:r>
      <w:r w:rsidRPr="003B0F0D">
        <w:rPr>
          <w:rFonts w:ascii="Garamond" w:hAnsi="Garamond"/>
          <w:sz w:val="24"/>
          <w:szCs w:val="24"/>
        </w:rPr>
        <w:t xml:space="preserve">mund të autorizojë një person fizik të kultivojë, prodhojë, fabrikojë, blejë, </w:t>
      </w:r>
      <w:r w:rsidRPr="003B0F0D">
        <w:rPr>
          <w:rFonts w:ascii="Garamond" w:hAnsi="Garamond"/>
          <w:sz w:val="24"/>
          <w:szCs w:val="24"/>
        </w:rPr>
        <w:lastRenderedPageBreak/>
        <w:t>importojë, përdorë dhe mbajë bimë, lëndë dhe përgatesa të tabelave I, II dhe III në sasitë minimale te domosdoshme për këto nevoja.</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Personi i autorizuar shënon në një regjistër që ruhet për 10 vjet nga regjistrimi i fundit, sasitë e bimëve, lëndëve dhe përgatesave që kultivon, importon, blen, fabrikon, përdor dhe shkatërron.</w:t>
      </w:r>
      <w:proofErr w:type="gramEnd"/>
      <w:r w:rsidRPr="003B0F0D">
        <w:rPr>
          <w:rFonts w:ascii="Garamond" w:hAnsi="Garamond"/>
          <w:sz w:val="24"/>
          <w:szCs w:val="24"/>
        </w:rPr>
        <w:t xml:space="preserve"> </w:t>
      </w:r>
      <w:proofErr w:type="gramStart"/>
      <w:r w:rsidRPr="003B0F0D">
        <w:rPr>
          <w:rFonts w:ascii="Garamond" w:hAnsi="Garamond"/>
          <w:sz w:val="24"/>
          <w:szCs w:val="24"/>
        </w:rPr>
        <w:t>Në regjistër shënohen datat e operacioneve dhe emrat e furnizuesve.</w:t>
      </w:r>
      <w:proofErr w:type="gramEnd"/>
      <w:r w:rsidRPr="003B0F0D">
        <w:rPr>
          <w:rFonts w:ascii="Garamond" w:hAnsi="Garamond"/>
          <w:sz w:val="24"/>
          <w:szCs w:val="24"/>
        </w:rPr>
        <w:t xml:space="preserve"> </w:t>
      </w:r>
      <w:proofErr w:type="gramStart"/>
      <w:r w:rsidR="00E65358" w:rsidRPr="004F305B">
        <w:rPr>
          <w:rFonts w:ascii="Garamond" w:hAnsi="Garamond"/>
          <w:color w:val="000000"/>
          <w:sz w:val="24"/>
          <w:szCs w:val="24"/>
        </w:rPr>
        <w:t>ministri</w:t>
      </w:r>
      <w:r w:rsidR="00E65358">
        <w:rPr>
          <w:rFonts w:ascii="Garamond" w:hAnsi="Garamond"/>
          <w:color w:val="000000"/>
          <w:sz w:val="24"/>
          <w:szCs w:val="24"/>
        </w:rPr>
        <w:t>t</w:t>
      </w:r>
      <w:proofErr w:type="gramEnd"/>
      <w:r w:rsidR="00E65358" w:rsidRPr="004F305B">
        <w:rPr>
          <w:rFonts w:ascii="Garamond" w:hAnsi="Garamond"/>
          <w:color w:val="000000"/>
          <w:sz w:val="24"/>
          <w:szCs w:val="24"/>
        </w:rPr>
        <w:t xml:space="preserve"> përgjegjës për </w:t>
      </w:r>
      <w:r w:rsidR="00E65358">
        <w:rPr>
          <w:rFonts w:ascii="Garamond" w:hAnsi="Garamond"/>
          <w:color w:val="000000"/>
          <w:sz w:val="24"/>
          <w:szCs w:val="24"/>
        </w:rPr>
        <w:t>S</w:t>
      </w:r>
      <w:r w:rsidR="00E65358" w:rsidRPr="004F305B">
        <w:rPr>
          <w:rFonts w:ascii="Garamond" w:hAnsi="Garamond"/>
          <w:color w:val="000000"/>
          <w:sz w:val="24"/>
          <w:szCs w:val="24"/>
        </w:rPr>
        <w:t>hëndetësinë</w:t>
      </w:r>
      <w:r w:rsidRPr="003B0F0D">
        <w:rPr>
          <w:rFonts w:ascii="Garamond" w:hAnsi="Garamond"/>
          <w:sz w:val="24"/>
          <w:szCs w:val="24"/>
        </w:rPr>
        <w:t xml:space="preserve"> i dërgohet një raport vjetor për operacionet e kryera dhe lëndët që janë gjendje.</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INSPEKTIMI DHE KONSTATIMI I SHKELJEVE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98</w:t>
      </w:r>
    </w:p>
    <w:p w:rsidR="009400BB" w:rsidRPr="00E65358" w:rsidRDefault="009F326D" w:rsidP="00E65358">
      <w:pPr>
        <w:pStyle w:val="Paragrafi"/>
        <w:jc w:val="center"/>
        <w:rPr>
          <w:rFonts w:ascii="Garamond" w:hAnsi="Garamond"/>
          <w:i/>
          <w:sz w:val="24"/>
          <w:szCs w:val="24"/>
          <w:lang w:val="en-GB"/>
        </w:rPr>
      </w:pPr>
      <w:r>
        <w:rPr>
          <w:rFonts w:ascii="Garamond" w:hAnsi="Garamond"/>
          <w:i/>
          <w:sz w:val="24"/>
          <w:szCs w:val="24"/>
        </w:rPr>
        <w:t xml:space="preserve">             </w:t>
      </w:r>
      <w:r w:rsidRPr="009F326D">
        <w:rPr>
          <w:rFonts w:ascii="Garamond" w:hAnsi="Garamond"/>
          <w:i/>
          <w:sz w:val="24"/>
          <w:szCs w:val="24"/>
        </w:rPr>
        <w:t xml:space="preserve">(Ndryshuar paragrafi </w:t>
      </w:r>
      <w:r>
        <w:rPr>
          <w:rFonts w:ascii="Garamond" w:hAnsi="Garamond"/>
          <w:i/>
          <w:sz w:val="24"/>
          <w:szCs w:val="24"/>
        </w:rPr>
        <w:t>i</w:t>
      </w:r>
      <w:r w:rsidRPr="009F326D">
        <w:rPr>
          <w:rFonts w:ascii="Garamond" w:hAnsi="Garamond"/>
          <w:i/>
          <w:sz w:val="24"/>
          <w:szCs w:val="24"/>
        </w:rPr>
        <w:t xml:space="preserve"> dytë me Ligjin nr. 46/2013, datë 14.2.2013</w:t>
      </w:r>
      <w:r w:rsidR="00E65358">
        <w:rPr>
          <w:rFonts w:ascii="Garamond" w:hAnsi="Garamond"/>
          <w:i/>
          <w:sz w:val="24"/>
          <w:szCs w:val="24"/>
        </w:rPr>
        <w:t xml:space="preserve">; </w:t>
      </w:r>
      <w:r w:rsidR="00E65358">
        <w:rPr>
          <w:rFonts w:ascii="Garamond" w:hAnsi="Garamond"/>
          <w:i/>
          <w:sz w:val="24"/>
          <w:szCs w:val="24"/>
          <w:lang w:val="en-GB"/>
        </w:rPr>
        <w:t>ndryshuar togfjalësh me Ligjin nr. 99/2023, datë 14.12.2023</w:t>
      </w:r>
      <w:r w:rsidR="00E65358" w:rsidRPr="00F463E0">
        <w:rPr>
          <w:rFonts w:ascii="Garamond" w:hAnsi="Garamond"/>
          <w:i/>
          <w:sz w:val="24"/>
          <w:szCs w:val="24"/>
          <w:lang w:val="en-GB"/>
        </w:rPr>
        <w:t>)</w:t>
      </w:r>
      <w:r w:rsidR="00E65358">
        <w:rPr>
          <w:rFonts w:ascii="Garamond" w:hAnsi="Garamond"/>
          <w:i/>
          <w:sz w:val="24"/>
          <w:szCs w:val="24"/>
        </w:rPr>
        <w:t xml:space="preserve">  </w:t>
      </w:r>
    </w:p>
    <w:p w:rsidR="009F326D" w:rsidRPr="009F326D" w:rsidRDefault="009F326D" w:rsidP="009400BB">
      <w:pPr>
        <w:pStyle w:val="Paragrafi"/>
        <w:rPr>
          <w:rFonts w:ascii="Garamond" w:hAnsi="Garamond"/>
          <w:i/>
          <w:sz w:val="24"/>
          <w:szCs w:val="24"/>
        </w:rPr>
      </w:pPr>
    </w:p>
    <w:p w:rsidR="009400BB" w:rsidRPr="009F326D" w:rsidRDefault="009400BB" w:rsidP="009400BB">
      <w:pPr>
        <w:pStyle w:val="Paragrafi"/>
        <w:rPr>
          <w:rFonts w:ascii="Garamond" w:hAnsi="Garamond"/>
          <w:sz w:val="24"/>
          <w:szCs w:val="24"/>
        </w:rPr>
      </w:pPr>
      <w:r w:rsidRPr="009F326D">
        <w:rPr>
          <w:rFonts w:ascii="Garamond" w:hAnsi="Garamond"/>
          <w:sz w:val="24"/>
          <w:szCs w:val="24"/>
        </w:rPr>
        <w:t xml:space="preserve">Të gjithë personat fizikë e juridikë, privatë e shtetërorë, të cilët merren me veprimtari që lidhet me bimët, lëndët, përgatesat dhe barnat që përfshin </w:t>
      </w:r>
      <w:proofErr w:type="gramStart"/>
      <w:r w:rsidRPr="009F326D">
        <w:rPr>
          <w:rFonts w:ascii="Garamond" w:hAnsi="Garamond"/>
          <w:sz w:val="24"/>
          <w:szCs w:val="24"/>
        </w:rPr>
        <w:t>ky</w:t>
      </w:r>
      <w:proofErr w:type="gramEnd"/>
      <w:r w:rsidRPr="009F326D">
        <w:rPr>
          <w:rFonts w:ascii="Garamond" w:hAnsi="Garamond"/>
          <w:sz w:val="24"/>
          <w:szCs w:val="24"/>
        </w:rPr>
        <w:t xml:space="preserve"> ligj, do të kontrollohen e mbikqyren nga organet e autorizuara nga </w:t>
      </w:r>
      <w:r w:rsidR="00C476C4">
        <w:rPr>
          <w:rFonts w:ascii="Garamond" w:hAnsi="Garamond"/>
          <w:color w:val="000000"/>
          <w:sz w:val="24"/>
          <w:szCs w:val="24"/>
        </w:rPr>
        <w:t>ministri përgjegjës për s</w:t>
      </w:r>
      <w:r w:rsidR="00E65358" w:rsidRPr="004F305B">
        <w:rPr>
          <w:rFonts w:ascii="Garamond" w:hAnsi="Garamond"/>
          <w:color w:val="000000"/>
          <w:sz w:val="24"/>
          <w:szCs w:val="24"/>
        </w:rPr>
        <w:t>hëndetësinë</w:t>
      </w:r>
      <w:r w:rsidR="00E65358" w:rsidRPr="009F326D">
        <w:rPr>
          <w:rFonts w:ascii="Garamond" w:hAnsi="Garamond"/>
          <w:sz w:val="24"/>
          <w:szCs w:val="24"/>
        </w:rPr>
        <w:t xml:space="preserve"> </w:t>
      </w:r>
      <w:r w:rsidRPr="009F326D">
        <w:rPr>
          <w:rFonts w:ascii="Garamond" w:hAnsi="Garamond"/>
          <w:sz w:val="24"/>
          <w:szCs w:val="24"/>
        </w:rPr>
        <w:t xml:space="preserve">dhe </w:t>
      </w:r>
      <w:r w:rsidR="00C476C4" w:rsidRPr="004F305B">
        <w:rPr>
          <w:rFonts w:ascii="Garamond" w:hAnsi="Garamond"/>
          <w:color w:val="000000"/>
          <w:sz w:val="24"/>
          <w:szCs w:val="24"/>
        </w:rPr>
        <w:t>ministri përgjegjës për rendin dhe sigurinë publike</w:t>
      </w:r>
      <w:r w:rsidRPr="009F326D">
        <w:rPr>
          <w:rFonts w:ascii="Garamond" w:hAnsi="Garamond"/>
          <w:sz w:val="24"/>
          <w:szCs w:val="24"/>
        </w:rPr>
        <w:t>.</w:t>
      </w:r>
      <w:r w:rsidR="00C476C4">
        <w:rPr>
          <w:rFonts w:ascii="Garamond" w:hAnsi="Garamond"/>
          <w:sz w:val="24"/>
          <w:szCs w:val="24"/>
        </w:rPr>
        <w:t xml:space="preserve"> </w:t>
      </w:r>
    </w:p>
    <w:p w:rsidR="009F326D" w:rsidRPr="009F326D" w:rsidRDefault="009F326D" w:rsidP="009F326D">
      <w:pPr>
        <w:pStyle w:val="Paragrafi"/>
        <w:rPr>
          <w:rFonts w:ascii="Garamond" w:hAnsi="Garamond"/>
          <w:sz w:val="24"/>
          <w:szCs w:val="24"/>
          <w:lang w:val="sq-AL"/>
        </w:rPr>
      </w:pPr>
      <w:r w:rsidRPr="009F326D">
        <w:rPr>
          <w:rFonts w:ascii="Garamond" w:hAnsi="Garamond"/>
          <w:sz w:val="24"/>
          <w:szCs w:val="24"/>
          <w:lang w:val="sq-AL"/>
        </w:rPr>
        <w:t>Qendra Kombëtare e Kontrollit të Barnave (QKKB), si dhe organet e tjera të autorizuara bëjnë, të paktën një herë në dy vjet, inspektimin e programuar të objekteve, ndërtesave, lëndëve gjendje dhe regjistrave. Inspektimet jashtë programit kryhen në çdo kohë. Inspektimi për verifikimin e respektimit të kërkesave ligjore që burojnë nga ky ligj bëhet në përputhje me këtë ligj dhe ligjin nr. 10 433, datë 16.6.2011 “Për inspektimin në Republikën e Shqipërisë”.</w:t>
      </w:r>
    </w:p>
    <w:p w:rsidR="009400BB" w:rsidRPr="003B0F0D" w:rsidRDefault="009400BB" w:rsidP="009400BB">
      <w:pPr>
        <w:pStyle w:val="Paragrafi"/>
        <w:rPr>
          <w:rFonts w:ascii="Garamond" w:hAnsi="Garamond"/>
          <w:sz w:val="24"/>
          <w:szCs w:val="24"/>
        </w:rPr>
      </w:pPr>
      <w:proofErr w:type="gramStart"/>
      <w:r w:rsidRPr="009F326D">
        <w:rPr>
          <w:rFonts w:ascii="Garamond" w:hAnsi="Garamond"/>
          <w:sz w:val="24"/>
          <w:szCs w:val="24"/>
        </w:rPr>
        <w:t>Ky</w:t>
      </w:r>
      <w:proofErr w:type="gramEnd"/>
      <w:r w:rsidRPr="009F326D">
        <w:rPr>
          <w:rFonts w:ascii="Garamond" w:hAnsi="Garamond"/>
          <w:sz w:val="24"/>
          <w:szCs w:val="24"/>
        </w:rPr>
        <w:t xml:space="preserve"> kontroll shtrihet edhe në mjediset ku ndodhen</w:t>
      </w:r>
      <w:r w:rsidRPr="003B0F0D">
        <w:rPr>
          <w:rFonts w:ascii="Garamond" w:hAnsi="Garamond"/>
          <w:sz w:val="24"/>
          <w:szCs w:val="24"/>
        </w:rPr>
        <w:t xml:space="preserve"> pajisjet e ndihmës së parë në mjetet e transportit publik të linjave ndërkombëtare.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99</w:t>
      </w:r>
    </w:p>
    <w:p w:rsidR="009F326D" w:rsidRDefault="007E2A8F" w:rsidP="009F326D">
      <w:pPr>
        <w:pStyle w:val="Paragrafi"/>
        <w:jc w:val="center"/>
        <w:rPr>
          <w:rFonts w:ascii="Garamond" w:hAnsi="Garamond"/>
          <w:i/>
          <w:sz w:val="24"/>
          <w:szCs w:val="24"/>
        </w:rPr>
      </w:pPr>
      <w:proofErr w:type="gramStart"/>
      <w:r>
        <w:rPr>
          <w:rFonts w:ascii="Garamond" w:hAnsi="Garamond"/>
          <w:i/>
          <w:sz w:val="24"/>
          <w:szCs w:val="24"/>
          <w:lang w:val="en-GB"/>
        </w:rPr>
        <w:t>( ndryshuar</w:t>
      </w:r>
      <w:proofErr w:type="gramEnd"/>
      <w:r>
        <w:rPr>
          <w:rFonts w:ascii="Garamond" w:hAnsi="Garamond"/>
          <w:i/>
          <w:sz w:val="24"/>
          <w:szCs w:val="24"/>
          <w:lang w:val="en-GB"/>
        </w:rPr>
        <w:t xml:space="preserve"> fjalë me Ligjin nr.</w:t>
      </w:r>
      <w:r w:rsidRPr="00EE4B5A">
        <w:rPr>
          <w:rFonts w:ascii="Garamond" w:hAnsi="Garamond"/>
          <w:i/>
          <w:sz w:val="24"/>
          <w:szCs w:val="24"/>
          <w:lang w:val="en-GB"/>
        </w:rPr>
        <w:t xml:space="preserve"> </w:t>
      </w:r>
      <w:r>
        <w:rPr>
          <w:rFonts w:ascii="Garamond" w:hAnsi="Garamond"/>
          <w:i/>
          <w:sz w:val="24"/>
          <w:szCs w:val="24"/>
          <w:lang w:val="en-GB"/>
        </w:rPr>
        <w:t>10 137/2009, datë 11.5.2009</w:t>
      </w:r>
      <w:r w:rsidR="009F326D">
        <w:rPr>
          <w:rFonts w:ascii="Garamond" w:hAnsi="Garamond"/>
          <w:i/>
          <w:sz w:val="24"/>
          <w:szCs w:val="24"/>
          <w:lang w:val="en-GB"/>
        </w:rPr>
        <w:t>;</w:t>
      </w:r>
      <w:r w:rsidR="009F326D">
        <w:rPr>
          <w:rFonts w:ascii="Garamond" w:hAnsi="Garamond"/>
          <w:i/>
          <w:sz w:val="24"/>
          <w:szCs w:val="24"/>
        </w:rPr>
        <w:t xml:space="preserve"> ndryshuar fjalë </w:t>
      </w:r>
      <w:r w:rsidR="009F326D" w:rsidRPr="009F326D">
        <w:rPr>
          <w:rFonts w:ascii="Garamond" w:hAnsi="Garamond"/>
          <w:i/>
          <w:sz w:val="24"/>
          <w:szCs w:val="24"/>
        </w:rPr>
        <w:t>me Ligjin nr. 46/2013, datë 14.2.2013)</w:t>
      </w:r>
    </w:p>
    <w:p w:rsidR="009400BB" w:rsidRPr="009F326D" w:rsidRDefault="009F326D" w:rsidP="009F326D">
      <w:pPr>
        <w:pStyle w:val="Paragrafi"/>
        <w:jc w:val="center"/>
        <w:rPr>
          <w:rFonts w:ascii="Garamond" w:hAnsi="Garamond"/>
          <w:i/>
          <w:sz w:val="24"/>
          <w:szCs w:val="24"/>
          <w:lang w:val="en-GB"/>
        </w:rPr>
      </w:pPr>
      <w:r>
        <w:rPr>
          <w:rFonts w:ascii="Garamond" w:hAnsi="Garamond"/>
          <w:i/>
          <w:sz w:val="24"/>
          <w:szCs w:val="24"/>
        </w:rPr>
        <w:t xml:space="preserve"> </w:t>
      </w:r>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lejohet të hyjnë</w:t>
      </w:r>
      <w:r w:rsidR="009400BB" w:rsidRPr="003B0F0D">
        <w:rPr>
          <w:rFonts w:ascii="Garamond" w:hAnsi="Garamond"/>
          <w:sz w:val="24"/>
          <w:szCs w:val="24"/>
        </w:rPr>
        <w:t>, të marrin kampione dhe të bllokojnë veprimtaritë ose lëndët, në çdo rast</w:t>
      </w:r>
      <w:r w:rsidR="007E2A8F">
        <w:rPr>
          <w:rFonts w:ascii="Garamond" w:hAnsi="Garamond"/>
          <w:sz w:val="24"/>
          <w:szCs w:val="24"/>
        </w:rPr>
        <w:t>,</w:t>
      </w:r>
      <w:r w:rsidR="009400BB" w:rsidRPr="003B0F0D">
        <w:rPr>
          <w:rFonts w:ascii="Garamond" w:hAnsi="Garamond"/>
          <w:sz w:val="24"/>
          <w:szCs w:val="24"/>
        </w:rPr>
        <w:t xml:space="preserve"> kur konstatohen shkelje të dispozitave të këtij ligji dhe akteve të tjera nënligjore në fuqi. </w:t>
      </w:r>
      <w:proofErr w:type="gramStart"/>
      <w:r w:rsidR="009400BB" w:rsidRPr="003B0F0D">
        <w:rPr>
          <w:rFonts w:ascii="Garamond" w:hAnsi="Garamond"/>
          <w:sz w:val="24"/>
          <w:szCs w:val="24"/>
        </w:rPr>
        <w:t xml:space="preserve">Kontrolli në ndërtesat private, vecanërisht kur u përkasin personave pa </w:t>
      </w:r>
      <w:r w:rsidR="007E2A8F" w:rsidRPr="007E2A8F">
        <w:rPr>
          <w:rFonts w:ascii="Garamond" w:hAnsi="Garamond"/>
          <w:sz w:val="24"/>
          <w:szCs w:val="24"/>
        </w:rPr>
        <w:t>autorizim</w:t>
      </w:r>
      <w:r w:rsidR="009400BB" w:rsidRPr="007E2A8F">
        <w:rPr>
          <w:rFonts w:ascii="Garamond" w:hAnsi="Garamond"/>
          <w:sz w:val="24"/>
          <w:szCs w:val="24"/>
        </w:rPr>
        <w:t>, në</w:t>
      </w:r>
      <w:r w:rsidR="009400BB" w:rsidRPr="003B0F0D">
        <w:rPr>
          <w:rFonts w:ascii="Garamond" w:hAnsi="Garamond"/>
          <w:sz w:val="24"/>
          <w:szCs w:val="24"/>
        </w:rPr>
        <w:t xml:space="preserve"> rastin kur dyshohet për kryerjen e veprimtarive të paligjshme, bëhet vetëm me marrëveshje me shkrim të këtyre personave ose në përputhje me dispozitat në fuqi.</w:t>
      </w:r>
      <w:proofErr w:type="gramEnd"/>
    </w:p>
    <w:p w:rsidR="009400BB" w:rsidRPr="003B0F0D" w:rsidRDefault="009F326D" w:rsidP="009400BB">
      <w:pPr>
        <w:pStyle w:val="Paragrafi"/>
        <w:rPr>
          <w:rFonts w:ascii="Garamond" w:hAnsi="Garamond"/>
          <w:sz w:val="24"/>
          <w:szCs w:val="24"/>
        </w:rPr>
      </w:pPr>
      <w:r w:rsidRPr="009F326D">
        <w:rPr>
          <w:rFonts w:ascii="Garamond" w:hAnsi="Garamond"/>
          <w:sz w:val="24"/>
          <w:szCs w:val="24"/>
          <w:lang w:val="sq-AL"/>
        </w:rPr>
        <w:t xml:space="preserve">Inspektorët e Qendrës Kombëtare të Kontrollit të Barnave (QKKB) </w:t>
      </w:r>
      <w:r w:rsidR="009400BB" w:rsidRPr="009F326D">
        <w:rPr>
          <w:rFonts w:ascii="Garamond" w:hAnsi="Garamond"/>
          <w:sz w:val="24"/>
          <w:szCs w:val="24"/>
        </w:rPr>
        <w:t>duhet të bëjnë kallëzim në organet kompetente të hetimit kur konstatojnë shkelje të dispozitave të këtij</w:t>
      </w:r>
      <w:r w:rsidR="009400BB" w:rsidRPr="003B0F0D">
        <w:rPr>
          <w:rFonts w:ascii="Garamond" w:hAnsi="Garamond"/>
          <w:sz w:val="24"/>
          <w:szCs w:val="24"/>
        </w:rPr>
        <w:t xml:space="preserve"> ligji që përbëjnë vepër penale.</w:t>
      </w:r>
      <w:r w:rsidR="007E2A8F">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100</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Personat fizikë dhe juridikë që kryejnë veprimtari të parashikuara në këtë ligj duhet të bashkëpunojnë me organet e kontrollit dhe t’u krijojnë lehtësitë e nevojshme për kryerjen e inspektimeve dhe të kontrollit të dokumentacionit.</w:t>
      </w:r>
      <w:proofErr w:type="gramEnd"/>
      <w:r w:rsidRPr="003B0F0D">
        <w:rPr>
          <w:rFonts w:ascii="Garamond" w:hAnsi="Garamond"/>
          <w:sz w:val="24"/>
          <w:szCs w:val="24"/>
        </w:rPr>
        <w:t xml:space="preserve"> </w:t>
      </w:r>
    </w:p>
    <w:p w:rsidR="009400BB" w:rsidRPr="003B0F0D" w:rsidRDefault="009400BB" w:rsidP="009400BB">
      <w:pPr>
        <w:pStyle w:val="Paragrafi"/>
        <w:rPr>
          <w:rFonts w:ascii="Garamond" w:hAnsi="Garamond"/>
          <w:sz w:val="24"/>
          <w:szCs w:val="24"/>
        </w:rPr>
      </w:pPr>
    </w:p>
    <w:p w:rsidR="009400BB" w:rsidRPr="003B0F0D" w:rsidRDefault="009400BB" w:rsidP="009400BB">
      <w:pPr>
        <w:pStyle w:val="KreuNr"/>
        <w:rPr>
          <w:rFonts w:ascii="Garamond" w:hAnsi="Garamond"/>
          <w:sz w:val="24"/>
          <w:szCs w:val="24"/>
        </w:rPr>
      </w:pPr>
      <w:r w:rsidRPr="003B0F0D">
        <w:rPr>
          <w:rFonts w:ascii="Garamond" w:hAnsi="Garamond"/>
          <w:sz w:val="24"/>
          <w:szCs w:val="24"/>
        </w:rPr>
        <w:t>KREU XI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KUNDRAVAJTJET ADMINISTRATIVE</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lastRenderedPageBreak/>
        <w:t>Neni 101</w:t>
      </w:r>
    </w:p>
    <w:p w:rsidR="009F326D" w:rsidRDefault="009F326D" w:rsidP="009F326D">
      <w:pPr>
        <w:pStyle w:val="Paragrafi"/>
        <w:jc w:val="center"/>
        <w:rPr>
          <w:rFonts w:ascii="Garamond" w:hAnsi="Garamond"/>
          <w:i/>
          <w:sz w:val="24"/>
          <w:szCs w:val="24"/>
        </w:rPr>
      </w:pPr>
      <w:proofErr w:type="gramStart"/>
      <w:r>
        <w:rPr>
          <w:rFonts w:ascii="Garamond" w:hAnsi="Garamond"/>
          <w:i/>
          <w:sz w:val="24"/>
          <w:szCs w:val="24"/>
        </w:rPr>
        <w:t>( shtuar</w:t>
      </w:r>
      <w:proofErr w:type="gramEnd"/>
      <w:r>
        <w:rPr>
          <w:rFonts w:ascii="Garamond" w:hAnsi="Garamond"/>
          <w:i/>
          <w:sz w:val="24"/>
          <w:szCs w:val="24"/>
        </w:rPr>
        <w:t xml:space="preserve"> paragraf </w:t>
      </w:r>
      <w:r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 xml:space="preserve">Kur shkelja e dispozitave të parashikuara në neniet 13-18, 22-26, 30-38, 41-44, 47, 50-52, 55-57, 61-68, 71-72, 74-94, 96-99 të këtij ligji nuk përbën vepër penale, dënohet me gjobë nga 10.000 deri 100.000 lekë. </w:t>
      </w:r>
      <w:proofErr w:type="gramStart"/>
      <w:r w:rsidRPr="003B0F0D">
        <w:rPr>
          <w:rFonts w:ascii="Garamond" w:hAnsi="Garamond"/>
          <w:sz w:val="24"/>
          <w:szCs w:val="24"/>
        </w:rPr>
        <w:t>Në rast përsëritjeje gjoba është nga 20.000 deri 200.000.</w:t>
      </w:r>
      <w:proofErr w:type="gramEnd"/>
    </w:p>
    <w:p w:rsidR="009400BB" w:rsidRDefault="009400BB" w:rsidP="009400BB">
      <w:pPr>
        <w:pStyle w:val="Paragrafi"/>
        <w:rPr>
          <w:rFonts w:ascii="Garamond" w:hAnsi="Garamond"/>
          <w:sz w:val="24"/>
          <w:szCs w:val="24"/>
        </w:rPr>
      </w:pPr>
      <w:proofErr w:type="gramStart"/>
      <w:r w:rsidRPr="003B0F0D">
        <w:rPr>
          <w:rFonts w:ascii="Garamond" w:hAnsi="Garamond"/>
          <w:sz w:val="24"/>
          <w:szCs w:val="24"/>
        </w:rPr>
        <w:t>Pengimi i inspektorëve të farmacive në kryerjen e detyrës dënohet me gjobë deri 50 000 lekë.</w:t>
      </w:r>
      <w:proofErr w:type="gramEnd"/>
    </w:p>
    <w:p w:rsidR="009F326D" w:rsidRPr="009F326D" w:rsidRDefault="009F326D" w:rsidP="009400BB">
      <w:pPr>
        <w:pStyle w:val="Paragrafi"/>
        <w:rPr>
          <w:rFonts w:ascii="Garamond" w:hAnsi="Garamond"/>
          <w:sz w:val="24"/>
          <w:szCs w:val="24"/>
        </w:rPr>
      </w:pPr>
      <w:r w:rsidRPr="009F326D">
        <w:rPr>
          <w:rFonts w:ascii="Garamond" w:hAnsi="Garamond"/>
          <w:sz w:val="24"/>
          <w:szCs w:val="24"/>
          <w:lang w:val="sq-AL"/>
        </w:rPr>
        <w:t>Masa e gjobës është dënim kryesor.</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102</w:t>
      </w:r>
    </w:p>
    <w:p w:rsidR="00E26F92" w:rsidRDefault="00D95F81" w:rsidP="00E26F92">
      <w:pPr>
        <w:pStyle w:val="Paragrafi"/>
        <w:jc w:val="center"/>
        <w:rPr>
          <w:rFonts w:ascii="Garamond" w:hAnsi="Garamond"/>
          <w:i/>
          <w:sz w:val="24"/>
          <w:szCs w:val="24"/>
        </w:rPr>
      </w:pPr>
      <w:proofErr w:type="gramStart"/>
      <w:r>
        <w:rPr>
          <w:rFonts w:ascii="Garamond" w:hAnsi="Garamond"/>
          <w:i/>
          <w:sz w:val="24"/>
          <w:szCs w:val="24"/>
        </w:rPr>
        <w:t>( ndryshuar</w:t>
      </w:r>
      <w:proofErr w:type="gramEnd"/>
      <w:r>
        <w:rPr>
          <w:rFonts w:ascii="Garamond" w:hAnsi="Garamond"/>
          <w:i/>
          <w:sz w:val="24"/>
          <w:szCs w:val="24"/>
        </w:rPr>
        <w:t xml:space="preserve"> </w:t>
      </w:r>
      <w:r w:rsidR="00E26F92" w:rsidRPr="009F326D">
        <w:rPr>
          <w:rFonts w:ascii="Garamond" w:hAnsi="Garamond"/>
          <w:i/>
          <w:sz w:val="24"/>
          <w:szCs w:val="24"/>
        </w:rPr>
        <w:t>me Ligjin nr. 46/2013, datë 14.2.2013)</w:t>
      </w:r>
    </w:p>
    <w:p w:rsidR="009400BB" w:rsidRPr="003B0F0D" w:rsidRDefault="009400BB" w:rsidP="009400BB">
      <w:pPr>
        <w:pStyle w:val="Paragrafi"/>
        <w:rPr>
          <w:rFonts w:ascii="Garamond" w:hAnsi="Garamond"/>
          <w:sz w:val="24"/>
          <w:szCs w:val="24"/>
        </w:rPr>
      </w:pPr>
    </w:p>
    <w:p w:rsidR="00E26F92" w:rsidRPr="00E26F92" w:rsidRDefault="009400BB" w:rsidP="00E26F92">
      <w:pPr>
        <w:pStyle w:val="Paragrafi"/>
        <w:rPr>
          <w:rFonts w:ascii="Garamond" w:hAnsi="Garamond"/>
          <w:sz w:val="24"/>
          <w:szCs w:val="24"/>
          <w:lang w:val="sq-AL"/>
        </w:rPr>
      </w:pPr>
      <w:r w:rsidRPr="00E26F92">
        <w:rPr>
          <w:rFonts w:ascii="Garamond" w:hAnsi="Garamond"/>
          <w:sz w:val="24"/>
          <w:szCs w:val="24"/>
        </w:rPr>
        <w:t xml:space="preserve"> </w:t>
      </w:r>
      <w:r w:rsidR="00E26F92" w:rsidRPr="00E26F92">
        <w:rPr>
          <w:rFonts w:ascii="Garamond" w:hAnsi="Garamond"/>
          <w:sz w:val="24"/>
          <w:szCs w:val="24"/>
          <w:lang w:val="sq-AL"/>
        </w:rPr>
        <w:t>1. Kundër vendimit të inspektorit mund të bëhet ankim në përputhje me ligjin për inspektimin.</w:t>
      </w:r>
    </w:p>
    <w:p w:rsidR="00E26F92" w:rsidRPr="00E26F92" w:rsidRDefault="00E26F92" w:rsidP="00E26F92">
      <w:pPr>
        <w:pStyle w:val="Paragrafi"/>
        <w:rPr>
          <w:rFonts w:ascii="Garamond" w:hAnsi="Garamond"/>
          <w:sz w:val="24"/>
          <w:szCs w:val="24"/>
          <w:lang w:val="sq-AL"/>
        </w:rPr>
      </w:pPr>
      <w:r w:rsidRPr="00E26F92">
        <w:rPr>
          <w:rFonts w:ascii="Garamond" w:hAnsi="Garamond"/>
          <w:sz w:val="24"/>
          <w:szCs w:val="24"/>
          <w:lang w:val="sq-AL"/>
        </w:rPr>
        <w:t>2. Kundër vendimit të organeve të tjera që nuk gëzojnë statusin e inspektorit mund të bëhet ankim në përputhje me Kodin e Procedurave Administrative.</w:t>
      </w:r>
    </w:p>
    <w:p w:rsidR="00E26F92" w:rsidRDefault="00E26F92" w:rsidP="00E26F92">
      <w:pPr>
        <w:pStyle w:val="Paragrafi"/>
        <w:rPr>
          <w:rFonts w:ascii="Garamond" w:hAnsi="Garamond"/>
          <w:sz w:val="24"/>
          <w:szCs w:val="24"/>
          <w:lang w:val="sq-AL"/>
        </w:rPr>
      </w:pPr>
      <w:r w:rsidRPr="00E26F92">
        <w:rPr>
          <w:rFonts w:ascii="Garamond" w:hAnsi="Garamond"/>
          <w:sz w:val="24"/>
          <w:szCs w:val="24"/>
          <w:lang w:val="sq-AL"/>
        </w:rPr>
        <w:t>3. Ekzekutimi i vendimeve bëhet në përputhje me legjislacionin në fuqi për</w:t>
      </w:r>
      <w:r>
        <w:rPr>
          <w:rFonts w:ascii="Garamond" w:hAnsi="Garamond"/>
          <w:sz w:val="24"/>
          <w:szCs w:val="24"/>
          <w:lang w:val="sq-AL"/>
        </w:rPr>
        <w:t xml:space="preserve"> kundërvajtjet administrative.</w:t>
      </w:r>
    </w:p>
    <w:p w:rsidR="00E26F92" w:rsidRPr="00E26F92" w:rsidRDefault="00E26F92" w:rsidP="00E26F92">
      <w:pPr>
        <w:pStyle w:val="Paragrafi"/>
        <w:rPr>
          <w:rFonts w:ascii="Garamond" w:hAnsi="Garamond"/>
          <w:sz w:val="24"/>
          <w:szCs w:val="24"/>
          <w:lang w:val="sq-AL"/>
        </w:rPr>
      </w:pPr>
    </w:p>
    <w:p w:rsidR="009400BB" w:rsidRPr="003B0F0D" w:rsidRDefault="00E26F92" w:rsidP="00E26F92">
      <w:pPr>
        <w:pStyle w:val="Paragrafi"/>
        <w:rPr>
          <w:rFonts w:ascii="Garamond" w:hAnsi="Garamond"/>
          <w:sz w:val="24"/>
          <w:szCs w:val="24"/>
        </w:rPr>
      </w:pPr>
      <w:r>
        <w:rPr>
          <w:rFonts w:ascii="Garamond" w:hAnsi="Garamond"/>
          <w:sz w:val="24"/>
          <w:szCs w:val="24"/>
        </w:rPr>
        <w:t xml:space="preserve">                                                     </w:t>
      </w:r>
      <w:r w:rsidR="009400BB" w:rsidRPr="003B0F0D">
        <w:rPr>
          <w:rFonts w:ascii="Garamond" w:hAnsi="Garamond"/>
          <w:sz w:val="24"/>
          <w:szCs w:val="24"/>
        </w:rPr>
        <w:t>KREU XII</w:t>
      </w:r>
    </w:p>
    <w:p w:rsidR="009400BB" w:rsidRPr="003B0F0D" w:rsidRDefault="009400BB" w:rsidP="009400BB">
      <w:pPr>
        <w:pStyle w:val="KreuTitull"/>
        <w:rPr>
          <w:rFonts w:ascii="Garamond" w:hAnsi="Garamond"/>
          <w:sz w:val="24"/>
          <w:szCs w:val="24"/>
        </w:rPr>
      </w:pPr>
      <w:r w:rsidRPr="003B0F0D">
        <w:rPr>
          <w:rFonts w:ascii="Garamond" w:hAnsi="Garamond"/>
          <w:sz w:val="24"/>
          <w:szCs w:val="24"/>
        </w:rPr>
        <w:t>DISPOZITA TË FUNDIT</w:t>
      </w:r>
    </w:p>
    <w:p w:rsidR="009400BB" w:rsidRPr="003B0F0D" w:rsidRDefault="009400BB" w:rsidP="009400BB">
      <w:pPr>
        <w:pStyle w:val="Paragrafi"/>
        <w:rPr>
          <w:rFonts w:ascii="Garamond" w:hAnsi="Garamond"/>
          <w:sz w:val="24"/>
          <w:szCs w:val="24"/>
        </w:rPr>
      </w:pPr>
    </w:p>
    <w:p w:rsidR="009400BB" w:rsidRPr="003B0F0D" w:rsidRDefault="009400BB" w:rsidP="009400BB">
      <w:pPr>
        <w:pStyle w:val="NeniNr"/>
        <w:rPr>
          <w:rFonts w:ascii="Garamond" w:hAnsi="Garamond"/>
          <w:sz w:val="24"/>
          <w:szCs w:val="24"/>
        </w:rPr>
      </w:pPr>
      <w:r w:rsidRPr="003B0F0D">
        <w:rPr>
          <w:rFonts w:ascii="Garamond" w:hAnsi="Garamond"/>
          <w:sz w:val="24"/>
          <w:szCs w:val="24"/>
        </w:rPr>
        <w:t>Neni 103</w:t>
      </w:r>
    </w:p>
    <w:p w:rsidR="009400BB" w:rsidRDefault="003D611B" w:rsidP="003D611B">
      <w:pPr>
        <w:pStyle w:val="Paragrafi"/>
        <w:jc w:val="center"/>
        <w:rPr>
          <w:rFonts w:ascii="Garamond" w:hAnsi="Garamond"/>
          <w:i/>
          <w:sz w:val="24"/>
          <w:szCs w:val="24"/>
          <w:lang w:val="en-GB"/>
        </w:rPr>
      </w:pPr>
      <w:proofErr w:type="gramStart"/>
      <w:r>
        <w:rPr>
          <w:rFonts w:ascii="Garamond" w:hAnsi="Garamond"/>
          <w:i/>
          <w:sz w:val="24"/>
          <w:szCs w:val="24"/>
        </w:rPr>
        <w:t>( ndryshuar</w:t>
      </w:r>
      <w:proofErr w:type="gramEnd"/>
      <w:r>
        <w:rPr>
          <w:rFonts w:ascii="Garamond" w:hAnsi="Garamond"/>
          <w:i/>
          <w:sz w:val="24"/>
          <w:szCs w:val="24"/>
        </w:rPr>
        <w:t xml:space="preserve"> me Ligjin </w:t>
      </w:r>
      <w:r>
        <w:rPr>
          <w:rFonts w:ascii="Garamond" w:hAnsi="Garamond"/>
          <w:i/>
          <w:sz w:val="24"/>
          <w:szCs w:val="24"/>
          <w:lang w:val="en-GB"/>
        </w:rPr>
        <w:t>nr. 99/2023, datë 14.12.2023</w:t>
      </w:r>
      <w:r w:rsidRPr="00F463E0">
        <w:rPr>
          <w:rFonts w:ascii="Garamond" w:hAnsi="Garamond"/>
          <w:i/>
          <w:sz w:val="24"/>
          <w:szCs w:val="24"/>
          <w:lang w:val="en-GB"/>
        </w:rPr>
        <w:t>)</w:t>
      </w:r>
    </w:p>
    <w:p w:rsidR="003D611B" w:rsidRPr="003B0F0D" w:rsidRDefault="003D611B" w:rsidP="003D611B">
      <w:pPr>
        <w:pStyle w:val="Paragrafi"/>
        <w:jc w:val="center"/>
        <w:rPr>
          <w:rFonts w:ascii="Garamond" w:hAnsi="Garamond"/>
          <w:sz w:val="24"/>
          <w:szCs w:val="24"/>
        </w:rPr>
      </w:pPr>
    </w:p>
    <w:p w:rsidR="003D611B" w:rsidRPr="004F305B" w:rsidRDefault="003D611B" w:rsidP="003D611B">
      <w:pPr>
        <w:autoSpaceDE w:val="0"/>
        <w:autoSpaceDN w:val="0"/>
        <w:adjustRightInd w:val="0"/>
        <w:ind w:firstLine="284"/>
        <w:jc w:val="both"/>
        <w:rPr>
          <w:rFonts w:ascii="Garamond" w:hAnsi="Garamond"/>
          <w:color w:val="000000"/>
          <w:sz w:val="24"/>
          <w:szCs w:val="24"/>
        </w:rPr>
      </w:pPr>
      <w:r w:rsidRPr="004F305B">
        <w:rPr>
          <w:rFonts w:ascii="Garamond" w:hAnsi="Garamond"/>
          <w:color w:val="000000"/>
          <w:sz w:val="24"/>
          <w:szCs w:val="24"/>
        </w:rPr>
        <w:t>Skema e klasifikimit dhe tabelat e barnave narkotike, lëndëve psikotrope dhe përgatesave të tyre janë sipas skemës dhe tabelave I, II dhe III, që i bashkëlidhen këtij ligji dh</w:t>
      </w:r>
      <w:r>
        <w:rPr>
          <w:rFonts w:ascii="Garamond" w:hAnsi="Garamond"/>
          <w:color w:val="000000"/>
          <w:sz w:val="24"/>
          <w:szCs w:val="24"/>
        </w:rPr>
        <w:t>e janë pjesë përbërëse të tij.</w:t>
      </w:r>
    </w:p>
    <w:p w:rsidR="003D611B" w:rsidRPr="004F305B" w:rsidRDefault="003D611B" w:rsidP="003D611B">
      <w:pPr>
        <w:autoSpaceDE w:val="0"/>
        <w:autoSpaceDN w:val="0"/>
        <w:adjustRightInd w:val="0"/>
        <w:ind w:firstLine="284"/>
        <w:rPr>
          <w:rFonts w:ascii="Garamond" w:hAnsi="Garamond"/>
          <w:color w:val="000000"/>
          <w:sz w:val="24"/>
          <w:szCs w:val="24"/>
        </w:rPr>
      </w:pPr>
    </w:p>
    <w:p w:rsidR="009400BB" w:rsidRPr="003B0F0D" w:rsidRDefault="009400BB"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104</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Të gjitha dispozitat që bijen në kundërshtim me këtë ligj, shfuqizohen.</w:t>
      </w:r>
      <w:proofErr w:type="gramEnd"/>
    </w:p>
    <w:p w:rsidR="009400BB" w:rsidRPr="00D95F81" w:rsidRDefault="009400BB"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D95F81" w:rsidRPr="00D95F81" w:rsidRDefault="00D95F81" w:rsidP="00D95F81">
      <w:pPr>
        <w:pStyle w:val="NeniTitull"/>
        <w:keepNext w:val="0"/>
        <w:rPr>
          <w:rFonts w:ascii="Garamond" w:hAnsi="Garamond"/>
          <w:sz w:val="24"/>
          <w:szCs w:val="24"/>
          <w:lang w:val="sq-AL"/>
        </w:rPr>
      </w:pPr>
      <w:r w:rsidRPr="00D95F81">
        <w:rPr>
          <w:rFonts w:ascii="Garamond" w:hAnsi="Garamond"/>
          <w:sz w:val="24"/>
          <w:szCs w:val="24"/>
          <w:lang w:val="sq-AL"/>
        </w:rPr>
        <w:t>Dispozitë kalimtare</w:t>
      </w:r>
    </w:p>
    <w:p w:rsidR="00D95F81" w:rsidRPr="00D95F81" w:rsidRDefault="00D95F81" w:rsidP="00D95F81">
      <w:pPr>
        <w:pStyle w:val="Paragrafi"/>
        <w:rPr>
          <w:rFonts w:ascii="Garamond" w:hAnsi="Garamond"/>
          <w:i/>
          <w:sz w:val="24"/>
          <w:szCs w:val="24"/>
          <w:lang w:val="sq-AL"/>
        </w:rPr>
      </w:pPr>
      <w:r w:rsidRPr="00D95F81">
        <w:rPr>
          <w:rFonts w:ascii="Garamond" w:hAnsi="Garamond"/>
          <w:i/>
          <w:sz w:val="24"/>
          <w:szCs w:val="24"/>
          <w:lang w:val="sq-AL"/>
        </w:rPr>
        <w:t xml:space="preserve">                                  ( e ligjit nr. 46/2013, datë 14.2.2013)</w:t>
      </w:r>
    </w:p>
    <w:p w:rsidR="00D95F81" w:rsidRPr="00D95F81" w:rsidRDefault="00D95F81" w:rsidP="00D95F81">
      <w:pPr>
        <w:pStyle w:val="Paragrafi"/>
        <w:rPr>
          <w:rFonts w:ascii="Garamond" w:hAnsi="Garamond"/>
          <w:i/>
          <w:sz w:val="24"/>
          <w:szCs w:val="24"/>
          <w:lang w:val="sq-AL"/>
        </w:rPr>
      </w:pPr>
    </w:p>
    <w:p w:rsidR="00D95F81" w:rsidRPr="00D95F81" w:rsidRDefault="00D95F81" w:rsidP="00D95F81">
      <w:pPr>
        <w:pStyle w:val="Paragrafi"/>
        <w:rPr>
          <w:rFonts w:ascii="Garamond" w:hAnsi="Garamond"/>
          <w:sz w:val="24"/>
          <w:szCs w:val="24"/>
          <w:lang w:val="sq-AL"/>
        </w:rPr>
      </w:pPr>
      <w:r w:rsidRPr="00D95F8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D95F81" w:rsidRPr="00D95F81" w:rsidRDefault="00D95F81" w:rsidP="009400BB">
      <w:pPr>
        <w:pStyle w:val="Paragrafi"/>
        <w:rPr>
          <w:rFonts w:ascii="Garamond" w:hAnsi="Garamond"/>
          <w:sz w:val="24"/>
          <w:szCs w:val="24"/>
        </w:rPr>
      </w:pPr>
    </w:p>
    <w:p w:rsidR="00D95F81" w:rsidRPr="00D95F81" w:rsidRDefault="00D95F81" w:rsidP="009400BB">
      <w:pPr>
        <w:pStyle w:val="Paragrafi"/>
        <w:rPr>
          <w:rFonts w:ascii="Garamond" w:hAnsi="Garamond"/>
          <w:sz w:val="24"/>
          <w:szCs w:val="24"/>
        </w:rPr>
      </w:pPr>
    </w:p>
    <w:p w:rsidR="009400BB" w:rsidRPr="00D95F81" w:rsidRDefault="009400BB" w:rsidP="009400BB">
      <w:pPr>
        <w:pStyle w:val="NeniNr"/>
        <w:rPr>
          <w:rFonts w:ascii="Garamond" w:hAnsi="Garamond"/>
          <w:sz w:val="24"/>
          <w:szCs w:val="24"/>
        </w:rPr>
      </w:pPr>
      <w:r w:rsidRPr="00D95F81">
        <w:rPr>
          <w:rFonts w:ascii="Garamond" w:hAnsi="Garamond"/>
          <w:sz w:val="24"/>
          <w:szCs w:val="24"/>
        </w:rPr>
        <w:t>Neni 105</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roofErr w:type="gramStart"/>
      <w:r w:rsidRPr="00D95F81">
        <w:rPr>
          <w:rFonts w:ascii="Garamond" w:hAnsi="Garamond"/>
          <w:sz w:val="24"/>
          <w:szCs w:val="24"/>
        </w:rPr>
        <w:t>Ky</w:t>
      </w:r>
      <w:proofErr w:type="gramEnd"/>
      <w:r w:rsidRPr="00D95F81">
        <w:rPr>
          <w:rFonts w:ascii="Garamond" w:hAnsi="Garamond"/>
          <w:sz w:val="24"/>
          <w:szCs w:val="24"/>
        </w:rPr>
        <w:t xml:space="preserve"> ligj hyn në fuqi 15 ditë pas shpalljes në Fletoren Zyrtare.</w:t>
      </w:r>
    </w:p>
    <w:p w:rsidR="009400BB" w:rsidRPr="00D95F81" w:rsidRDefault="009400BB" w:rsidP="009400BB">
      <w:pPr>
        <w:pStyle w:val="Paragrafi"/>
        <w:rPr>
          <w:rFonts w:ascii="Garamond" w:hAnsi="Garamond"/>
          <w:sz w:val="24"/>
          <w:szCs w:val="24"/>
        </w:rPr>
      </w:pPr>
    </w:p>
    <w:p w:rsidR="009400BB" w:rsidRPr="00D95F81" w:rsidRDefault="009400BB" w:rsidP="009400BB">
      <w:pPr>
        <w:pStyle w:val="Shpallja"/>
        <w:rPr>
          <w:rFonts w:ascii="Garamond" w:hAnsi="Garamond"/>
          <w:sz w:val="24"/>
          <w:szCs w:val="24"/>
        </w:rPr>
      </w:pPr>
      <w:r w:rsidRPr="00D95F81">
        <w:rPr>
          <w:rFonts w:ascii="Garamond" w:hAnsi="Garamond"/>
          <w:sz w:val="24"/>
          <w:szCs w:val="24"/>
        </w:rPr>
        <w:t>Shpallur me dekretin nr.1184, datë 8.8.1995 të Presidentit të Republikës së Shqipërisë, Sali Berisha</w:t>
      </w: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D95F81"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AC3A76" w:rsidP="009400BB">
      <w:pPr>
        <w:pStyle w:val="Figure"/>
        <w:rPr>
          <w:rFonts w:ascii="Garamond" w:hAnsi="Garamond"/>
          <w:sz w:val="24"/>
          <w:szCs w:val="24"/>
        </w:rPr>
      </w:pPr>
      <w:r w:rsidRPr="003B0F0D">
        <w:rPr>
          <w:rFonts w:ascii="Garamond" w:hAnsi="Garamond"/>
          <w:noProof/>
          <w:sz w:val="24"/>
          <w:szCs w:val="24"/>
        </w:rPr>
        <w:lastRenderedPageBreak/>
        <w:drawing>
          <wp:inline distT="0" distB="0" distL="0" distR="0" wp14:anchorId="119305B1" wp14:editId="504E0917">
            <wp:extent cx="5486400" cy="7277100"/>
            <wp:effectExtent l="0" t="0" r="0" b="0"/>
            <wp:docPr id="1" name="Picture 1" descr="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277100"/>
                    </a:xfrm>
                    <a:prstGeom prst="rect">
                      <a:avLst/>
                    </a:prstGeom>
                    <a:noFill/>
                    <a:ln>
                      <a:noFill/>
                    </a:ln>
                  </pic:spPr>
                </pic:pic>
              </a:graphicData>
            </a:graphic>
          </wp:inline>
        </w:drawing>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04371B" w:rsidRPr="003B0F0D" w:rsidRDefault="0004371B"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E47090" w:rsidRDefault="00E47090" w:rsidP="009400BB">
      <w:pPr>
        <w:pStyle w:val="TitulliTitull"/>
        <w:rPr>
          <w:rFonts w:ascii="Garamond" w:hAnsi="Garamond"/>
          <w:sz w:val="24"/>
          <w:szCs w:val="24"/>
        </w:rPr>
      </w:pPr>
    </w:p>
    <w:p w:rsidR="00E47090" w:rsidRPr="003B0F0D" w:rsidRDefault="00E47090" w:rsidP="009400BB">
      <w:pPr>
        <w:pStyle w:val="TitulliTitull"/>
        <w:rPr>
          <w:rFonts w:ascii="Garamond" w:hAnsi="Garamond"/>
          <w:sz w:val="24"/>
          <w:szCs w:val="24"/>
        </w:rPr>
      </w:pPr>
    </w:p>
    <w:p w:rsidR="0004371B" w:rsidRPr="003B0F0D" w:rsidRDefault="0004371B" w:rsidP="009400BB">
      <w:pPr>
        <w:pStyle w:val="TitulliTitull"/>
        <w:rPr>
          <w:rFonts w:ascii="Garamond" w:hAnsi="Garamond"/>
          <w:sz w:val="24"/>
          <w:szCs w:val="24"/>
        </w:rPr>
      </w:pPr>
    </w:p>
    <w:p w:rsidR="009400BB" w:rsidRPr="003B0F0D" w:rsidRDefault="009400BB" w:rsidP="009400BB">
      <w:pPr>
        <w:pStyle w:val="TitulliTitull"/>
        <w:rPr>
          <w:rFonts w:ascii="Garamond" w:hAnsi="Garamond"/>
          <w:sz w:val="24"/>
          <w:szCs w:val="24"/>
        </w:rPr>
      </w:pPr>
      <w:r w:rsidRPr="003B0F0D">
        <w:rPr>
          <w:rFonts w:ascii="Garamond" w:hAnsi="Garamond"/>
          <w:sz w:val="24"/>
          <w:szCs w:val="24"/>
        </w:rPr>
        <w:t xml:space="preserve">KLASIFIKIMI I BARNAVE NARKOTIKË </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DHE LËNDËVE PSIKOTROPE*</w:t>
      </w:r>
    </w:p>
    <w:p w:rsidR="009400BB" w:rsidRPr="003B0F0D" w:rsidRDefault="009400BB" w:rsidP="009400BB">
      <w:pPr>
        <w:pStyle w:val="Paragrafi"/>
        <w:rPr>
          <w:rFonts w:ascii="Garamond" w:hAnsi="Garamond"/>
          <w:sz w:val="24"/>
          <w:szCs w:val="24"/>
        </w:rPr>
      </w:pPr>
    </w:p>
    <w:p w:rsidR="009400BB" w:rsidRPr="00FF4BAC" w:rsidRDefault="00FF4BAC" w:rsidP="00FF4BAC">
      <w:pPr>
        <w:pStyle w:val="Paragrafi"/>
        <w:ind w:firstLine="0"/>
        <w:rPr>
          <w:rFonts w:ascii="Garamond" w:hAnsi="Garamond"/>
          <w:i/>
          <w:sz w:val="24"/>
          <w:szCs w:val="24"/>
        </w:rPr>
      </w:pPr>
      <w:r>
        <w:rPr>
          <w:rFonts w:ascii="Garamond" w:hAnsi="Garamond"/>
          <w:i/>
          <w:sz w:val="24"/>
          <w:szCs w:val="24"/>
        </w:rPr>
        <w:t xml:space="preserve">( </w:t>
      </w:r>
      <w:r w:rsidRPr="00FF4BAC">
        <w:rPr>
          <w:rFonts w:ascii="Garamond" w:hAnsi="Garamond"/>
          <w:i/>
          <w:sz w:val="24"/>
          <w:szCs w:val="24"/>
        </w:rPr>
        <w:t>Ndryshuar tabela</w:t>
      </w:r>
      <w:r w:rsidR="00806CAC">
        <w:rPr>
          <w:rFonts w:ascii="Garamond" w:hAnsi="Garamond"/>
          <w:i/>
          <w:sz w:val="24"/>
          <w:szCs w:val="24"/>
        </w:rPr>
        <w:t xml:space="preserve"> I, lista I</w:t>
      </w:r>
      <w:r w:rsidR="00486187">
        <w:rPr>
          <w:rFonts w:ascii="Garamond" w:hAnsi="Garamond"/>
          <w:i/>
          <w:sz w:val="24"/>
          <w:szCs w:val="24"/>
        </w:rPr>
        <w:t>V</w:t>
      </w:r>
      <w:r w:rsidRPr="00FF4BAC">
        <w:rPr>
          <w:rFonts w:ascii="Garamond" w:hAnsi="Garamond"/>
          <w:i/>
          <w:sz w:val="24"/>
          <w:szCs w:val="24"/>
        </w:rPr>
        <w:t xml:space="preserve"> </w:t>
      </w:r>
      <w:r w:rsidR="00806CAC">
        <w:rPr>
          <w:rFonts w:ascii="Garamond" w:hAnsi="Garamond"/>
          <w:i/>
          <w:sz w:val="24"/>
          <w:szCs w:val="24"/>
        </w:rPr>
        <w:t>;</w:t>
      </w:r>
      <w:r w:rsidR="00486187">
        <w:rPr>
          <w:rFonts w:ascii="Garamond" w:hAnsi="Garamond"/>
          <w:i/>
          <w:sz w:val="24"/>
          <w:szCs w:val="24"/>
        </w:rPr>
        <w:t xml:space="preserve"> tabela I, lista I;  tabela II, lista II;  tabela III, lista III; tabela III, lista IV , tabela III, lista V dhe paragrafët *) dhe **)   </w:t>
      </w:r>
      <w:r w:rsidRPr="00FF4BAC">
        <w:rPr>
          <w:rFonts w:ascii="Garamond" w:hAnsi="Garamond"/>
          <w:i/>
          <w:sz w:val="24"/>
          <w:szCs w:val="24"/>
        </w:rPr>
        <w:t>me Ligjin nr. 99/2023, datë 14.12.2023)</w:t>
      </w:r>
    </w:p>
    <w:p w:rsidR="00FF4BAC" w:rsidRPr="00FF4BAC" w:rsidRDefault="00FF4BAC" w:rsidP="00FF4BAC">
      <w:pPr>
        <w:pStyle w:val="Paragrafi"/>
        <w:ind w:firstLine="0"/>
        <w:rPr>
          <w:rFonts w:ascii="Garamond" w:hAnsi="Garamond"/>
          <w:i/>
          <w:sz w:val="24"/>
          <w:szCs w:val="24"/>
        </w:rPr>
      </w:pPr>
    </w:p>
    <w:tbl>
      <w:tblPr>
        <w:tblW w:w="5000" w:type="pct"/>
        <w:tblLook w:val="04A0" w:firstRow="1" w:lastRow="0" w:firstColumn="1" w:lastColumn="0" w:noHBand="0" w:noVBand="1"/>
      </w:tblPr>
      <w:tblGrid>
        <w:gridCol w:w="2947"/>
        <w:gridCol w:w="6664"/>
      </w:tblGrid>
      <w:tr w:rsidR="00FF4BAC" w:rsidRPr="00B523C3" w:rsidTr="00FF4BAC">
        <w:trPr>
          <w:trHeight w:val="20"/>
        </w:trPr>
        <w:tc>
          <w:tcPr>
            <w:tcW w:w="5000" w:type="pct"/>
            <w:gridSpan w:val="2"/>
            <w:tcBorders>
              <w:top w:val="nil"/>
              <w:left w:val="nil"/>
              <w:bottom w:val="nil"/>
              <w:right w:val="nil"/>
            </w:tcBorders>
            <w:shd w:val="clear" w:color="auto" w:fill="auto"/>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IV (Konventa e 1961)</w:t>
            </w:r>
          </w:p>
        </w:tc>
      </w:tr>
      <w:tr w:rsidR="00FF4BAC" w:rsidRPr="00B523C3" w:rsidTr="00FF4BAC">
        <w:trPr>
          <w:trHeight w:val="20"/>
        </w:trPr>
        <w:tc>
          <w:tcPr>
            <w:tcW w:w="15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6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3-O-acetyltetrahydro-7α-(1 -hydroxy-1 -methylbutyl)-6,14-endo-ethenooripavine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N-[1-(α-methylphenethyl)-4-piperidyl]acetanilide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ACETYLFENTANYL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N-Phenyl-N-[1-(2-phenylethyl)-4-piperidinyl]acetamide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N-[1-(α-methylphenethyl)-4-piperidyl]propionanilide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ALPHA-METHYLTHIOFENTANYL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N-[1-[1-methyl-2-(2-thienyl)ethyl]-4-piperidyl]propionanilide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BETA-HYDROXY-3- 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N-[1-(β-hydroxyphenethyl)-3-methyl-4-piperidyl]propionanilide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flowering or fruiting tops of the cannabis plant (resin not extracted)</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000000" w:fill="FFFF00"/>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CANNABIS RESIN, EXTRACTS and TINCTURES</w:t>
            </w:r>
          </w:p>
        </w:tc>
        <w:tc>
          <w:tcPr>
            <w:tcW w:w="3464" w:type="pct"/>
            <w:tcBorders>
              <w:top w:val="nil"/>
              <w:left w:val="nil"/>
              <w:bottom w:val="single" w:sz="4" w:space="0" w:color="auto"/>
              <w:right w:val="single" w:sz="4" w:space="0" w:color="auto"/>
            </w:tcBorders>
            <w:shd w:val="clear" w:color="000000" w:fill="FFFF00"/>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the separated resin, crude or purified, obtained from the cannabis plant</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CARFENTANIL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Methyl 1-(2-phenylethyl)-4-[phenyl(propanoyl)amino]piperidine-4-carboxylate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DESOMORPHINE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Dihydrodesoxymorphine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ETORPHINE</w:t>
            </w:r>
          </w:p>
        </w:tc>
        <w:tc>
          <w:tcPr>
            <w:tcW w:w="346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tetrahydro-7α-(1 -hydroxy-1 -methylbutyl)-6,14-endo-ethenooripavine (derivative of thebaine)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HEROIN</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diacetylmorphine (derivative of morphine)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KETOBEMIDONE</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4-m-hydroxyphenyl-1-methyl-4-propionylpiperidine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3-METHYLTHIOFENTANYL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N-[3-methyl-1-[2-(2-thienyl)ethyl]-4-piperidyl]propionanilide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MPPP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1-methyl-4-phenyl-4-piperidinol propionate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para-FLUOROFENTANYL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4'-fluoro-N-(1-phenethyl-4-piperidyl)propionanilide</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PEPAP</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1-phenethyl-4-phenyl-4-piperidinol acetate (ester)</w:t>
            </w:r>
          </w:p>
        </w:tc>
      </w:tr>
      <w:tr w:rsidR="00FF4BAC" w:rsidRPr="00B523C3" w:rsidTr="00FF4BAC">
        <w:trPr>
          <w:trHeight w:val="20"/>
        </w:trPr>
        <w:tc>
          <w:tcPr>
            <w:tcW w:w="153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THIOFENTANYL</w:t>
            </w:r>
          </w:p>
        </w:tc>
        <w:tc>
          <w:tcPr>
            <w:tcW w:w="346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N-[1-[2-(2-thienyl)ethyl]-4-piperidyl]propionanilide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927"/>
        <w:gridCol w:w="6359"/>
      </w:tblGrid>
      <w:tr w:rsidR="00FF4BAC" w:rsidRPr="00B523C3" w:rsidTr="00FF4BAC">
        <w:trPr>
          <w:trHeight w:val="20"/>
        </w:trPr>
        <w:tc>
          <w:tcPr>
            <w:tcW w:w="5000" w:type="pct"/>
            <w:gridSpan w:val="2"/>
            <w:tcBorders>
              <w:top w:val="nil"/>
              <w:left w:val="nil"/>
              <w:bottom w:val="nil"/>
              <w:right w:val="nil"/>
            </w:tcBorders>
            <w:shd w:val="clear" w:color="auto" w:fill="auto"/>
            <w:noWrap/>
            <w:vAlign w:val="bottom"/>
            <w:hideMark/>
          </w:tcPr>
          <w:p w:rsidR="00FF4BAC" w:rsidRPr="00B523C3" w:rsidRDefault="00FF4BAC" w:rsidP="00FF4BAC">
            <w:pPr>
              <w:jc w:val="center"/>
              <w:rPr>
                <w:rFonts w:ascii="Garamond" w:hAnsi="Garamond"/>
                <w:b/>
                <w:bCs/>
                <w:sz w:val="16"/>
                <w:szCs w:val="16"/>
                <w:lang w:val="en-US"/>
              </w:rPr>
            </w:pPr>
            <w:r w:rsidRPr="00B523C3">
              <w:rPr>
                <w:rFonts w:ascii="Garamond" w:hAnsi="Garamond"/>
                <w:b/>
                <w:bCs/>
                <w:sz w:val="16"/>
                <w:szCs w:val="16"/>
                <w:lang w:val="en-US"/>
              </w:rPr>
              <w:t>Tabela I - Lista I (Konventa e 1971)</w:t>
            </w:r>
          </w:p>
        </w:tc>
      </w:tr>
      <w:tr w:rsidR="00FF4BAC" w:rsidRPr="00B523C3" w:rsidTr="00FF4BAC">
        <w:trPr>
          <w:trHeight w:val="20"/>
        </w:trPr>
        <w:tc>
          <w:tcPr>
            <w:tcW w:w="1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LËNDA</w:t>
            </w:r>
          </w:p>
        </w:tc>
        <w:tc>
          <w:tcPr>
            <w:tcW w:w="3424" w:type="pct"/>
            <w:tcBorders>
              <w:top w:val="single" w:sz="4" w:space="0" w:color="auto"/>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b/>
                <w:bCs/>
                <w:sz w:val="16"/>
                <w:szCs w:val="16"/>
                <w:lang w:val="en-US"/>
              </w:rPr>
            </w:pPr>
            <w:r w:rsidRPr="00B523C3">
              <w:rPr>
                <w:rFonts w:ascii="Garamond" w:hAnsi="Garamond"/>
                <w:b/>
                <w:bCs/>
                <w:sz w:val="16"/>
                <w:szCs w:val="16"/>
                <w:lang w:val="en-US"/>
              </w:rPr>
              <w:t>EMËRTIMI KIMIK</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(-)-(S)-2-aminopropiophenone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DMHP</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3-(1,2-dimethylheptyl)-7,8,9,10-tetrahydro-6,6,9-trimethyl-6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 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DOET</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(±)-4-ethyl-2,5-dimethoxy-α-methylphenethylamine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BROLAMFETAMINE, DOB</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(±)-4-bromo-2,5-dimethoxy-α-methylphenethylamine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DOC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4-Chloro-2,5-dimethoxyamfetamine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ETRYPTAMINE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3-(2-aminobutyl)indole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(+)-LYSERGIDE, LSD, LSD-25</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9,10-didehydro-</w:t>
            </w:r>
            <w:r w:rsidRPr="00B523C3">
              <w:rPr>
                <w:rFonts w:ascii="Garamond" w:hAnsi="Garamond"/>
                <w:i/>
                <w:iCs/>
                <w:sz w:val="16"/>
                <w:szCs w:val="16"/>
                <w:lang w:val="en-US"/>
              </w:rPr>
              <w:t>N,N</w:t>
            </w:r>
            <w:r w:rsidRPr="00B523C3">
              <w:rPr>
                <w:rFonts w:ascii="Garamond" w:hAnsi="Garamond"/>
                <w:sz w:val="16"/>
                <w:szCs w:val="16"/>
                <w:lang w:val="en-US"/>
              </w:rPr>
              <w:t>-diethyl-6-methylergoline-8</w:t>
            </w:r>
            <w:r w:rsidRPr="00B523C3">
              <w:rPr>
                <w:rFonts w:ascii="Garamond" w:hAnsi="Garamond"/>
                <w:i/>
                <w:iCs/>
                <w:sz w:val="16"/>
                <w:szCs w:val="16"/>
                <w:lang w:val="en-US"/>
              </w:rPr>
              <w:t>β</w:t>
            </w:r>
            <w:r w:rsidRPr="00B523C3">
              <w:rPr>
                <w:rFonts w:ascii="Garamond" w:hAnsi="Garamond"/>
                <w:sz w:val="16"/>
                <w:szCs w:val="16"/>
                <w:lang w:val="en-US"/>
              </w:rPr>
              <w:t>-carboxamide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mescaline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MDMA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(±)-N,α-dimethyl-3,4-(methylenedioxy)phenethylamine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5-methoxy-α-methyl-3,4-(methylenedioxy)phenethylamine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TENAMFETAMINE,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4-methylaminorex</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cis</w:t>
            </w:r>
            <w:r w:rsidRPr="00B523C3">
              <w:rPr>
                <w:rFonts w:ascii="Garamond" w:hAnsi="Garamond"/>
                <w:sz w:val="16"/>
                <w:szCs w:val="16"/>
                <w:lang w:val="en-US"/>
              </w:rPr>
              <w:t>-2-amino-4-methyl-5-phenyl-2-oxazoline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methcathinone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2-(methylamino)-1 -phenylpropan-1 -one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4-MTA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α-methyl-4-methylthiophenethylamine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 MDA, MDEA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-ethyl-α-methyl-3,4-(methylenedioxy)phenethylamine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-hydroxy MDA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w:t>
            </w:r>
            <w:r w:rsidRPr="00B523C3">
              <w:rPr>
                <w:rFonts w:ascii="Garamond" w:hAnsi="Garamond"/>
                <w:i/>
                <w:iCs/>
                <w:sz w:val="16"/>
                <w:szCs w:val="16"/>
                <w:lang w:val="en-US"/>
              </w:rPr>
              <w:t>N</w:t>
            </w:r>
            <w:r w:rsidRPr="00B523C3">
              <w:rPr>
                <w:rFonts w:ascii="Garamond" w:hAnsi="Garamond"/>
                <w:sz w:val="16"/>
                <w:szCs w:val="16"/>
                <w:lang w:val="en-US"/>
              </w:rPr>
              <w:t>[α-methyl-3,4-(methylenedioxy)phenethyl]hydroxylamine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25B-NBOMe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2-(4-bromo-2,5-dimethoxyphenyl)-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25C-NBOMe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2-(4-chloro-2,5-dimethoxyphenyl)-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25I-NBOMe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2-(4-iodo-2,5-dimethoxyphenyl)-</w:t>
            </w:r>
            <w:r w:rsidRPr="00B523C3">
              <w:rPr>
                <w:rFonts w:ascii="Garamond" w:hAnsi="Garamond"/>
                <w:i/>
                <w:iCs/>
                <w:sz w:val="16"/>
                <w:szCs w:val="16"/>
                <w:lang w:val="en-US"/>
              </w:rPr>
              <w:t>N</w:t>
            </w:r>
            <w:r w:rsidRPr="00B523C3">
              <w:rPr>
                <w:rFonts w:ascii="Garamond" w:hAnsi="Garamond"/>
                <w:sz w:val="16"/>
                <w:szCs w:val="16"/>
                <w:lang w:val="en-US"/>
              </w:rPr>
              <w:t>-(2-methoxybenzyl)ethanamine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parahexyl</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3-hexyl-7,8,9,10-tetrahydro-6,6,9-trimethyl-6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ETICYCLIDINE, PCE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N</w:t>
            </w:r>
            <w:r w:rsidRPr="00B523C3">
              <w:rPr>
                <w:rFonts w:ascii="Garamond" w:hAnsi="Garamond"/>
                <w:sz w:val="16"/>
                <w:szCs w:val="16"/>
                <w:lang w:val="en-US"/>
              </w:rPr>
              <w:t>-ethyl-1 -phenylcyclohexylamine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ROLICYCLIDINE, PHP, PCPY</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1-(1 -phenylcyclohexyl)pyrrolidine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psilocine, psilotsin</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PSILOCYBINE</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3-[2-(dimethylamino)ethyl]indol-4-yl dihydrogen phosphate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1 -(4-methoxyphenyl)propan-2-amine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PMMA</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1-(4-methoxyphenyl)-2-methylaminopropane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STP, DOM</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2,5-dimethoxy-α,4-dimethylphenethylamine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lastRenderedPageBreak/>
              <w:t>TENOCYCLIDINE, TCP</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1-[1 -(2-thienyl)cyclohexyl]piperidine</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 CANNABINOL, THC</w:t>
            </w:r>
          </w:p>
        </w:tc>
        <w:tc>
          <w:tcPr>
            <w:tcW w:w="3424" w:type="pct"/>
            <w:tcBorders>
              <w:top w:val="nil"/>
              <w:left w:val="nil"/>
              <w:bottom w:val="single" w:sz="4" w:space="0" w:color="auto"/>
              <w:right w:val="single" w:sz="4" w:space="0" w:color="auto"/>
            </w:tcBorders>
            <w:shd w:val="clear" w:color="000000" w:fill="FFFF00"/>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tetrahydrocannabinol, the following isomers and their stereochemical variants:</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delta-6a(10a)-THC</w:t>
            </w:r>
          </w:p>
        </w:tc>
        <w:tc>
          <w:tcPr>
            <w:tcW w:w="3424" w:type="pct"/>
            <w:tcBorders>
              <w:top w:val="nil"/>
              <w:left w:val="nil"/>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7,8,9,10-tetrahydro-6,6,9-trimethyl-3-pentyl-6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delta-6a(7)-THC</w:t>
            </w:r>
          </w:p>
        </w:tc>
        <w:tc>
          <w:tcPr>
            <w:tcW w:w="3424" w:type="pct"/>
            <w:tcBorders>
              <w:top w:val="nil"/>
              <w:left w:val="nil"/>
              <w:bottom w:val="single" w:sz="4" w:space="0" w:color="auto"/>
              <w:right w:val="single" w:sz="4" w:space="0" w:color="auto"/>
            </w:tcBorders>
            <w:shd w:val="clear" w:color="auto" w:fill="auto"/>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(9R,10aR)-8,9,10,10a-tetrahydro-6,6,9-trimethyl-3-pentyl-6</w:t>
            </w:r>
            <w:r w:rsidRPr="00B523C3">
              <w:rPr>
                <w:rFonts w:ascii="Garamond" w:hAnsi="Garamond"/>
                <w:i/>
                <w:iCs/>
                <w:sz w:val="16"/>
                <w:szCs w:val="16"/>
                <w:lang w:val="en-US"/>
              </w:rPr>
              <w:t>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-7-THC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(6aR,9R,10aR)-6a,9,10,10a-tetrahydro-6,6,9-trimethyl-3-pentyl-</w:t>
            </w:r>
            <w:r w:rsidRPr="00B523C3">
              <w:rPr>
                <w:rFonts w:ascii="Garamond" w:hAnsi="Garamond"/>
                <w:i/>
                <w:iCs/>
                <w:sz w:val="16"/>
                <w:szCs w:val="16"/>
                <w:lang w:val="en-US"/>
              </w:rPr>
              <w:t>6H</w:t>
            </w:r>
            <w:r w:rsidRPr="00B523C3">
              <w:rPr>
                <w:rFonts w:ascii="Garamond" w:hAnsi="Garamond"/>
                <w:sz w:val="16"/>
                <w:szCs w:val="16"/>
                <w:lang w:val="en-US"/>
              </w:rPr>
              <w:t>- 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i/>
                <w:iCs/>
                <w:sz w:val="16"/>
                <w:szCs w:val="16"/>
                <w:lang w:val="en-US"/>
              </w:rPr>
              <w:t>delta</w:t>
            </w:r>
            <w:r w:rsidRPr="00B523C3">
              <w:rPr>
                <w:rFonts w:ascii="Garamond" w:hAnsi="Garamond"/>
                <w:sz w:val="16"/>
                <w:szCs w:val="16"/>
                <w:lang w:val="en-US"/>
              </w:rPr>
              <w:t>-8-THC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(6aR,10aR)-6a,7,10,10a-tetrahydro-6,6,9-trimethyl-3-pentyl-6</w:t>
            </w:r>
            <w:r w:rsidRPr="00B523C3">
              <w:rPr>
                <w:rFonts w:ascii="Garamond" w:hAnsi="Garamond"/>
                <w:i/>
                <w:iCs/>
                <w:sz w:val="16"/>
                <w:szCs w:val="16"/>
                <w:lang w:val="en-US"/>
              </w:rPr>
              <w:t xml:space="preserve">H- </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delta-10-THC</w:t>
            </w:r>
          </w:p>
        </w:tc>
        <w:tc>
          <w:tcPr>
            <w:tcW w:w="3424" w:type="pct"/>
            <w:tcBorders>
              <w:top w:val="nil"/>
              <w:left w:val="nil"/>
              <w:bottom w:val="single" w:sz="4" w:space="0" w:color="auto"/>
              <w:right w:val="single" w:sz="4" w:space="0" w:color="auto"/>
            </w:tcBorders>
            <w:shd w:val="clear" w:color="auto" w:fill="auto"/>
            <w:noWrap/>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6a,7,8,9-tetrahydro-6,6,9-trimethyl-3-pentyl-6</w:t>
            </w:r>
            <w:r w:rsidRPr="00B523C3">
              <w:rPr>
                <w:rFonts w:ascii="Garamond" w:hAnsi="Garamond"/>
                <w:i/>
                <w:iCs/>
                <w:sz w:val="16"/>
                <w:szCs w:val="16"/>
                <w:lang w:val="en-US"/>
              </w:rPr>
              <w:t>H-</w:t>
            </w:r>
            <w:r w:rsidRPr="00B523C3">
              <w:rPr>
                <w:rFonts w:ascii="Garamond" w:hAnsi="Garamond"/>
                <w:sz w:val="16"/>
                <w:szCs w:val="16"/>
                <w:lang w:val="en-US"/>
              </w:rPr>
              <w:t>dibenzo[</w:t>
            </w:r>
            <w:r w:rsidRPr="00B523C3">
              <w:rPr>
                <w:rFonts w:ascii="Garamond" w:hAnsi="Garamond"/>
                <w:i/>
                <w:iCs/>
                <w:sz w:val="16"/>
                <w:szCs w:val="16"/>
                <w:lang w:val="en-US"/>
              </w:rPr>
              <w:t>b,d</w:t>
            </w:r>
            <w:r w:rsidRPr="00B523C3">
              <w:rPr>
                <w:rFonts w:ascii="Garamond" w:hAnsi="Garamond"/>
                <w:sz w:val="16"/>
                <w:szCs w:val="16"/>
                <w:lang w:val="en-US"/>
              </w:rPr>
              <w:t>]pyran-1-ol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delta-9(11)-THC</w:t>
            </w:r>
          </w:p>
        </w:tc>
        <w:tc>
          <w:tcPr>
            <w:tcW w:w="3424" w:type="pct"/>
            <w:tcBorders>
              <w:top w:val="nil"/>
              <w:left w:val="nil"/>
              <w:bottom w:val="single" w:sz="4" w:space="0" w:color="auto"/>
              <w:right w:val="single" w:sz="4" w:space="0" w:color="auto"/>
            </w:tcBorders>
            <w:shd w:val="clear" w:color="auto" w:fill="auto"/>
            <w:vAlign w:val="bottom"/>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(6aR,10aR)-6a,7,8,9,10,10a-hexahydro-6,6-dimethyl-9-methylene3-pentyl-6</w:t>
            </w:r>
            <w:r w:rsidRPr="00B523C3">
              <w:rPr>
                <w:rFonts w:ascii="Garamond" w:hAnsi="Garamond"/>
                <w:i/>
                <w:iCs/>
                <w:sz w:val="16"/>
                <w:szCs w:val="16"/>
                <w:lang w:val="en-US"/>
              </w:rPr>
              <w:t>H-</w:t>
            </w:r>
            <w:r w:rsidRPr="00B523C3">
              <w:rPr>
                <w:rFonts w:ascii="Garamond" w:hAnsi="Garamond"/>
                <w:sz w:val="16"/>
                <w:szCs w:val="16"/>
                <w:lang w:val="en-US"/>
              </w:rPr>
              <w:t>dibenzo [</w:t>
            </w:r>
            <w:r w:rsidRPr="00B523C3">
              <w:rPr>
                <w:rFonts w:ascii="Garamond" w:hAnsi="Garamond"/>
                <w:i/>
                <w:iCs/>
                <w:sz w:val="16"/>
                <w:szCs w:val="16"/>
                <w:lang w:val="en-US"/>
              </w:rPr>
              <w:t>b,d</w:t>
            </w:r>
            <w:r w:rsidRPr="00B523C3">
              <w:rPr>
                <w:rFonts w:ascii="Garamond" w:hAnsi="Garamond"/>
                <w:sz w:val="16"/>
                <w:szCs w:val="16"/>
                <w:lang w:val="en-US"/>
              </w:rPr>
              <w:t>]pyran-1 -ol</w:t>
            </w:r>
          </w:p>
        </w:tc>
      </w:tr>
      <w:tr w:rsidR="00FF4BAC" w:rsidRPr="00B523C3" w:rsidTr="00FF4BAC">
        <w:trPr>
          <w:trHeight w:val="20"/>
        </w:trPr>
        <w:tc>
          <w:tcPr>
            <w:tcW w:w="1576" w:type="pct"/>
            <w:tcBorders>
              <w:top w:val="nil"/>
              <w:left w:val="single" w:sz="4" w:space="0" w:color="auto"/>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TMA</w:t>
            </w:r>
          </w:p>
        </w:tc>
        <w:tc>
          <w:tcPr>
            <w:tcW w:w="3424" w:type="pct"/>
            <w:tcBorders>
              <w:top w:val="nil"/>
              <w:left w:val="nil"/>
              <w:bottom w:val="single" w:sz="4" w:space="0" w:color="auto"/>
              <w:right w:val="single" w:sz="4" w:space="0" w:color="auto"/>
            </w:tcBorders>
            <w:shd w:val="clear" w:color="auto" w:fill="auto"/>
            <w:noWrap/>
            <w:vAlign w:val="center"/>
            <w:hideMark/>
          </w:tcPr>
          <w:p w:rsidR="00FF4BAC" w:rsidRPr="00B523C3" w:rsidRDefault="00FF4BAC" w:rsidP="00FF4BAC">
            <w:pPr>
              <w:rPr>
                <w:rFonts w:ascii="Garamond" w:hAnsi="Garamond"/>
                <w:sz w:val="16"/>
                <w:szCs w:val="16"/>
                <w:lang w:val="en-US"/>
              </w:rPr>
            </w:pPr>
            <w:r w:rsidRPr="00B523C3">
              <w:rPr>
                <w:rFonts w:ascii="Garamond" w:hAnsi="Garamond"/>
                <w:sz w:val="16"/>
                <w:szCs w:val="16"/>
                <w:lang w:val="en-US"/>
              </w:rPr>
              <w:t>(±)-3,4,5-trimethoxy-α-methylphenethylamine</w:t>
            </w:r>
          </w:p>
        </w:tc>
      </w:tr>
    </w:tbl>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p w:rsidR="009400BB" w:rsidRPr="003B0F0D" w:rsidRDefault="009400BB" w:rsidP="009400BB">
      <w:pPr>
        <w:pStyle w:val="TitulliNr"/>
        <w:rPr>
          <w:rFonts w:ascii="Garamond" w:hAnsi="Garamond"/>
          <w:i/>
          <w:sz w:val="24"/>
          <w:szCs w:val="24"/>
        </w:rPr>
      </w:pPr>
      <w:r w:rsidRPr="003B0F0D">
        <w:rPr>
          <w:rFonts w:ascii="Garamond" w:hAnsi="Garamond"/>
          <w:sz w:val="24"/>
          <w:szCs w:val="24"/>
        </w:rPr>
        <w:t>TABELA II</w:t>
      </w:r>
    </w:p>
    <w:p w:rsidR="009400BB" w:rsidRPr="003B0F0D" w:rsidRDefault="009400BB" w:rsidP="009400BB">
      <w:pPr>
        <w:pStyle w:val="TitulliTitull"/>
        <w:rPr>
          <w:rFonts w:ascii="Garamond" w:hAnsi="Garamond"/>
          <w:sz w:val="24"/>
          <w:szCs w:val="24"/>
        </w:rPr>
      </w:pPr>
      <w:r w:rsidRPr="003B0F0D">
        <w:rPr>
          <w:rFonts w:ascii="Garamond" w:hAnsi="Garamond"/>
          <w:sz w:val="24"/>
          <w:szCs w:val="24"/>
        </w:rPr>
        <w:t>LISTA I (KONVENTA E 1961)</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r w:rsidRPr="003B0F0D">
        <w:rPr>
          <w:rFonts w:ascii="Garamond" w:hAnsi="Garamond"/>
          <w:sz w:val="24"/>
          <w:szCs w:val="24"/>
        </w:rPr>
        <w: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Alilprodinë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Anileridinë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Benzilmorfinë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Betacetilmetadol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Betaprodinë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Bezitramid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Butirat i dioksafetilit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Dekstromoramid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Difenoksilat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Difenoksinë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Dimenoksadol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Dimepheptanol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Dimetiltaiambuten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Dipipanon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Drotebanol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Ekgoninë, esteret dhe derivatet e saj</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Etilmetiltiambuten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Etokseridinë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Etonitazen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Fenodokson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Fenampromid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Fenamorfan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Furetidinë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Gjethe e kokës</w:t>
      </w:r>
    </w:p>
    <w:p w:rsidR="009400BB" w:rsidRPr="003B0F0D" w:rsidRDefault="009400BB" w:rsidP="009400BB">
      <w:pPr>
        <w:pStyle w:val="Paragrafi"/>
        <w:rPr>
          <w:rFonts w:ascii="Garamond" w:hAnsi="Garamond"/>
          <w:sz w:val="24"/>
          <w:szCs w:val="24"/>
        </w:rPr>
      </w:pPr>
      <w:r w:rsidRPr="003B0F0D">
        <w:rPr>
          <w:rFonts w:ascii="Garamond" w:hAnsi="Garamond"/>
          <w:sz w:val="24"/>
          <w:szCs w:val="24"/>
        </w:rPr>
        <w:lastRenderedPageBreak/>
        <w:t>Hidrokodon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Hidroksipetidinë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Hidromorfinol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Hidromorfon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Izometadon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Klonitazen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Kodoksimë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Kokainë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Koncentrat i kashtës së hashashit</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Levofenacilmorfan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Levometorfan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Lavorfanol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Metazocinë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Metildezorfinë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Metildihidromorfinë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Metobromid i morfinës dhe derivate të tjerë të morfinës të azotit 5 valentë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Metopon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Mirofinë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Morfinë - N - oksid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Nikomorfinë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Noracimetadol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Norlevorfanol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Normetadon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Normorfinë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Norpipanon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Oksikodon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Oksimorfon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Opium</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Petidinë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A i petidinës (4-cian-1-metil-4-fenilpiperdinë)</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Produkt ndërmjetës B i petidinës (esteri etilik i acidit 4-fenilpiperidinë-4-karboksilik).</w:t>
      </w:r>
      <w:proofErr w:type="gramEnd"/>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C i petidinës (acid 1-metil-4-fenilpiperidinë-4-karboksilik)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metadonit (4-cian-2-dimetilamino-4</w:t>
      </w:r>
      <w:proofErr w:type="gramStart"/>
      <w:r w:rsidRPr="003B0F0D">
        <w:rPr>
          <w:rFonts w:ascii="Garamond" w:hAnsi="Garamond"/>
          <w:sz w:val="24"/>
          <w:szCs w:val="24"/>
        </w:rPr>
        <w:t>,4</w:t>
      </w:r>
      <w:proofErr w:type="gramEnd"/>
      <w:r w:rsidRPr="003B0F0D">
        <w:rPr>
          <w:rFonts w:ascii="Garamond" w:hAnsi="Garamond"/>
          <w:sz w:val="24"/>
          <w:szCs w:val="24"/>
        </w:rPr>
        <w:t>-difenilbutan)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Produkt ndërmjetës i moramidit (acid 2-metil-3-morfolino-1</w:t>
      </w:r>
      <w:proofErr w:type="gramStart"/>
      <w:r w:rsidRPr="003B0F0D">
        <w:rPr>
          <w:rFonts w:ascii="Garamond" w:hAnsi="Garamond"/>
          <w:sz w:val="24"/>
          <w:szCs w:val="24"/>
        </w:rPr>
        <w:t>,1</w:t>
      </w:r>
      <w:proofErr w:type="gramEnd"/>
      <w:r w:rsidRPr="003B0F0D">
        <w:rPr>
          <w:rFonts w:ascii="Garamond" w:hAnsi="Garamond"/>
          <w:sz w:val="24"/>
          <w:szCs w:val="24"/>
        </w:rPr>
        <w:t>-difenilpropan karboksilik)</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Piminodinë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Piritramid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Proheptazinë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Properidinë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Racemetorfan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Racemoramid</w:t>
      </w:r>
    </w:p>
    <w:p w:rsidR="009400BB" w:rsidRPr="003B0F0D" w:rsidRDefault="009400BB" w:rsidP="009400BB">
      <w:pPr>
        <w:pStyle w:val="Paragrafi"/>
        <w:rPr>
          <w:rFonts w:ascii="Garamond" w:hAnsi="Garamond"/>
          <w:sz w:val="24"/>
          <w:szCs w:val="24"/>
        </w:rPr>
      </w:pPr>
      <w:r w:rsidRPr="003B0F0D">
        <w:rPr>
          <w:rFonts w:ascii="Garamond" w:hAnsi="Garamond"/>
          <w:sz w:val="24"/>
          <w:szCs w:val="24"/>
        </w:rPr>
        <w:t>Racemorfan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Sufentanil</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Tebakon</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Tilidinë</w:t>
      </w:r>
    </w:p>
    <w:p w:rsidR="009400BB" w:rsidRPr="003B0F0D" w:rsidRDefault="009400BB" w:rsidP="009400BB">
      <w:pPr>
        <w:pStyle w:val="Paragrafi"/>
        <w:rPr>
          <w:rFonts w:ascii="Garamond" w:hAnsi="Garamond"/>
          <w:sz w:val="24"/>
          <w:szCs w:val="24"/>
        </w:rPr>
      </w:pPr>
      <w:r w:rsidRPr="003B0F0D">
        <w:rPr>
          <w:rFonts w:ascii="Garamond" w:hAnsi="Garamond"/>
          <w:sz w:val="24"/>
          <w:szCs w:val="24"/>
        </w:rPr>
        <w:t>Trimeperdinë</w:t>
      </w:r>
    </w:p>
    <w:p w:rsidR="009400BB" w:rsidRPr="003B0F0D" w:rsidRDefault="009400BB" w:rsidP="009400BB">
      <w:pPr>
        <w:pStyle w:val="Paragrafi"/>
        <w:rPr>
          <w:rFonts w:ascii="Garamond" w:hAnsi="Garamond"/>
          <w:sz w:val="24"/>
          <w:szCs w:val="24"/>
        </w:rPr>
      </w:pPr>
    </w:p>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2585"/>
        <w:gridCol w:w="7834"/>
      </w:tblGrid>
      <w:tr w:rsidR="00FF4BAC" w:rsidRPr="004F305B"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4F305B" w:rsidRDefault="00FF4BAC" w:rsidP="00FF4BAC">
            <w:pPr>
              <w:jc w:val="center"/>
              <w:rPr>
                <w:rFonts w:ascii="Garamond" w:hAnsi="Garamond"/>
                <w:b/>
                <w:bCs/>
                <w:sz w:val="18"/>
                <w:szCs w:val="18"/>
              </w:rPr>
            </w:pPr>
            <w:r w:rsidRPr="006D6239">
              <w:rPr>
                <w:rFonts w:ascii="Garamond" w:hAnsi="Garamond"/>
                <w:b/>
                <w:bCs/>
                <w:sz w:val="20"/>
                <w:szCs w:val="18"/>
              </w:rPr>
              <w:t>Tabela II - Lista II (Konventa e 1961)</w:t>
            </w:r>
          </w:p>
        </w:tc>
      </w:tr>
      <w:tr w:rsidR="00FF4BAC" w:rsidRPr="004F305B" w:rsidTr="00FF4BAC">
        <w:trPr>
          <w:trHeight w:val="20"/>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LËNDA</w:t>
            </w:r>
          </w:p>
        </w:tc>
        <w:tc>
          <w:tcPr>
            <w:tcW w:w="3751" w:type="pct"/>
            <w:tcBorders>
              <w:top w:val="single" w:sz="4" w:space="0" w:color="auto"/>
              <w:left w:val="nil"/>
              <w:bottom w:val="single" w:sz="4" w:space="0" w:color="auto"/>
              <w:right w:val="single" w:sz="4" w:space="0" w:color="auto"/>
            </w:tcBorders>
            <w:shd w:val="clear" w:color="auto" w:fill="auto"/>
            <w:noWrap/>
            <w:vAlign w:val="center"/>
            <w:hideMark/>
          </w:tcPr>
          <w:p w:rsidR="00FF4BAC" w:rsidRPr="004F305B" w:rsidRDefault="00FF4BAC" w:rsidP="00FF4BAC">
            <w:pPr>
              <w:rPr>
                <w:rFonts w:ascii="Garamond" w:hAnsi="Garamond"/>
                <w:b/>
                <w:bCs/>
                <w:sz w:val="18"/>
                <w:szCs w:val="18"/>
              </w:rPr>
            </w:pPr>
            <w:r w:rsidRPr="004F305B">
              <w:rPr>
                <w:rFonts w:ascii="Garamond" w:hAnsi="Garamond"/>
                <w:b/>
                <w:bCs/>
                <w:sz w:val="18"/>
                <w:szCs w:val="18"/>
              </w:rPr>
              <w:t>EMËRTIMI KIMIK</w:t>
            </w:r>
          </w:p>
        </w:tc>
      </w:tr>
      <w:tr w:rsidR="00FF4BAC" w:rsidRPr="004F305B" w:rsidTr="00FF4BAC">
        <w:trPr>
          <w:trHeight w:val="20"/>
        </w:trPr>
        <w:tc>
          <w:tcPr>
            <w:tcW w:w="1249"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ACETYLDIHYDROCODEINE</w:t>
            </w:r>
          </w:p>
        </w:tc>
        <w:tc>
          <w:tcPr>
            <w:tcW w:w="3751" w:type="pct"/>
            <w:tcBorders>
              <w:top w:val="single" w:sz="8" w:space="0" w:color="auto"/>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codeine)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3-methylmorphine (derivate of morphine, alkaloid contained in opium and poppy straw)</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DEXTROPROPOXYPHENE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α-(+)-4-dimethylamino-1,2-diphenyl-3-methyl-2-butanol propionate (Dextro-rotary isomer of propoxyphene)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DIHYDROCODEINE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ETHYLMORPHINE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3-ethylmorphine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NICODICODINE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6-nicotinyldihydrocodeine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NORCODEINE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N-demethylcodeine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PHOLCODINE</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morpholinylethylmorphine (derivative of morphine)</w:t>
            </w:r>
          </w:p>
        </w:tc>
      </w:tr>
      <w:tr w:rsidR="00FF4BAC" w:rsidRPr="004F305B" w:rsidTr="00FF4BAC">
        <w:trPr>
          <w:trHeight w:val="20"/>
        </w:trPr>
        <w:tc>
          <w:tcPr>
            <w:tcW w:w="1249" w:type="pct"/>
            <w:tcBorders>
              <w:top w:val="nil"/>
              <w:left w:val="nil"/>
              <w:bottom w:val="single" w:sz="8" w:space="0" w:color="auto"/>
              <w:right w:val="nil"/>
            </w:tcBorders>
            <w:shd w:val="clear" w:color="auto" w:fill="auto"/>
            <w:noWrap/>
            <w:hideMark/>
          </w:tcPr>
          <w:p w:rsidR="00FF4BAC" w:rsidRPr="004F305B" w:rsidRDefault="00FF4BAC" w:rsidP="00FF4BAC">
            <w:pPr>
              <w:rPr>
                <w:rFonts w:ascii="Garamond" w:hAnsi="Garamond"/>
                <w:sz w:val="18"/>
                <w:szCs w:val="18"/>
              </w:rPr>
            </w:pPr>
            <w:r w:rsidRPr="004F305B">
              <w:rPr>
                <w:rFonts w:ascii="Garamond" w:hAnsi="Garamond"/>
                <w:sz w:val="18"/>
                <w:szCs w:val="18"/>
              </w:rPr>
              <w:t>PROPIRAM</w:t>
            </w:r>
          </w:p>
        </w:tc>
        <w:tc>
          <w:tcPr>
            <w:tcW w:w="3751" w:type="pct"/>
            <w:tcBorders>
              <w:top w:val="nil"/>
              <w:left w:val="nil"/>
              <w:bottom w:val="single" w:sz="8" w:space="0" w:color="auto"/>
              <w:right w:val="nil"/>
            </w:tcBorders>
            <w:shd w:val="clear" w:color="auto" w:fill="auto"/>
            <w:noWrap/>
            <w:vAlign w:val="bottom"/>
            <w:hideMark/>
          </w:tcPr>
          <w:p w:rsidR="00FF4BAC" w:rsidRPr="004F305B" w:rsidRDefault="00FF4BAC" w:rsidP="00FF4BAC">
            <w:pPr>
              <w:rPr>
                <w:rFonts w:ascii="Garamond" w:hAnsi="Garamond"/>
                <w:sz w:val="18"/>
                <w:szCs w:val="18"/>
              </w:rPr>
            </w:pPr>
            <w:r w:rsidRPr="004F305B">
              <w:rPr>
                <w:rFonts w:ascii="Garamond" w:hAnsi="Garamond"/>
                <w:sz w:val="18"/>
                <w:szCs w:val="18"/>
              </w:rPr>
              <w:t>N-(1-methyl-2-piperidinoethyl)-N-2-pyridylpropionamide</w:t>
            </w:r>
          </w:p>
        </w:tc>
      </w:tr>
    </w:tbl>
    <w:p w:rsidR="009400BB" w:rsidRPr="003B0F0D" w:rsidRDefault="009400BB" w:rsidP="009400BB">
      <w:pPr>
        <w:pStyle w:val="Paragrafi"/>
        <w:rPr>
          <w:rFonts w:ascii="Garamond" w:hAnsi="Garamond"/>
          <w:sz w:val="24"/>
          <w:szCs w:val="24"/>
        </w:rPr>
      </w:pPr>
    </w:p>
    <w:p w:rsidR="00FF4BAC" w:rsidRDefault="00FF4BAC" w:rsidP="009400BB">
      <w:pPr>
        <w:pStyle w:val="TitulliTitull"/>
        <w:rPr>
          <w:rFonts w:ascii="Garamond" w:hAnsi="Garamond"/>
          <w:sz w:val="24"/>
          <w:szCs w:val="24"/>
        </w:rPr>
      </w:pPr>
    </w:p>
    <w:p w:rsidR="00FF4BAC" w:rsidRDefault="00FF4BAC" w:rsidP="009400BB">
      <w:pPr>
        <w:pStyle w:val="TitulliTitull"/>
        <w:rPr>
          <w:rFonts w:ascii="Garamond" w:hAnsi="Garamond"/>
          <w:sz w:val="24"/>
          <w:szCs w:val="24"/>
        </w:rPr>
      </w:pPr>
    </w:p>
    <w:tbl>
      <w:tblPr>
        <w:tblW w:w="5000" w:type="pct"/>
        <w:tblLook w:val="04A0" w:firstRow="1" w:lastRow="0" w:firstColumn="1" w:lastColumn="0" w:noHBand="0" w:noVBand="1"/>
      </w:tblPr>
      <w:tblGrid>
        <w:gridCol w:w="2374"/>
        <w:gridCol w:w="6912"/>
      </w:tblGrid>
      <w:tr w:rsidR="00FF4BAC" w:rsidRPr="006D6239" w:rsidTr="00FF4BAC">
        <w:trPr>
          <w:trHeight w:val="20"/>
        </w:trPr>
        <w:tc>
          <w:tcPr>
            <w:tcW w:w="5000" w:type="pct"/>
            <w:gridSpan w:val="2"/>
            <w:tcBorders>
              <w:top w:val="nil"/>
              <w:left w:val="nil"/>
              <w:bottom w:val="single" w:sz="8" w:space="0" w:color="auto"/>
              <w:right w:val="nil"/>
            </w:tcBorders>
            <w:shd w:val="clear" w:color="auto" w:fill="auto"/>
            <w:noWrap/>
            <w:vAlign w:val="bottom"/>
            <w:hideMark/>
          </w:tcPr>
          <w:p w:rsidR="00FF4BAC" w:rsidRPr="006D6239" w:rsidRDefault="00FF4BAC" w:rsidP="00FF4BAC">
            <w:pPr>
              <w:jc w:val="center"/>
              <w:rPr>
                <w:rFonts w:ascii="Garamond" w:hAnsi="Garamond"/>
                <w:b/>
                <w:bCs/>
                <w:sz w:val="16"/>
                <w:szCs w:val="18"/>
              </w:rPr>
            </w:pPr>
            <w:r w:rsidRPr="006D6239">
              <w:rPr>
                <w:rFonts w:ascii="Garamond" w:hAnsi="Garamond"/>
                <w:b/>
                <w:bCs/>
                <w:sz w:val="18"/>
                <w:szCs w:val="18"/>
              </w:rPr>
              <w:t>Tabela II - Lista II (Konventa e 1971)</w:t>
            </w:r>
          </w:p>
        </w:tc>
      </w:tr>
      <w:tr w:rsidR="00FF4BAC" w:rsidRPr="006D6239" w:rsidTr="00FF4BAC">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LËNDA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b/>
                <w:bCs/>
                <w:sz w:val="16"/>
                <w:szCs w:val="18"/>
              </w:rPr>
            </w:pPr>
            <w:r w:rsidRPr="006D6239">
              <w:rPr>
                <w:rFonts w:ascii="Garamond" w:hAnsi="Garamond"/>
                <w:b/>
                <w:bCs/>
                <w:sz w:val="16"/>
                <w:szCs w:val="18"/>
              </w:rPr>
              <w:t>EMËRTIMI KIMIK</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AMFETAMINE, 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AMINEPTINE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7-[(10,11 -dihydro-5H-dibenzo [</w:t>
            </w:r>
            <w:r w:rsidRPr="006D6239">
              <w:rPr>
                <w:rFonts w:ascii="Garamond" w:hAnsi="Garamond"/>
                <w:i/>
                <w:iCs/>
                <w:sz w:val="16"/>
                <w:szCs w:val="18"/>
              </w:rPr>
              <w:t>a,d</w:t>
            </w:r>
            <w:r w:rsidRPr="006D6239">
              <w:rPr>
                <w:rFonts w:ascii="Garamond" w:hAnsi="Garamond"/>
                <w:sz w:val="16"/>
                <w:szCs w:val="18"/>
              </w:rPr>
              <w:t>]cyclohepten-5-yl)amino]heptanoic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AM-2201, JWH-2201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[1 -(5-Fluoropentyl)- 1H-indol-3-yl](naphthalen-1-yl)methanone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5F-APINACA, 5F-AKB-48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N-(adamantan-1-yl)-1-(5-fluoropentyl)-1H-indazole-3- 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5F-AMB, 5F-AMB-PINACA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2-({[1 -(5-fluoropentyl)-1H-indazol- 3yl]carbonyl}amino)-3-methylbutanoate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2C-B</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4-bromo-2,5-dimethoxyphenethylamine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AB-CHMINACA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N-[(2S)-1 -amino-3-methyl-oxobutan-2-yl] -1-(cyclohexylmethyl)- 1H-indazole-3-carboxamide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CUMYL-4CN-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1 -(4-cyanobutyl)-N-(2-phenylpropan-2-yl)- 1H-indazole-3-carboxamide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ADB- CHMINACA, MAB- CHMINACA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[(2S)-1 -amino-3,3-dimethyl-1 -oxobutan-2-yl]-1 -(cyclohexylmethyl)-1H-indazole-3-carboxamide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4-CMC (4- chloromethcathinone), clephedrone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1 -(4-chlorophenyl)-2-(methylamino)-1-propanone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CUMYL- PEGACLONE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5-Pentyl-2-(2-phenylpropan-2-yl)-2,5-dihydro-1H-pyrido [4,3-b]indol-1 -one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DEXAMFETAMINE, dexamphetamine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DRONABINOL, </w:t>
            </w:r>
            <w:r w:rsidRPr="006D6239">
              <w:rPr>
                <w:rFonts w:ascii="Garamond" w:hAnsi="Garamond"/>
                <w:i/>
                <w:iCs/>
                <w:sz w:val="16"/>
                <w:szCs w:val="18"/>
              </w:rPr>
              <w:t>delta-9-</w:t>
            </w:r>
            <w:r w:rsidRPr="006D6239">
              <w:rPr>
                <w:rFonts w:ascii="Garamond" w:hAnsi="Garamond"/>
                <w:sz w:val="16"/>
                <w:szCs w:val="18"/>
              </w:rPr>
              <w:t xml:space="preserve"> tetrahydrocannabinol and its stereochemical variants</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(6aR,10aR)-6a,7,8,10a-tetrahydro-6,6,9- trimethyl-3-pentyl-6H-dibenzo[</w:t>
            </w:r>
            <w:r w:rsidRPr="006D6239">
              <w:rPr>
                <w:rFonts w:ascii="Garamond" w:hAnsi="Garamond"/>
                <w:i/>
                <w:iCs/>
                <w:sz w:val="16"/>
                <w:szCs w:val="18"/>
              </w:rPr>
              <w:t>b,d</w:t>
            </w:r>
            <w:r w:rsidRPr="006D6239">
              <w:rPr>
                <w:rFonts w:ascii="Garamond" w:hAnsi="Garamond"/>
                <w:sz w:val="16"/>
                <w:szCs w:val="18"/>
              </w:rPr>
              <w:t>]pyran- 1-ol</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diphenidine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1-(1,2-Diphenylethyl)piperidine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ethylone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(RS)-1 -(1,3-Benzodioxol-5-yl)-2-(ethylamino)propan-1-one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ethylphenidate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ethyl 2-phenyl-2-piperidin-2-ylacetate [1]</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Eutylone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FENETYLLINE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7-[2-[(a-methylphenethyl)amino]ethyl]theophylline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 fluoroamphetamine, 4-FA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1 -(4-Fluorophenyl)propan-2-amine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FUB-AMB, MMB- FUBINACA, AMB- FUBINACA</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Methyl(2S)-2-({1-[4-fluorophenyl]methyl-1H-indazole-3-carbonyl }amino)-3-methylbutanoate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ADB-FUBINACA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 [(2S)-1 -amino-3,3-dimethyl-1 -oxobutan-2-yl]-1-[(4-fluorophenyl)methyl]-1H-indazole-3-carboxamide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AB-FUBINACA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N-[(2S)-1 -amino-3-methyl-1-oxobutan-2-yl]-1 -[(4-fluorophenyl)methyl]indazole-3-carboxamide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gamma- HYDROXYBUTIRIC ACID, GHB</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y-hydroxybutyric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JWH-018, AM-678</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Naphthalene- 1-yl(1 -pentyl- 1H-indol-3-yl)methanone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LEVAMFETAMINE , levamphetamine </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(-)-(R)-α-methylphenethylamine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LEVMETAMFETAMINE, levomethamphetamine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(-)-N,α-dimethylphenethylamine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MECLOQUALONE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3-(o-chlorophenyl)-2-methyl-4(3</w:t>
            </w:r>
            <w:r w:rsidRPr="006D6239">
              <w:rPr>
                <w:rFonts w:ascii="Garamond" w:hAnsi="Garamond"/>
                <w:i/>
                <w:iCs/>
                <w:sz w:val="16"/>
                <w:szCs w:val="18"/>
              </w:rPr>
              <w:t>H)</w:t>
            </w:r>
            <w:r w:rsidRPr="006D6239">
              <w:rPr>
                <w:rFonts w:ascii="Garamond" w:hAnsi="Garamond"/>
                <w:sz w:val="16"/>
                <w:szCs w:val="18"/>
              </w:rPr>
              <w:t>- 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methamphetamine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(+)-(S)-N,α-dimethylphenethylamine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METHAQUALONE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2-methyl-3-o-tolyl-4(3</w:t>
            </w:r>
            <w:r w:rsidRPr="006D6239">
              <w:rPr>
                <w:rFonts w:ascii="Garamond" w:hAnsi="Garamond"/>
                <w:i/>
                <w:iCs/>
                <w:sz w:val="16"/>
                <w:szCs w:val="18"/>
              </w:rPr>
              <w:t>H</w:t>
            </w:r>
            <w:r w:rsidRPr="006D6239">
              <w:rPr>
                <w:rFonts w:ascii="Garamond" w:hAnsi="Garamond"/>
                <w:sz w:val="16"/>
                <w:szCs w:val="18"/>
              </w:rPr>
              <w:t>)-quinazolinone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METHYLPHENIDATE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methyl α-phenyl-2-piperidine acetate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METAMFETAMINE RACEMATE, methamphetamine racemate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(±)-N,α-dimethylphenethylamine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MDPV, 3,4- methylenedioxypyrovalerone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(RS)-1 -(Benzo[</w:t>
            </w:r>
            <w:r w:rsidRPr="006D6239">
              <w:rPr>
                <w:rFonts w:ascii="Garamond" w:hAnsi="Garamond"/>
                <w:i/>
                <w:iCs/>
                <w:sz w:val="16"/>
                <w:szCs w:val="18"/>
              </w:rPr>
              <w:t>d</w:t>
            </w:r>
            <w:r w:rsidRPr="006D6239">
              <w:rPr>
                <w:rFonts w:ascii="Garamond" w:hAnsi="Garamond"/>
                <w:sz w:val="16"/>
                <w:szCs w:val="18"/>
              </w:rPr>
              <w:t>][1,3]dioxol-5-yl)-2-(pyrrolidin-1 -yl)pentan-1 -one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mephedrone, 4- methylmethcathinone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(RS)-2-methylamino-1-(4-methylphenyl)propan- 1-one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methylone, </w:t>
            </w:r>
            <w:r w:rsidRPr="006D6239">
              <w:rPr>
                <w:rFonts w:ascii="Garamond" w:hAnsi="Garamond"/>
                <w:i/>
                <w:iCs/>
                <w:sz w:val="16"/>
                <w:szCs w:val="18"/>
              </w:rPr>
              <w:t>beta-</w:t>
            </w:r>
            <w:r w:rsidRPr="006D6239">
              <w:rPr>
                <w:rFonts w:ascii="Garamond" w:hAnsi="Garamond"/>
                <w:sz w:val="16"/>
                <w:szCs w:val="18"/>
              </w:rPr>
              <w:t>keto-MDMA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(RS)-2-methylamino-1-(3,4- methylenedioxyphenyl)propan-1 -one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methoxetamine, MXE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(RS)-2-(3-methoxyphenyl)-2-(ethylamino)- cyclohexanone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 xml:space="preserve">MDMB-CHMICA </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2-[[1-(cyclohexylmethyl)indole-3- 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methiopropamine, MPA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1-(thiophen-2-yl)-2-methylaminopropane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4-methylethcathinone, 4</w:t>
            </w:r>
            <w:r w:rsidRPr="006D6239">
              <w:rPr>
                <w:rFonts w:ascii="Garamond" w:hAnsi="Garamond"/>
                <w:i/>
                <w:iCs/>
                <w:sz w:val="16"/>
                <w:szCs w:val="18"/>
              </w:rPr>
              <w:t>-</w:t>
            </w:r>
            <w:r w:rsidRPr="006D6239">
              <w:rPr>
                <w:rFonts w:ascii="Garamond" w:hAnsi="Garamond"/>
                <w:sz w:val="16"/>
                <w:szCs w:val="18"/>
              </w:rPr>
              <w:t>MEC</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2-(Ethylamino)-1 -(4-methylphenyl)propan-1 -one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lastRenderedPageBreak/>
              <w:t>5F-MDMB-PICA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Methyl(S)-2-(1-(5-fluoropentyl)-1H-indole-3-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4F-MDMB- BINACA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Methyl(S)-2-(1-(4-fluorobutyl)-1H-indazole-3- carboxamido)-3,3-dimethylbutanoate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MDMB-4en- 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 3,3-dimethyl-2-(1- (pent-4-en-1-yl)-1H-indazole-3- carboxamido)butanoate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3-Methoxyphencyclidine</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1-(1-(3-Methoxyphenyl)cyclohexyl)piperidine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N-benzylpiperazine, benzylpiperazine, BZP</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1 -benzylpiperazine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ethylnorpentylone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1 -(2H- 1,3-benzodioxol-5-yl)-2-(ethylamino)pentan-1 -one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N</w:t>
            </w:r>
            <w:r w:rsidRPr="006D6239">
              <w:rPr>
                <w:rFonts w:ascii="Garamond" w:hAnsi="Garamond"/>
                <w:sz w:val="16"/>
                <w:szCs w:val="18"/>
              </w:rPr>
              <w:t>-ethylhexedrone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2-(Ethylamino)-1 -phenyl-1 -hexanone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PHENCYCLIDINE, PCP</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1-(1 -phenylcyclohexyl)piperidine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PHENMETRAZINE</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3-methyl-2-phenylmorpholine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5F-ADB, 5F-MDMB-PINACA</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Methyl(2S)-2- {[1 -(fluoropentyl)-1H-indazole-3-carbonyl]amino}-3,3-dimethylbutanoate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AB-PINACA</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N-[(2S)-1 -Amino-3-methyl-1 -oxobutan-2-yl] -1- pentyl-1H-indazole-3-carboxamide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alpha-PVP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α-pyrrolidinovalerophenone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para-Methyl-4- methylaminorex, 4,4’-DMAR</w:t>
            </w:r>
          </w:p>
        </w:tc>
        <w:tc>
          <w:tcPr>
            <w:tcW w:w="3722" w:type="pct"/>
            <w:tcBorders>
              <w:top w:val="nil"/>
              <w:left w:val="nil"/>
              <w:bottom w:val="single" w:sz="4" w:space="0" w:color="auto"/>
              <w:right w:val="single" w:sz="4" w:space="0" w:color="auto"/>
            </w:tcBorders>
            <w:shd w:val="clear" w:color="auto" w:fill="auto"/>
            <w:noWrap/>
            <w:hideMark/>
          </w:tcPr>
          <w:p w:rsidR="00FF4BAC" w:rsidRPr="006D6239" w:rsidRDefault="00FF4BAC" w:rsidP="00FF4BAC">
            <w:pPr>
              <w:rPr>
                <w:rFonts w:ascii="Garamond" w:hAnsi="Garamond"/>
                <w:sz w:val="16"/>
                <w:szCs w:val="18"/>
              </w:rPr>
            </w:pPr>
            <w:r w:rsidRPr="006D6239">
              <w:rPr>
                <w:rFonts w:ascii="Garamond" w:hAnsi="Garamond"/>
                <w:sz w:val="16"/>
                <w:szCs w:val="18"/>
              </w:rPr>
              <w:t>4-Methyl-5-(4-methylphenyl)-4,5-dihydro-1,3-oxazol-2- amine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pentedrone</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(±)-2-(methylamino)-1 -phenylpentan-1 -one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5F-PB-22</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Quinolin-8-yl 1-(5-fluoropentyl)-1H-indole-3-carboxylate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i/>
                <w:iCs/>
                <w:sz w:val="16"/>
                <w:szCs w:val="18"/>
              </w:rPr>
              <w:t>alpha-PHP</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(RS)-1 -Phenyl-2-(pyrrolidine-1 -yl)hexan-1 -one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SECOBARBITAL</w:t>
            </w:r>
          </w:p>
        </w:tc>
        <w:tc>
          <w:tcPr>
            <w:tcW w:w="3722" w:type="pct"/>
            <w:tcBorders>
              <w:top w:val="nil"/>
              <w:left w:val="nil"/>
              <w:bottom w:val="single" w:sz="4" w:space="0" w:color="auto"/>
              <w:right w:val="single" w:sz="4" w:space="0" w:color="auto"/>
            </w:tcBorders>
            <w:shd w:val="clear" w:color="auto" w:fill="auto"/>
            <w:noWrap/>
            <w:vAlign w:val="center"/>
            <w:hideMark/>
          </w:tcPr>
          <w:p w:rsidR="00FF4BAC" w:rsidRPr="006D6239" w:rsidRDefault="00FF4BAC" w:rsidP="00FF4BAC">
            <w:pPr>
              <w:rPr>
                <w:rFonts w:ascii="Garamond" w:hAnsi="Garamond"/>
                <w:sz w:val="16"/>
                <w:szCs w:val="18"/>
              </w:rPr>
            </w:pPr>
            <w:r w:rsidRPr="006D6239">
              <w:rPr>
                <w:rFonts w:ascii="Garamond" w:hAnsi="Garamond"/>
                <w:sz w:val="16"/>
                <w:szCs w:val="18"/>
              </w:rPr>
              <w:t>5-allyl-5-(1 -methylbutyl)barbituric acid</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UR-144</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(1-Pentyl-1H-indol-3-yl)(2,2,3,3- tetramethylcyclopropoyl)methanone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auto" w:fill="auto"/>
            <w:hideMark/>
          </w:tcPr>
          <w:p w:rsidR="00FF4BAC" w:rsidRPr="006D6239" w:rsidRDefault="00FF4BAC" w:rsidP="00FF4BAC">
            <w:pPr>
              <w:rPr>
                <w:rFonts w:ascii="Garamond" w:hAnsi="Garamond"/>
                <w:sz w:val="16"/>
                <w:szCs w:val="18"/>
              </w:rPr>
            </w:pPr>
            <w:r w:rsidRPr="006D6239">
              <w:rPr>
                <w:rFonts w:ascii="Garamond" w:hAnsi="Garamond"/>
                <w:sz w:val="16"/>
                <w:szCs w:val="18"/>
              </w:rPr>
              <w:t>XLR-11</w:t>
            </w:r>
          </w:p>
        </w:tc>
        <w:tc>
          <w:tcPr>
            <w:tcW w:w="3722" w:type="pct"/>
            <w:tcBorders>
              <w:top w:val="nil"/>
              <w:left w:val="nil"/>
              <w:bottom w:val="single" w:sz="4" w:space="0" w:color="auto"/>
              <w:right w:val="single" w:sz="4" w:space="0" w:color="auto"/>
            </w:tcBorders>
            <w:shd w:val="clear" w:color="auto" w:fill="auto"/>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[1 -(5-Fluoropentyl)- 1H-indol-3- yl](2,2,3,3tetramethylcyclopropyl)methanone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hideMark/>
          </w:tcPr>
          <w:p w:rsidR="00FF4BAC" w:rsidRPr="006D6239" w:rsidRDefault="00FF4BAC" w:rsidP="00FF4BAC">
            <w:pPr>
              <w:rPr>
                <w:rFonts w:ascii="Garamond" w:hAnsi="Garamond"/>
                <w:sz w:val="16"/>
                <w:szCs w:val="18"/>
              </w:rPr>
            </w:pPr>
            <w:r w:rsidRPr="006D6239">
              <w:rPr>
                <w:rFonts w:ascii="Garamond" w:hAnsi="Garamond"/>
                <w:sz w:val="16"/>
                <w:szCs w:val="18"/>
              </w:rPr>
              <w:t>ZIPEPROL</w:t>
            </w:r>
          </w:p>
        </w:tc>
        <w:tc>
          <w:tcPr>
            <w:tcW w:w="3722" w:type="pct"/>
            <w:tcBorders>
              <w:top w:val="nil"/>
              <w:left w:val="nil"/>
              <w:bottom w:val="nil"/>
              <w:right w:val="single" w:sz="4" w:space="0" w:color="auto"/>
            </w:tcBorders>
            <w:shd w:val="clear" w:color="000000" w:fill="FFFFFF"/>
            <w:noWrap/>
            <w:vAlign w:val="bottom"/>
            <w:hideMark/>
          </w:tcPr>
          <w:p w:rsidR="00FF4BAC" w:rsidRPr="006D6239" w:rsidRDefault="00FF4BAC" w:rsidP="00FF4BAC">
            <w:pPr>
              <w:rPr>
                <w:rFonts w:ascii="Garamond" w:hAnsi="Garamond"/>
                <w:color w:val="000000"/>
                <w:sz w:val="16"/>
                <w:szCs w:val="18"/>
              </w:rPr>
            </w:pPr>
            <w:r w:rsidRPr="006D6239">
              <w:rPr>
                <w:rFonts w:ascii="Garamond" w:hAnsi="Garamond"/>
                <w:color w:val="000000"/>
                <w:sz w:val="16"/>
                <w:szCs w:val="18"/>
              </w:rPr>
              <w:t>α-(α-methoxybenzyl)-4-(β-methoxyphenethyl)-1-piperazineethanol </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ADB-BUTINACA</w:t>
            </w:r>
          </w:p>
        </w:tc>
        <w:tc>
          <w:tcPr>
            <w:tcW w:w="3722" w:type="pct"/>
            <w:tcBorders>
              <w:top w:val="single" w:sz="4" w:space="0" w:color="auto"/>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N-[1-(Aminocarbonyl)-2,2-dimethylpropyl]-1-butyl-1H-indazole-3-carboxamide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alpha-PiHP</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4-methyl-1-phenyl-2-(pyrrolidin-1-yl)pentan-1-one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cs="Arial"/>
                <w:sz w:val="16"/>
                <w:szCs w:val="18"/>
              </w:rPr>
            </w:pPr>
            <w:r w:rsidRPr="006D6239">
              <w:rPr>
                <w:rFonts w:ascii="Garamond" w:hAnsi="Garamond" w:cs="Arial"/>
                <w:sz w:val="16"/>
                <w:szCs w:val="18"/>
              </w:rPr>
              <w:t>3-Methylmethcathinone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2-(Methylamino)-1-(3-methylphenyl)propan-1-one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GBL</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Gamma-butyrolactone; γ-butyrolactone</w:t>
            </w:r>
          </w:p>
        </w:tc>
      </w:tr>
      <w:tr w:rsidR="00FF4BAC" w:rsidRPr="006D6239" w:rsidTr="00FF4BAC">
        <w:trPr>
          <w:trHeight w:val="20"/>
        </w:trPr>
        <w:tc>
          <w:tcPr>
            <w:tcW w:w="1278" w:type="pct"/>
            <w:tcBorders>
              <w:top w:val="nil"/>
              <w:left w:val="single" w:sz="4" w:space="0" w:color="auto"/>
              <w:bottom w:val="single" w:sz="4" w:space="0" w:color="auto"/>
              <w:right w:val="single" w:sz="4" w:space="0" w:color="auto"/>
            </w:tcBorders>
            <w:shd w:val="clear" w:color="000000" w:fill="FFFFFF"/>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c>
          <w:tcPr>
            <w:tcW w:w="3722" w:type="pct"/>
            <w:tcBorders>
              <w:top w:val="nil"/>
              <w:left w:val="nil"/>
              <w:bottom w:val="single" w:sz="4" w:space="0" w:color="auto"/>
              <w:right w:val="single" w:sz="4" w:space="0" w:color="auto"/>
            </w:tcBorders>
            <w:shd w:val="clear" w:color="000000" w:fill="FFFFFF"/>
            <w:noWrap/>
            <w:vAlign w:val="bottom"/>
            <w:hideMark/>
          </w:tcPr>
          <w:p w:rsidR="00FF4BAC" w:rsidRPr="006D6239" w:rsidRDefault="00FF4BAC" w:rsidP="00FF4BAC">
            <w:pPr>
              <w:rPr>
                <w:rFonts w:ascii="Garamond" w:hAnsi="Garamond"/>
                <w:sz w:val="16"/>
                <w:szCs w:val="18"/>
              </w:rPr>
            </w:pPr>
            <w:r w:rsidRPr="006D6239">
              <w:rPr>
                <w:rFonts w:ascii="Garamond" w:hAnsi="Garamond"/>
                <w:sz w:val="16"/>
                <w:szCs w:val="18"/>
              </w:rPr>
              <w:t>Ketamine</w:t>
            </w:r>
          </w:p>
        </w:tc>
      </w:tr>
    </w:tbl>
    <w:p w:rsidR="009400BB" w:rsidRPr="003B0F0D" w:rsidRDefault="009400BB" w:rsidP="009400BB">
      <w:pPr>
        <w:pStyle w:val="Paragrafi"/>
        <w:rPr>
          <w:rFonts w:ascii="Garamond" w:hAnsi="Garamond"/>
          <w:sz w:val="24"/>
          <w:szCs w:val="24"/>
        </w:rPr>
      </w:pPr>
    </w:p>
    <w:tbl>
      <w:tblPr>
        <w:tblW w:w="5000" w:type="pct"/>
        <w:tblLook w:val="04A0" w:firstRow="1" w:lastRow="0" w:firstColumn="1" w:lastColumn="0" w:noHBand="0" w:noVBand="1"/>
      </w:tblPr>
      <w:tblGrid>
        <w:gridCol w:w="9286"/>
      </w:tblGrid>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rPr>
                <w:rFonts w:ascii="Garamond" w:hAnsi="Garamond"/>
                <w:b/>
                <w:bCs/>
                <w:sz w:val="18"/>
                <w:szCs w:val="18"/>
              </w:rPr>
            </w:pPr>
            <w:r w:rsidRPr="004F305B">
              <w:rPr>
                <w:rFonts w:ascii="Garamond" w:hAnsi="Garamond"/>
                <w:b/>
                <w:bCs/>
                <w:sz w:val="18"/>
                <w:szCs w:val="18"/>
              </w:rPr>
              <w:t>TABELA III - LISTA III (KONVENTA E 1961)</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1.</w:t>
            </w:r>
            <w:r>
              <w:rPr>
                <w:rFonts w:ascii="Garamond" w:hAnsi="Garamond"/>
                <w:sz w:val="18"/>
                <w:szCs w:val="18"/>
              </w:rPr>
              <w:t xml:space="preserve"> </w:t>
            </w:r>
            <w:r w:rsidRPr="004F305B">
              <w:rPr>
                <w:rFonts w:ascii="Garamond" w:hAnsi="Garamond"/>
                <w:sz w:val="18"/>
                <w:szCs w:val="18"/>
              </w:rPr>
              <w:t>Përgatesat e acetildihidrokodeinës, dihidrokodeinës, etilmorfinës, folkodinës, kodeinës, nikodikodinës, nikokodinës dhe norkodeinës kur kombinohen me një ose më</w:t>
            </w:r>
            <w:r>
              <w:rPr>
                <w:rFonts w:ascii="Garamond" w:hAnsi="Garamond"/>
                <w:sz w:val="18"/>
                <w:szCs w:val="18"/>
              </w:rPr>
              <w:t xml:space="preserve"> </w:t>
            </w:r>
            <w:r w:rsidRPr="004F305B">
              <w:rPr>
                <w:rFonts w:ascii="Garamond" w:hAnsi="Garamond"/>
                <w:sz w:val="18"/>
                <w:szCs w:val="18"/>
              </w:rPr>
              <w:t>shumë ingredient të tjerë dhe që përmbajnë jo më shumë se 100 mg të barit narkotik për dozë, si dhe përgatesat e padozuara me një përqendrim jo më shumë se 2.5 për qind.</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2.</w:t>
            </w:r>
            <w:r>
              <w:rPr>
                <w:rFonts w:ascii="Garamond" w:hAnsi="Garamond"/>
                <w:sz w:val="18"/>
                <w:szCs w:val="18"/>
              </w:rPr>
              <w:t xml:space="preserve"> </w:t>
            </w:r>
            <w:r w:rsidRPr="004F305B">
              <w:rPr>
                <w:rFonts w:ascii="Garamond" w:hAnsi="Garamond"/>
                <w:sz w:val="18"/>
                <w:szCs w:val="18"/>
              </w:rPr>
              <w:t>Përgatesat e propiramit</w:t>
            </w:r>
            <w:r>
              <w:rPr>
                <w:rFonts w:ascii="Garamond" w:hAnsi="Garamond"/>
                <w:sz w:val="18"/>
                <w:szCs w:val="18"/>
              </w:rPr>
              <w:t xml:space="preserve"> </w:t>
            </w:r>
            <w:r w:rsidRPr="004F305B">
              <w:rPr>
                <w:rFonts w:ascii="Garamond" w:hAnsi="Garamond"/>
                <w:sz w:val="18"/>
                <w:szCs w:val="18"/>
              </w:rPr>
              <w:t>që përmbajnë jo më shumë se 100 mg propiram për dozë dhe të kombinuara të paktën me të njëjtën sasi metilceluloze.</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3.</w:t>
            </w:r>
            <w:r>
              <w:rPr>
                <w:rFonts w:ascii="Garamond" w:hAnsi="Garamond"/>
                <w:sz w:val="18"/>
                <w:szCs w:val="18"/>
              </w:rPr>
              <w:t xml:space="preserve"> </w:t>
            </w:r>
            <w:r w:rsidRPr="004F305B">
              <w:rPr>
                <w:rFonts w:ascii="Garamond" w:hAnsi="Garamond"/>
                <w:sz w:val="18"/>
                <w:szCs w:val="18"/>
              </w:rPr>
              <w:t>Përgatesat e dekstropropoksifenit për përdorim</w:t>
            </w:r>
            <w:r>
              <w:rPr>
                <w:rFonts w:ascii="Garamond" w:hAnsi="Garamond"/>
                <w:sz w:val="18"/>
                <w:szCs w:val="18"/>
              </w:rPr>
              <w:t xml:space="preserve"> </w:t>
            </w:r>
            <w:r w:rsidRPr="004F305B">
              <w:rPr>
                <w:rFonts w:ascii="Garamond" w:hAnsi="Garamond"/>
                <w:sz w:val="18"/>
                <w:szCs w:val="18"/>
              </w:rPr>
              <w:t>nga goja që përmbajnë jo më shumë se 135mg dekstropropoksifën bazë për dozë ose përgatesat e padozuara me një përqendrim jo më shumë se 2.5 për qind</w:t>
            </w:r>
            <w:r>
              <w:rPr>
                <w:rFonts w:ascii="Garamond" w:hAnsi="Garamond"/>
                <w:sz w:val="18"/>
                <w:szCs w:val="18"/>
              </w:rPr>
              <w:t>,</w:t>
            </w:r>
            <w:r w:rsidRPr="004F305B">
              <w:rPr>
                <w:rFonts w:ascii="Garamond" w:hAnsi="Garamond"/>
                <w:sz w:val="18"/>
                <w:szCs w:val="18"/>
              </w:rPr>
              <w:t xml:space="preserve"> me kusht që këto përgatesa të mos përmbajnë ndonjë lëndë që janë në</w:t>
            </w:r>
            <w:r>
              <w:rPr>
                <w:rFonts w:ascii="Garamond" w:hAnsi="Garamond"/>
                <w:sz w:val="18"/>
                <w:szCs w:val="18"/>
              </w:rPr>
              <w:t xml:space="preserve"> </w:t>
            </w:r>
            <w:r w:rsidRPr="004F305B">
              <w:rPr>
                <w:rFonts w:ascii="Garamond" w:hAnsi="Garamond"/>
                <w:sz w:val="18"/>
                <w:szCs w:val="18"/>
              </w:rPr>
              <w:t>kontroll sipas Konventës për lëndët psikotrope të vitit 1971</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4.</w:t>
            </w:r>
            <w:r>
              <w:rPr>
                <w:rFonts w:ascii="Garamond" w:hAnsi="Garamond"/>
                <w:sz w:val="18"/>
                <w:szCs w:val="18"/>
              </w:rPr>
              <w:t xml:space="preserve"> </w:t>
            </w:r>
            <w:r w:rsidRPr="004F305B">
              <w:rPr>
                <w:rFonts w:ascii="Garamond" w:hAnsi="Garamond"/>
                <w:sz w:val="18"/>
                <w:szCs w:val="18"/>
              </w:rPr>
              <w:t>Përgatesat e kokainës që përmbajnë jo më shumë se 0,1 për qind kokainë e llogaritur si kokainë bazë dhe përgatesat e opiumit ose të morfinës që përmbajnë jo më shumë se 0,2 për qind morfinë e llogaritur si morfinë bazë pa ujë, si dhe të kombinuara me një ose më shumë ingredientë të tjerë në një mënyrë të tillë që bari narkotik nuk mund të rimerret lehtësisht</w:t>
            </w:r>
            <w:r>
              <w:rPr>
                <w:rFonts w:ascii="Garamond" w:hAnsi="Garamond"/>
                <w:sz w:val="18"/>
                <w:szCs w:val="18"/>
              </w:rPr>
              <w:t xml:space="preserve"> </w:t>
            </w:r>
            <w:r w:rsidRPr="004F305B">
              <w:rPr>
                <w:rFonts w:ascii="Garamond" w:hAnsi="Garamond"/>
                <w:sz w:val="18"/>
                <w:szCs w:val="18"/>
              </w:rPr>
              <w:t>dhe në sasi që të rrezikojë shëndetin e popullatës.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5</w:t>
            </w:r>
            <w:r>
              <w:rPr>
                <w:rFonts w:ascii="Garamond" w:hAnsi="Garamond"/>
                <w:sz w:val="18"/>
                <w:szCs w:val="18"/>
              </w:rPr>
              <w:t xml:space="preserve">. </w:t>
            </w:r>
            <w:r w:rsidRPr="004F305B">
              <w:rPr>
                <w:rFonts w:ascii="Garamond" w:hAnsi="Garamond"/>
                <w:sz w:val="18"/>
                <w:szCs w:val="18"/>
              </w:rPr>
              <w:t>Përgatesat e difenoksinës që përmbajnë jo më shumë se 0,5 mg difenoksinë për dozë dhe një sasi sulfat atropine të paktën 5 për qind të dozës së difenoksinës.</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6. Përgatesat e difenoksilatit që përmbajnë</w:t>
            </w:r>
            <w:r>
              <w:rPr>
                <w:rFonts w:ascii="Garamond" w:hAnsi="Garamond"/>
                <w:sz w:val="18"/>
                <w:szCs w:val="18"/>
              </w:rPr>
              <w:t xml:space="preserve"> </w:t>
            </w:r>
            <w:r w:rsidRPr="004F305B">
              <w:rPr>
                <w:rFonts w:ascii="Garamond" w:hAnsi="Garamond"/>
                <w:sz w:val="18"/>
                <w:szCs w:val="18"/>
              </w:rPr>
              <w:t>jo më shumë se 2.5 mg difenoksilat për dozë, llogaritur si bazë dhe një sasi sulfat</w:t>
            </w:r>
            <w:r>
              <w:rPr>
                <w:rFonts w:ascii="Garamond" w:hAnsi="Garamond"/>
                <w:sz w:val="18"/>
                <w:szCs w:val="18"/>
              </w:rPr>
              <w:t xml:space="preserve"> </w:t>
            </w:r>
            <w:r w:rsidRPr="004F305B">
              <w:rPr>
                <w:rFonts w:ascii="Garamond" w:hAnsi="Garamond"/>
                <w:sz w:val="18"/>
                <w:szCs w:val="18"/>
              </w:rPr>
              <w:t>atropine ekuivalente me të paktën 1 për qind të dozës së difenoksilatit</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7.</w:t>
            </w:r>
            <w:r>
              <w:rPr>
                <w:rFonts w:ascii="Garamond" w:hAnsi="Garamond"/>
                <w:sz w:val="18"/>
                <w:szCs w:val="18"/>
              </w:rPr>
              <w:t xml:space="preserve"> </w:t>
            </w:r>
            <w:r w:rsidRPr="004F305B">
              <w:rPr>
                <w:rFonts w:ascii="Garamond" w:hAnsi="Garamond"/>
                <w:sz w:val="18"/>
                <w:szCs w:val="18"/>
              </w:rPr>
              <w:t>Pulvis ipecacuanhae et opii compositus:</w:t>
            </w:r>
            <w:r>
              <w:rPr>
                <w:rFonts w:ascii="Garamond" w:hAnsi="Garamond"/>
                <w:sz w:val="18"/>
                <w:szCs w:val="18"/>
              </w:rPr>
              <w:t xml:space="preserve"> </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Pluhur opiumi 10 për qind</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 xml:space="preserve">Pluhur i rrënjës së ipekes 10 për qind i përzierë me 80 për qind </w:t>
            </w:r>
            <w:r>
              <w:rPr>
                <w:rFonts w:ascii="Garamond" w:hAnsi="Garamond"/>
                <w:sz w:val="18"/>
                <w:szCs w:val="18"/>
              </w:rPr>
              <w:t>p</w:t>
            </w:r>
            <w:r w:rsidRPr="004F305B">
              <w:rPr>
                <w:rFonts w:ascii="Garamond" w:hAnsi="Garamond"/>
                <w:sz w:val="18"/>
                <w:szCs w:val="18"/>
              </w:rPr>
              <w:t>luhur plotësues që nuk përmban ndonjë bar narkotik</w:t>
            </w:r>
            <w:r>
              <w:rPr>
                <w:rFonts w:ascii="Garamond" w:hAnsi="Garamond"/>
                <w:sz w:val="18"/>
                <w:szCs w:val="18"/>
              </w:rPr>
              <w:t>.</w:t>
            </w:r>
          </w:p>
        </w:tc>
      </w:tr>
      <w:tr w:rsidR="00806CAC" w:rsidRPr="004F305B" w:rsidTr="00C476C4">
        <w:trPr>
          <w:trHeight w:val="20"/>
        </w:trPr>
        <w:tc>
          <w:tcPr>
            <w:tcW w:w="5000" w:type="pct"/>
            <w:tcBorders>
              <w:top w:val="nil"/>
              <w:left w:val="nil"/>
              <w:bottom w:val="nil"/>
              <w:right w:val="nil"/>
            </w:tcBorders>
            <w:shd w:val="clear" w:color="auto" w:fill="auto"/>
            <w:noWrap/>
            <w:vAlign w:val="center"/>
            <w:hideMark/>
          </w:tcPr>
          <w:p w:rsidR="00806CAC" w:rsidRPr="004F305B" w:rsidRDefault="00806CAC" w:rsidP="00C476C4">
            <w:pPr>
              <w:ind w:firstLine="288"/>
              <w:jc w:val="both"/>
              <w:rPr>
                <w:rFonts w:ascii="Garamond" w:hAnsi="Garamond"/>
                <w:sz w:val="18"/>
                <w:szCs w:val="18"/>
              </w:rPr>
            </w:pPr>
          </w:p>
        </w:tc>
      </w:tr>
      <w:tr w:rsidR="00806CAC" w:rsidRPr="004F305B" w:rsidTr="00C476C4">
        <w:trPr>
          <w:trHeight w:val="20"/>
        </w:trPr>
        <w:tc>
          <w:tcPr>
            <w:tcW w:w="5000" w:type="pct"/>
            <w:tcBorders>
              <w:top w:val="nil"/>
              <w:left w:val="nil"/>
              <w:bottom w:val="nil"/>
              <w:right w:val="nil"/>
            </w:tcBorders>
            <w:shd w:val="clear" w:color="auto" w:fill="auto"/>
            <w:vAlign w:val="center"/>
            <w:hideMark/>
          </w:tcPr>
          <w:p w:rsidR="00806CAC" w:rsidRPr="004F305B" w:rsidRDefault="00806CAC" w:rsidP="00C476C4">
            <w:pPr>
              <w:ind w:firstLine="288"/>
              <w:jc w:val="both"/>
              <w:rPr>
                <w:rFonts w:ascii="Garamond" w:hAnsi="Garamond"/>
                <w:sz w:val="18"/>
                <w:szCs w:val="18"/>
              </w:rPr>
            </w:pPr>
            <w:r w:rsidRPr="004F305B">
              <w:rPr>
                <w:rFonts w:ascii="Garamond" w:hAnsi="Garamond"/>
                <w:sz w:val="18"/>
                <w:szCs w:val="18"/>
              </w:rPr>
              <w:t>8. Përgatesat e lartpërmendura dhe të kombinuara me përgatesa të tjera që nuk përmbajnë barna narkotike.</w:t>
            </w:r>
          </w:p>
        </w:tc>
      </w:tr>
    </w:tbl>
    <w:p w:rsidR="009400BB" w:rsidRDefault="009400BB"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Pr="003B0F0D"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3915"/>
        <w:gridCol w:w="5371"/>
      </w:tblGrid>
      <w:tr w:rsidR="00806CAC" w:rsidRPr="004F305B" w:rsidTr="00C476C4">
        <w:trPr>
          <w:trHeight w:val="20"/>
        </w:trPr>
        <w:tc>
          <w:tcPr>
            <w:tcW w:w="5000" w:type="pct"/>
            <w:gridSpan w:val="2"/>
            <w:tcBorders>
              <w:top w:val="nil"/>
              <w:left w:val="nil"/>
              <w:bottom w:val="single" w:sz="8" w:space="0" w:color="auto"/>
              <w:right w:val="nil"/>
            </w:tcBorders>
            <w:shd w:val="clear" w:color="auto" w:fill="auto"/>
            <w:noWrap/>
            <w:vAlign w:val="bottom"/>
            <w:hideMark/>
          </w:tcPr>
          <w:p w:rsidR="00806CAC" w:rsidRPr="004F305B" w:rsidRDefault="00806CAC" w:rsidP="00C476C4">
            <w:pPr>
              <w:jc w:val="center"/>
              <w:rPr>
                <w:rFonts w:ascii="Garamond" w:hAnsi="Garamond"/>
                <w:b/>
                <w:bCs/>
                <w:sz w:val="16"/>
                <w:szCs w:val="18"/>
              </w:rPr>
            </w:pPr>
            <w:r w:rsidRPr="006D6239">
              <w:rPr>
                <w:rFonts w:ascii="Garamond" w:hAnsi="Garamond"/>
                <w:b/>
                <w:bCs/>
                <w:sz w:val="18"/>
                <w:szCs w:val="18"/>
              </w:rPr>
              <w:t>Tabela III - Lista III (Konventa e 1971)</w:t>
            </w:r>
          </w:p>
        </w:tc>
      </w:tr>
      <w:tr w:rsidR="00806CAC" w:rsidRPr="004F305B" w:rsidTr="00C476C4">
        <w:trPr>
          <w:trHeight w:val="20"/>
        </w:trPr>
        <w:tc>
          <w:tcPr>
            <w:tcW w:w="2108" w:type="pct"/>
            <w:tcBorders>
              <w:top w:val="single" w:sz="4" w:space="0" w:color="auto"/>
              <w:left w:val="single" w:sz="4" w:space="0" w:color="auto"/>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LËNDA</w:t>
            </w:r>
          </w:p>
        </w:tc>
        <w:tc>
          <w:tcPr>
            <w:tcW w:w="2892" w:type="pct"/>
            <w:tcBorders>
              <w:top w:val="single" w:sz="4" w:space="0" w:color="auto"/>
              <w:left w:val="nil"/>
              <w:bottom w:val="nil"/>
              <w:right w:val="single" w:sz="4" w:space="0" w:color="auto"/>
            </w:tcBorders>
            <w:shd w:val="clear" w:color="auto" w:fill="auto"/>
            <w:noWrap/>
            <w:vAlign w:val="center"/>
            <w:hideMark/>
          </w:tcPr>
          <w:p w:rsidR="00806CAC" w:rsidRPr="004F305B" w:rsidRDefault="00806CAC" w:rsidP="00C476C4">
            <w:pPr>
              <w:rPr>
                <w:rFonts w:ascii="Garamond" w:hAnsi="Garamond"/>
                <w:b/>
                <w:bCs/>
                <w:sz w:val="16"/>
                <w:szCs w:val="18"/>
              </w:rPr>
            </w:pPr>
            <w:r w:rsidRPr="004F305B">
              <w:rPr>
                <w:rFonts w:ascii="Garamond" w:hAnsi="Garamond"/>
                <w:b/>
                <w:bCs/>
                <w:sz w:val="16"/>
                <w:szCs w:val="18"/>
              </w:rPr>
              <w:t>EMËRTIMI KIMIK</w:t>
            </w:r>
          </w:p>
        </w:tc>
      </w:tr>
      <w:tr w:rsidR="00806CAC" w:rsidRPr="004F305B" w:rsidTr="00C476C4">
        <w:trPr>
          <w:trHeight w:val="20"/>
        </w:trPr>
        <w:tc>
          <w:tcPr>
            <w:tcW w:w="210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AMOBARBITAL</w:t>
            </w:r>
          </w:p>
        </w:tc>
        <w:tc>
          <w:tcPr>
            <w:tcW w:w="2892" w:type="pct"/>
            <w:tcBorders>
              <w:top w:val="single" w:sz="4" w:space="0" w:color="auto"/>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5-ethyl-5-isopentylbarbituric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BUTALBITAL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5-allyl-5-isobutylbarbituric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BUPRENORPHINE</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2l-cyclopropyl-7-α-[(S)-1-hydroxy-1,2,2- trimethylpropyl] -6,14-endo-ethano-6,7,8,14-tetrahydrooripavine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CYCLOBARBITAL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5-(1-cyclohexen-1-yl)-5-ethylbarbituric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CATHINE, (+)- norpseudoephedrine</w:t>
            </w:r>
          </w:p>
        </w:tc>
        <w:tc>
          <w:tcPr>
            <w:tcW w:w="2892" w:type="pct"/>
            <w:tcBorders>
              <w:top w:val="nil"/>
              <w:left w:val="nil"/>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(+)-(S)-α-[(S)-1-aminoethyl]benzyl alcohol</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FLUNITRAZEPAM</w:t>
            </w:r>
          </w:p>
        </w:tc>
        <w:tc>
          <w:tcPr>
            <w:tcW w:w="2892"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5-(o-fluorophenyl)-1,3-dihydro-1-methyl-7-nitro-2H-1,4-benzodiazepin-2-one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GLUTETHIMIDE</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2-ethyl-2-phenylglutarimide</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PENTOBARBITAL</w:t>
            </w:r>
          </w:p>
        </w:tc>
        <w:tc>
          <w:tcPr>
            <w:tcW w:w="2892"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6"/>
                <w:szCs w:val="18"/>
              </w:rPr>
            </w:pPr>
            <w:r w:rsidRPr="004F305B">
              <w:rPr>
                <w:rFonts w:ascii="Garamond" w:hAnsi="Garamond"/>
                <w:sz w:val="16"/>
                <w:szCs w:val="18"/>
              </w:rPr>
              <w:t>5-ethyl-5-(1-methylbutyl)barbituric acid</w:t>
            </w:r>
          </w:p>
        </w:tc>
      </w:tr>
      <w:tr w:rsidR="00806CAC" w:rsidRPr="004F305B" w:rsidTr="00C476C4">
        <w:trPr>
          <w:trHeight w:val="20"/>
        </w:trPr>
        <w:tc>
          <w:tcPr>
            <w:tcW w:w="2108"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6"/>
                <w:szCs w:val="18"/>
              </w:rPr>
            </w:pPr>
            <w:r w:rsidRPr="004F305B">
              <w:rPr>
                <w:rFonts w:ascii="Garamond" w:hAnsi="Garamond"/>
                <w:sz w:val="16"/>
                <w:szCs w:val="18"/>
              </w:rPr>
              <w:t>PENTAZOCINE</w:t>
            </w:r>
          </w:p>
        </w:tc>
        <w:tc>
          <w:tcPr>
            <w:tcW w:w="2892"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sz w:val="16"/>
                <w:szCs w:val="18"/>
              </w:rPr>
            </w:pPr>
            <w:r w:rsidRPr="004F305B">
              <w:rPr>
                <w:rFonts w:ascii="Garamond" w:hAnsi="Garamond"/>
                <w:sz w:val="16"/>
                <w:szCs w:val="18"/>
              </w:rPr>
              <w:t>(2R*,6R*,11R*)-1,2,3,4,5,6-hexahydro-6,11-dimethyl-3-(3-methyl-2-butenyl)-2,6-methano-3-benzazocin-8-ol</w:t>
            </w:r>
          </w:p>
        </w:tc>
      </w:tr>
    </w:tbl>
    <w:p w:rsidR="009400BB" w:rsidRPr="003B0F0D" w:rsidRDefault="009400BB" w:rsidP="009400BB">
      <w:pPr>
        <w:pStyle w:val="Paragrafi"/>
        <w:rPr>
          <w:rFonts w:ascii="Garamond" w:hAnsi="Garamond"/>
          <w:sz w:val="24"/>
          <w:szCs w:val="24"/>
        </w:rPr>
      </w:pPr>
    </w:p>
    <w:p w:rsidR="00806CAC" w:rsidRDefault="00806CAC" w:rsidP="009400BB">
      <w:pPr>
        <w:pStyle w:val="TitulliTitull"/>
        <w:rPr>
          <w:rFonts w:ascii="Garamond" w:hAnsi="Garamond"/>
          <w:sz w:val="24"/>
          <w:szCs w:val="24"/>
        </w:rPr>
      </w:pPr>
    </w:p>
    <w:p w:rsidR="00806CAC" w:rsidRDefault="00806CAC" w:rsidP="009400BB">
      <w:pPr>
        <w:pStyle w:val="TitulliTitull"/>
        <w:rPr>
          <w:rFonts w:ascii="Garamond" w:hAnsi="Garamond"/>
          <w:sz w:val="24"/>
          <w:szCs w:val="24"/>
        </w:rPr>
      </w:pPr>
    </w:p>
    <w:tbl>
      <w:tblPr>
        <w:tblW w:w="5000" w:type="pct"/>
        <w:tblLook w:val="04A0" w:firstRow="1" w:lastRow="0" w:firstColumn="1" w:lastColumn="0" w:noHBand="0" w:noVBand="1"/>
      </w:tblPr>
      <w:tblGrid>
        <w:gridCol w:w="2665"/>
        <w:gridCol w:w="6621"/>
      </w:tblGrid>
      <w:tr w:rsidR="00806CAC" w:rsidRPr="004F305B" w:rsidTr="00C476C4">
        <w:trPr>
          <w:trHeight w:val="20"/>
        </w:trPr>
        <w:tc>
          <w:tcPr>
            <w:tcW w:w="5000" w:type="pct"/>
            <w:gridSpan w:val="2"/>
            <w:tcBorders>
              <w:top w:val="nil"/>
              <w:left w:val="nil"/>
              <w:bottom w:val="nil"/>
              <w:right w:val="nil"/>
            </w:tcBorders>
            <w:shd w:val="clear" w:color="auto" w:fill="auto"/>
            <w:noWrap/>
            <w:vAlign w:val="bottom"/>
            <w:hideMark/>
          </w:tcPr>
          <w:p w:rsidR="00806CAC" w:rsidRPr="004F305B" w:rsidRDefault="00806CAC" w:rsidP="00C476C4">
            <w:pPr>
              <w:jc w:val="center"/>
              <w:rPr>
                <w:rFonts w:ascii="Garamond" w:hAnsi="Garamond"/>
                <w:b/>
                <w:bCs/>
                <w:sz w:val="14"/>
                <w:szCs w:val="18"/>
              </w:rPr>
            </w:pPr>
            <w:r w:rsidRPr="006D6239">
              <w:rPr>
                <w:rFonts w:ascii="Garamond" w:hAnsi="Garamond"/>
                <w:b/>
                <w:bCs/>
                <w:sz w:val="16"/>
                <w:szCs w:val="18"/>
              </w:rPr>
              <w:t>Tabela III - Lista IV (Konventa e 1971)</w:t>
            </w:r>
          </w:p>
        </w:tc>
      </w:tr>
      <w:tr w:rsidR="00806CAC" w:rsidRPr="004F305B" w:rsidTr="00C476C4">
        <w:trPr>
          <w:trHeight w:val="20"/>
        </w:trPr>
        <w:tc>
          <w:tcPr>
            <w:tcW w:w="13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LËNDA</w:t>
            </w:r>
          </w:p>
        </w:tc>
        <w:tc>
          <w:tcPr>
            <w:tcW w:w="3690" w:type="pct"/>
            <w:tcBorders>
              <w:top w:val="single" w:sz="4" w:space="0" w:color="auto"/>
              <w:left w:val="nil"/>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b/>
                <w:bCs/>
                <w:sz w:val="14"/>
                <w:szCs w:val="18"/>
              </w:rPr>
            </w:pPr>
            <w:r w:rsidRPr="004F305B">
              <w:rPr>
                <w:rFonts w:ascii="Garamond" w:hAnsi="Garamond"/>
                <w:b/>
                <w:bCs/>
                <w:sz w:val="14"/>
                <w:szCs w:val="18"/>
              </w:rPr>
              <w:t>EMËRTIMI KIMIK</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AMFEPRAMONE, diethylpropion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2-(diethylamino)propiophenone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8-chloro-1-methyl-6-phenyl-4H-s-triazolo[4,3-a][1,4]benzodiazepine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ALLOBARBITAL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5,5-diallylbarbituric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AMINOREX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5,5-diethylbarbituric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BENZFETAMINE,benzphetamine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N-benzyl-N,α-dimethylphenethylamine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7-bromo-1,3-dihydro-5-(2-pyridyl)-2H-1,4-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BUTOBARBITAL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5-butyl-5-ethylbarbituricacid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BROTIZOLAM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2-bromo-4-(o-chlorophenyl)-9-methyl-6H-thieno[3,2-</w:t>
            </w:r>
            <w:r w:rsidRPr="004F305B">
              <w:rPr>
                <w:rFonts w:ascii="Garamond" w:hAnsi="Garamond"/>
                <w:i/>
                <w:iCs/>
                <w:sz w:val="14"/>
                <w:szCs w:val="18"/>
              </w:rPr>
              <w:t xml:space="preserve"> </w:t>
            </w:r>
            <w:r w:rsidRPr="004F305B">
              <w:rPr>
                <w:rFonts w:ascii="Garamond" w:hAnsi="Garamond" w:cs="Calibri"/>
                <w:i/>
                <w:iCs/>
                <w:sz w:val="14"/>
                <w:szCs w:val="18"/>
              </w:rPr>
              <w:t>ƒ]</w:t>
            </w:r>
            <w:r w:rsidRPr="004F305B">
              <w:rPr>
                <w:rFonts w:ascii="Garamond" w:hAnsi="Garamond"/>
                <w:sz w:val="14"/>
                <w:szCs w:val="18"/>
              </w:rPr>
              <w:t>-s-triazolo[4,3-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CAMAZEPAM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7-chloro-1,3-dihydro-3-hydroxy-1-methyl-5-phenyl-</w:t>
            </w:r>
            <w:r w:rsidRPr="004F305B">
              <w:rPr>
                <w:rFonts w:ascii="Garamond" w:hAnsi="Garamond"/>
                <w:i/>
                <w:iCs/>
                <w:sz w:val="14"/>
                <w:szCs w:val="18"/>
              </w:rPr>
              <w:t>2H-</w:t>
            </w:r>
            <w:r w:rsidRPr="004F305B">
              <w:rPr>
                <w:rFonts w:ascii="Garamond" w:hAnsi="Garamond"/>
                <w:sz w:val="14"/>
                <w:szCs w:val="18"/>
              </w:rPr>
              <w:t>1,4-benzodiazepin-2-one dimethylcarbamate (ester)</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CHLORDIAZEPOXIDE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7-chloro-2-(methylamino)-5-phenyl-3H-1,4- benzodiazepine-4-oxide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CLOBAZAM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7-chloro-1-methyl-5-phenyl-1H-1,5-benzodiazepine- 2,4(3H,5H)-dione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5-(o-chlorophenyl)-1,3-dihydro-7-nitro-2H-1,4-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CLORAZEPATE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7-chloro-2,3-dihydro-2-oxo-5-phenyl-1H-1,4-benzodiazepine-3-carboxylic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CLOTIAZEPAM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5-(o-chlorophenyl)-7-ethyl-1,3-dihydro-1-methyl-2H-thieno[2,3-e]-1,4-diazepin-2-one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CLOXAZOLAM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10-chloro-11b-(o-chlorophenyl)-2,3,7,11b-tetrahydro-oxazolo- [3,2-</w:t>
            </w:r>
            <w:r w:rsidRPr="004F305B">
              <w:rPr>
                <w:rFonts w:ascii="Garamond" w:hAnsi="Garamond"/>
                <w:i/>
                <w:iCs/>
                <w:sz w:val="14"/>
                <w:szCs w:val="18"/>
              </w:rPr>
              <w:t>d</w:t>
            </w:r>
            <w:r w:rsidRPr="004F305B">
              <w:rPr>
                <w:rFonts w:ascii="Garamond" w:hAnsi="Garamond"/>
                <w:sz w:val="14"/>
                <w:szCs w:val="18"/>
              </w:rPr>
              <w:t>][1,4]benzodiazepin-6(5H)-one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CLONAZOLAM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6-(2-Chlorophenyl)-1 -methyl-8-nitro-4H- benzo [</w:t>
            </w:r>
            <w:r w:rsidRPr="004F305B">
              <w:rPr>
                <w:rFonts w:ascii="Garamond" w:hAnsi="Garamond" w:cs="Calibri"/>
                <w:i/>
                <w:iCs/>
                <w:sz w:val="14"/>
                <w:szCs w:val="18"/>
              </w:rPr>
              <w:t>ƒ</w:t>
            </w:r>
            <w:r w:rsidRPr="004F305B">
              <w:rPr>
                <w:rFonts w:ascii="Garamond" w:hAnsi="Garamond"/>
                <w:sz w:val="14"/>
                <w:szCs w:val="18"/>
              </w:rPr>
              <w:t>][1,2,4]triazolo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DELORAZEPAM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7-chloro-5-(o-chlorophenyl)-1,3-dihydro-2H-1,4- 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7-chloro-1,3-dihydro-1 -methyl-5-phenyl-2H-1,4-benzodiazepin-2-one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center"/>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DICLAZEPAM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7-Chloro-5-(2-chlorophenyl)-1-methyl-1,3-dihydro-2H-benzo [</w:t>
            </w:r>
            <w:r w:rsidRPr="004F305B">
              <w:rPr>
                <w:rFonts w:ascii="Garamond" w:hAnsi="Garamond"/>
                <w:i/>
                <w:iCs/>
                <w:sz w:val="14"/>
                <w:szCs w:val="18"/>
              </w:rPr>
              <w:t>e</w:t>
            </w:r>
            <w:r w:rsidRPr="004F305B">
              <w:rPr>
                <w:rFonts w:ascii="Garamond" w:hAnsi="Garamond"/>
                <w:sz w:val="14"/>
                <w:szCs w:val="18"/>
              </w:rPr>
              <w:t>][1,4]diazepin2-one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ETHCHLORVYNOL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1 -chloro-3-ethyl-1-penten-4-yn-3-ol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ETHINAMATE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1 -ethynylcyclohexanolcarbamate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ESTAZOLAM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8-chloro-6-phenyl-4</w:t>
            </w:r>
            <w:r w:rsidRPr="004F305B">
              <w:rPr>
                <w:rFonts w:ascii="Garamond" w:hAnsi="Garamond"/>
                <w:i/>
                <w:iCs/>
                <w:sz w:val="14"/>
                <w:szCs w:val="18"/>
              </w:rPr>
              <w:t>H</w:t>
            </w:r>
            <w:r w:rsidRPr="004F305B">
              <w:rPr>
                <w:rFonts w:ascii="Garamond" w:hAnsi="Garamond"/>
                <w:sz w:val="14"/>
                <w:szCs w:val="18"/>
              </w:rPr>
              <w:t>-</w:t>
            </w:r>
            <w:r w:rsidRPr="004F305B">
              <w:rPr>
                <w:rFonts w:ascii="Garamond" w:hAnsi="Garamond"/>
                <w:i/>
                <w:iCs/>
                <w:sz w:val="14"/>
                <w:szCs w:val="18"/>
              </w:rPr>
              <w:t>s</w:t>
            </w:r>
            <w:r w:rsidRPr="004F305B">
              <w:rPr>
                <w:rFonts w:ascii="Garamond" w:hAnsi="Garamond"/>
                <w:sz w:val="14"/>
                <w:szCs w:val="18"/>
              </w:rPr>
              <w:t>-triazolo[4,3-</w:t>
            </w:r>
            <w:r w:rsidRPr="004F305B">
              <w:rPr>
                <w:rFonts w:ascii="Garamond" w:hAnsi="Garamond"/>
                <w:i/>
                <w:iCs/>
                <w:sz w:val="14"/>
                <w:szCs w:val="18"/>
              </w:rPr>
              <w:t xml:space="preserve"> a]</w:t>
            </w:r>
            <w:r w:rsidRPr="004F305B">
              <w:rPr>
                <w:rFonts w:ascii="Garamond" w:hAnsi="Garamond"/>
                <w:sz w:val="14"/>
                <w:szCs w:val="18"/>
              </w:rPr>
              <w:t>[1,4]benzodiazepine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LOFLAZEPATE</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ethyl 7-chloro-5-(o-fluorophenyl)-2,3-dihydro-2-oxo-1H-1,4-benzodiazepine-3-carboxylate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ETILAMFETAMINE, N-ethylamphetamine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N-ethyl-α-methylphenethylamine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ETIZOLAM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4-(2-Chlorophenyl)-2-ethyl-9-methyl-6H-thieno [3,2-f][1,2,4]triazolo[4,3a][1,4]diazepine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FLUDIAZEPAM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7-chloro-5-(o-fluorophenyl)-1,3-dihydro-1-methyl-2H-1,4-benzodiazepin-2-one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FLURAZEPAM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7-chloro-1-[2-(diethylamino)ethyl]-5-(o-fluorophenyl)-1,3-dihydro-2H-1,4-benzodiazepin-2-one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FENCAMFAMIN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N-ethyl-3-phenyl-2-norbornanamine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FENPROPOREX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(±)-3-[(α-methylphenylethyl)amino]propionitrile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FLUALPRAZOLAM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8-Chloro-6-(2-fluoro-phenyl)-1 -methyl-4h- benzo [f][1,2,4]triazolo [4,3-a][1,4]diazepime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sz w:val="14"/>
                <w:szCs w:val="18"/>
              </w:rPr>
            </w:pPr>
            <w:r w:rsidRPr="004F305B">
              <w:rPr>
                <w:rFonts w:ascii="Garamond" w:hAnsi="Garamond"/>
                <w:sz w:val="14"/>
                <w:szCs w:val="18"/>
              </w:rPr>
              <w:t>FLUBROMAZOLAM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8-Bromo-6-(2-fluorophenyl)-1 -methyl-4H-benzo[</w:t>
            </w:r>
            <w:r w:rsidRPr="004F305B">
              <w:rPr>
                <w:rFonts w:ascii="Garamond" w:hAnsi="Garamond" w:cs="Calibri"/>
                <w:i/>
                <w:iCs/>
                <w:sz w:val="14"/>
                <w:szCs w:val="18"/>
              </w:rPr>
              <w:t>ƒ</w:t>
            </w:r>
            <w:r w:rsidRPr="004F305B">
              <w:rPr>
                <w:rFonts w:ascii="Garamond" w:hAnsi="Garamond"/>
                <w:sz w:val="14"/>
                <w:szCs w:val="18"/>
              </w:rPr>
              <w:t>] [ 1,2,4]triazolo [4,3-</w:t>
            </w:r>
            <w:r w:rsidRPr="004F305B">
              <w:rPr>
                <w:rFonts w:ascii="Garamond" w:hAnsi="Garamond"/>
                <w:i/>
                <w:iCs/>
                <w:sz w:val="14"/>
                <w:szCs w:val="18"/>
              </w:rPr>
              <w:t>a</w:t>
            </w:r>
            <w:r w:rsidRPr="004F305B">
              <w:rPr>
                <w:rFonts w:ascii="Garamond" w:hAnsi="Garamond"/>
                <w:sz w:val="14"/>
                <w:szCs w:val="18"/>
              </w:rPr>
              <w:t>][1,4]diazepine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7-chloro-1,3-dihydro-5-phenyl-1-(2,2,2-trifluoroethyl)-2H-1,4-benzodiazepin-2-one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HALOXAZOLAM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10-bromo-11b-(o-fuorophenyl)-2,3,7,11b- tetrahydrooxazolo[3,2-</w:t>
            </w:r>
            <w:r w:rsidRPr="004F305B">
              <w:rPr>
                <w:rFonts w:ascii="Garamond" w:hAnsi="Garamond"/>
                <w:i/>
                <w:iCs/>
                <w:sz w:val="14"/>
                <w:szCs w:val="18"/>
              </w:rPr>
              <w:t>d</w:t>
            </w:r>
            <w:r w:rsidRPr="004F305B">
              <w:rPr>
                <w:rFonts w:ascii="Garamond" w:hAnsi="Garamond"/>
                <w:sz w:val="14"/>
                <w:szCs w:val="18"/>
              </w:rPr>
              <w:t>] [1,4]benzodiazepin-6(5H)-one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KETAZOLAM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11 -chloro-8,12b-dihydro-2,8-dimethyl-12b-phenyl-4H-[1,3]oxazino[3,2-d][1,4]benzodiazepin-4,7(6H)-dione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LEFETAMINE, SPA</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(-)-N,N-dimethyl-1,2-diphenylethylamine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LOPRAZOLAM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6-(</w:t>
            </w:r>
            <w:r w:rsidRPr="004F305B">
              <w:rPr>
                <w:rFonts w:ascii="Garamond" w:hAnsi="Garamond"/>
                <w:i/>
                <w:iCs/>
                <w:sz w:val="14"/>
                <w:szCs w:val="18"/>
              </w:rPr>
              <w:t>o</w:t>
            </w:r>
            <w:r w:rsidRPr="004F305B">
              <w:rPr>
                <w:rFonts w:ascii="Garamond" w:hAnsi="Garamond"/>
                <w:sz w:val="14"/>
                <w:szCs w:val="18"/>
              </w:rPr>
              <w:t>-chlorophenyl)-2,4-dihydro-2-[(4-methyl-1- piperazinyl)methylene]-8-nitro-1H-imidazo[1,2-a][1,4]benzodiazepin-1-one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7-chloro-5-(o-chlorophenyl)-1,3-dihydro-3-hydroxy-2H-1,4-benzodiazepin-2-one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LORMETAZEPAM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7-chloro-5-(o-chlorophenyl)-1,3-dihydro-3-hydroxy-1-methyl-2H-1,4-benzodiazepin-2-one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MAZINDOL</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5-(p-chlorophenyl)-2,5-dihydro-3H-imidazo[2,1-a]isoindol-5-ol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MEPROBAMATE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2-methyl-2-propyl-1,3-propanedioldicarbamate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METHYLPHENOBARBITAL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5-ethyl-1-methyl-5-phenylbarbituric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METHYPRYLON</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3,3 -diethyl-5-methyl-2,4-piperidine-dione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7-chloro-2,3-dihydro-1-methyl-5-phenyl-1H-1,4-benzodiazepine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MEFENOREX</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N-(3-chloropropyl)-α-methylphenethylamine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MIDAZOLAM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8-chloro-6-(o-fluorophenyl)-1 -methyl-4H-imidazo[1,5-a][1,4]benzodiazepine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MESOCARB</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3-(α-methylphenethyl)-N-(phenylcarbamoyl)sydnone imine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NIMETAZEPAM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1,3-dihydro-1-methyl-7-nitro-5-phenyl-2H-1,4-benzodiazepin-2-one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NITRAZEPAM</w:t>
            </w:r>
          </w:p>
        </w:tc>
        <w:tc>
          <w:tcPr>
            <w:tcW w:w="3690" w:type="pct"/>
            <w:tcBorders>
              <w:top w:val="nil"/>
              <w:left w:val="nil"/>
              <w:bottom w:val="single" w:sz="4" w:space="0" w:color="auto"/>
              <w:right w:val="single" w:sz="4" w:space="0" w:color="auto"/>
            </w:tcBorders>
            <w:shd w:val="clear" w:color="auto" w:fill="auto"/>
            <w:vAlign w:val="center"/>
            <w:hideMark/>
          </w:tcPr>
          <w:p w:rsidR="00806CAC" w:rsidRPr="004F305B" w:rsidRDefault="00806CAC" w:rsidP="00C476C4">
            <w:pPr>
              <w:rPr>
                <w:rFonts w:ascii="Garamond" w:hAnsi="Garamond" w:cs="Arial"/>
                <w:sz w:val="14"/>
                <w:szCs w:val="18"/>
              </w:rPr>
            </w:pPr>
            <w:r w:rsidRPr="004F305B">
              <w:rPr>
                <w:rFonts w:ascii="Garamond" w:hAnsi="Garamond"/>
                <w:sz w:val="14"/>
                <w:szCs w:val="18"/>
              </w:rPr>
              <w:t>1,3-dihydro-7-nitro-5-phenyl-2H-1,4-benzodiazepin-2-one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NORDAZEPAM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7-chloro-1,3-dihydro-3-hydroxy-5-phenyl-2H-1,4-benzodiazepin-2-one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OXAZOLAM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10-chloro-2,3,7,11b-tetrahydro-2-methyl-11b-phenyloxazolo[3,2-d][1,4]benzodiazepin-6(5H)-one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PHENDIMETRAZINE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(+)-(2S,3S)-3,4-dimethyl-2-phenylmorpholine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PHENOBARBITAL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5-ethyl-5-phenylbarbituric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PHENTERMINE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α</w:t>
            </w:r>
            <w:r w:rsidRPr="004F305B">
              <w:rPr>
                <w:rFonts w:ascii="Garamond" w:hAnsi="Garamond"/>
                <w:sz w:val="14"/>
                <w:szCs w:val="18"/>
              </w:rPr>
              <w:t>,α-dimethylphenethylamine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PIPRADROL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1,1 -diphenyl-1 -(2-piperidyl)methanol</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PINAZEPAM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7-chloro-1,3-dihydro-5-phenyl-1-(2-propynyl)-2H-1,4-benzodiazepin-2-one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PRAZEPAM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7-chloro-1-(cyclopropylmethyl)-1,3-dihydro-5-phenyl-2H-1,4-benzodiazepin-2-one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PYROVALERONE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4’ -methyl-2-(1 -pyrrolidinyl)valerophenone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PEMOLINE</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2-amino-5-phenyl-2-oxazolin-4-one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PHENAZEPAM</w:t>
            </w:r>
            <w:r w:rsidRPr="004F305B">
              <w:rPr>
                <w:rFonts w:ascii="Garamond" w:hAnsi="Garamond"/>
                <w:sz w:val="14"/>
                <w:szCs w:val="18"/>
              </w:rPr>
              <w:t>, FENAZEPAM</w:t>
            </w:r>
          </w:p>
        </w:tc>
        <w:tc>
          <w:tcPr>
            <w:tcW w:w="3690" w:type="pct"/>
            <w:tcBorders>
              <w:top w:val="nil"/>
              <w:left w:val="nil"/>
              <w:bottom w:val="single" w:sz="4" w:space="0" w:color="auto"/>
              <w:right w:val="single" w:sz="4" w:space="0" w:color="auto"/>
            </w:tcBorders>
            <w:shd w:val="clear" w:color="auto" w:fill="auto"/>
            <w:vAlign w:val="bottom"/>
            <w:hideMark/>
          </w:tcPr>
          <w:p w:rsidR="00806CAC" w:rsidRPr="004F305B" w:rsidRDefault="00806CAC" w:rsidP="00C476C4">
            <w:pPr>
              <w:rPr>
                <w:rFonts w:ascii="Garamond" w:hAnsi="Garamond"/>
                <w:sz w:val="14"/>
                <w:szCs w:val="18"/>
              </w:rPr>
            </w:pPr>
            <w:r w:rsidRPr="004F305B">
              <w:rPr>
                <w:rFonts w:ascii="Garamond" w:hAnsi="Garamond"/>
                <w:sz w:val="14"/>
                <w:szCs w:val="18"/>
              </w:rPr>
              <w:t>7-bromo-5-(2-chlorophenyl)-1,3-dihydro-2H-1,4-benzodiazepin-2-one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SECBUTABARBITAL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5-sec-butyl-5-ethylbarbituric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TEMAZEPAM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7-chloro-1,3-dihydro-3-hydroxy-1-methyl-5-phenyl-2H-1,4-benzodiazepin-2-one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TETRAZEPAM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7-chloro-5-(1 -cyclohexen-1-yl)-1,3-dihydro-1-methyl-2H-1,4-benzodiazepin-2-one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TRIAZOLAM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8-chloro-6-(o-chlorophenyl)-1 -methyl-4H-s-triazolo[4,3- a][1,4] benzodiazepine</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sz w:val="14"/>
                <w:szCs w:val="18"/>
              </w:rPr>
              <w:t>VINYLBITAL</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5-(1-methylbutyl)-5-vinylbarbituric acid</w:t>
            </w:r>
          </w:p>
        </w:tc>
      </w:tr>
      <w:tr w:rsidR="00806CAC" w:rsidRPr="004F305B" w:rsidTr="00C476C4">
        <w:trPr>
          <w:trHeight w:val="20"/>
        </w:trPr>
        <w:tc>
          <w:tcPr>
            <w:tcW w:w="1310" w:type="pct"/>
            <w:tcBorders>
              <w:top w:val="nil"/>
              <w:left w:val="single" w:sz="4" w:space="0" w:color="auto"/>
              <w:bottom w:val="single" w:sz="4" w:space="0" w:color="auto"/>
              <w:right w:val="single" w:sz="4" w:space="0" w:color="auto"/>
            </w:tcBorders>
            <w:shd w:val="clear" w:color="auto" w:fill="auto"/>
            <w:noWrap/>
            <w:hideMark/>
          </w:tcPr>
          <w:p w:rsidR="00806CAC" w:rsidRPr="004F305B" w:rsidRDefault="00806CAC" w:rsidP="00C476C4">
            <w:pPr>
              <w:rPr>
                <w:rFonts w:ascii="Garamond" w:hAnsi="Garamond" w:cs="Arial"/>
                <w:sz w:val="14"/>
                <w:szCs w:val="18"/>
              </w:rPr>
            </w:pPr>
            <w:r w:rsidRPr="004F305B">
              <w:rPr>
                <w:rFonts w:ascii="Garamond" w:hAnsi="Garamond"/>
                <w:sz w:val="14"/>
                <w:szCs w:val="18"/>
              </w:rPr>
              <w:t>ZOLPIDEM</w:t>
            </w:r>
          </w:p>
        </w:tc>
        <w:tc>
          <w:tcPr>
            <w:tcW w:w="3690" w:type="pct"/>
            <w:tcBorders>
              <w:top w:val="nil"/>
              <w:left w:val="nil"/>
              <w:bottom w:val="single" w:sz="4" w:space="0" w:color="auto"/>
              <w:right w:val="single" w:sz="4" w:space="0" w:color="auto"/>
            </w:tcBorders>
            <w:shd w:val="clear" w:color="auto" w:fill="auto"/>
            <w:noWrap/>
            <w:vAlign w:val="bottom"/>
            <w:hideMark/>
          </w:tcPr>
          <w:p w:rsidR="00806CAC" w:rsidRPr="004F305B" w:rsidRDefault="00806CAC" w:rsidP="00C476C4">
            <w:pPr>
              <w:rPr>
                <w:rFonts w:ascii="Garamond" w:hAnsi="Garamond" w:cs="Arial"/>
                <w:sz w:val="14"/>
                <w:szCs w:val="18"/>
              </w:rPr>
            </w:pPr>
            <w:r w:rsidRPr="004F305B">
              <w:rPr>
                <w:rFonts w:ascii="Garamond" w:hAnsi="Garamond" w:cs="Arial"/>
                <w:sz w:val="14"/>
                <w:szCs w:val="18"/>
              </w:rPr>
              <w:t>N,N,6-trimethyl-2-p-tolylimidazo[1,2-a]pyridine-3-acetamide</w:t>
            </w:r>
          </w:p>
        </w:tc>
      </w:tr>
    </w:tbl>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E47090" w:rsidRDefault="00E47090" w:rsidP="009400BB">
      <w:pPr>
        <w:pStyle w:val="Paragrafi"/>
        <w:rPr>
          <w:rFonts w:ascii="Garamond" w:hAnsi="Garamond"/>
          <w:sz w:val="24"/>
          <w:szCs w:val="24"/>
        </w:rPr>
      </w:pPr>
    </w:p>
    <w:p w:rsidR="00806CAC" w:rsidRDefault="00806CAC" w:rsidP="009400BB">
      <w:pPr>
        <w:pStyle w:val="Paragrafi"/>
        <w:rPr>
          <w:rFonts w:ascii="Garamond" w:hAnsi="Garamond"/>
          <w:sz w:val="24"/>
          <w:szCs w:val="24"/>
        </w:rPr>
      </w:pPr>
    </w:p>
    <w:tbl>
      <w:tblPr>
        <w:tblW w:w="5000" w:type="pct"/>
        <w:tblLook w:val="04A0" w:firstRow="1" w:lastRow="0" w:firstColumn="1" w:lastColumn="0" w:noHBand="0" w:noVBand="1"/>
      </w:tblPr>
      <w:tblGrid>
        <w:gridCol w:w="4220"/>
        <w:gridCol w:w="5066"/>
      </w:tblGrid>
      <w:tr w:rsidR="00806CAC" w:rsidRPr="004F305B" w:rsidTr="00C476C4">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jc w:val="center"/>
              <w:rPr>
                <w:rFonts w:ascii="Garamond" w:hAnsi="Garamond"/>
                <w:b/>
                <w:bCs/>
                <w:color w:val="000000"/>
                <w:sz w:val="18"/>
                <w:szCs w:val="18"/>
              </w:rPr>
            </w:pPr>
            <w:r w:rsidRPr="006D6239">
              <w:rPr>
                <w:rFonts w:ascii="Garamond" w:hAnsi="Garamond"/>
                <w:b/>
                <w:bCs/>
                <w:color w:val="000000"/>
                <w:sz w:val="20"/>
                <w:szCs w:val="18"/>
              </w:rPr>
              <w:t>Tabela III (lista V)</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LËNDA</w:t>
            </w:r>
          </w:p>
        </w:tc>
        <w:tc>
          <w:tcPr>
            <w:tcW w:w="2728" w:type="pct"/>
            <w:tcBorders>
              <w:top w:val="nil"/>
              <w:left w:val="nil"/>
              <w:bottom w:val="single" w:sz="4" w:space="0" w:color="auto"/>
              <w:right w:val="single" w:sz="4" w:space="0" w:color="auto"/>
            </w:tcBorders>
            <w:shd w:val="clear" w:color="000000" w:fill="FFFFFF"/>
            <w:noWrap/>
            <w:vAlign w:val="center"/>
            <w:hideMark/>
          </w:tcPr>
          <w:p w:rsidR="00806CAC" w:rsidRPr="004F305B" w:rsidRDefault="00806CAC" w:rsidP="00C476C4">
            <w:pPr>
              <w:rPr>
                <w:rFonts w:ascii="Garamond" w:hAnsi="Garamond"/>
                <w:b/>
                <w:bCs/>
                <w:color w:val="000000"/>
                <w:sz w:val="18"/>
                <w:szCs w:val="18"/>
              </w:rPr>
            </w:pPr>
            <w:r w:rsidRPr="004F305B">
              <w:rPr>
                <w:rFonts w:ascii="Garamond" w:hAnsi="Garamond"/>
                <w:b/>
                <w:bCs/>
                <w:color w:val="000000"/>
                <w:sz w:val="18"/>
                <w:szCs w:val="18"/>
              </w:rPr>
              <w:t>EMËRTIMI KIMIK</w:t>
            </w:r>
          </w:p>
        </w:tc>
      </w:tr>
      <w:tr w:rsidR="00806CAC" w:rsidRPr="004F305B" w:rsidTr="00C476C4">
        <w:trPr>
          <w:trHeight w:val="20"/>
        </w:trPr>
        <w:tc>
          <w:tcPr>
            <w:tcW w:w="2272" w:type="pct"/>
            <w:tcBorders>
              <w:top w:val="nil"/>
              <w:left w:val="single" w:sz="4" w:space="0" w:color="auto"/>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Nitrous oxide; N2O</w:t>
            </w:r>
          </w:p>
        </w:tc>
        <w:tc>
          <w:tcPr>
            <w:tcW w:w="2728" w:type="pct"/>
            <w:tcBorders>
              <w:top w:val="nil"/>
              <w:left w:val="nil"/>
              <w:bottom w:val="single" w:sz="4" w:space="0" w:color="auto"/>
              <w:right w:val="single" w:sz="4" w:space="0" w:color="auto"/>
            </w:tcBorders>
            <w:shd w:val="clear" w:color="000000" w:fill="FFFFFF"/>
            <w:noWrap/>
            <w:vAlign w:val="bottom"/>
            <w:hideMark/>
          </w:tcPr>
          <w:p w:rsidR="00806CAC" w:rsidRPr="004F305B" w:rsidRDefault="00806CAC" w:rsidP="00C476C4">
            <w:pPr>
              <w:rPr>
                <w:rFonts w:ascii="Garamond" w:hAnsi="Garamond" w:cs="Arial"/>
                <w:color w:val="000000"/>
                <w:sz w:val="18"/>
                <w:szCs w:val="18"/>
              </w:rPr>
            </w:pPr>
            <w:r w:rsidRPr="004F305B">
              <w:rPr>
                <w:rFonts w:ascii="Garamond" w:hAnsi="Garamond" w:cs="Arial"/>
                <w:color w:val="000000"/>
                <w:sz w:val="18"/>
                <w:szCs w:val="18"/>
              </w:rPr>
              <w:t>Oxodiazen-2-ium-1-ide</w:t>
            </w:r>
          </w:p>
        </w:tc>
      </w:tr>
    </w:tbl>
    <w:p w:rsidR="00806CAC" w:rsidRDefault="00806CAC" w:rsidP="00806CAC">
      <w:pPr>
        <w:pStyle w:val="Paragrafi"/>
        <w:ind w:firstLine="0"/>
        <w:rPr>
          <w:rFonts w:ascii="Garamond" w:hAnsi="Garamond"/>
          <w:sz w:val="24"/>
          <w:szCs w:val="24"/>
        </w:rPr>
      </w:pPr>
    </w:p>
    <w:p w:rsidR="00806CAC" w:rsidRDefault="00806CAC" w:rsidP="00806CAC">
      <w:pPr>
        <w:pStyle w:val="Paragrafi"/>
        <w:ind w:firstLine="0"/>
        <w:rPr>
          <w:rFonts w:ascii="Garamond" w:hAnsi="Garamond"/>
          <w:sz w:val="24"/>
          <w:szCs w:val="24"/>
        </w:rPr>
      </w:pPr>
    </w:p>
    <w:p w:rsidR="00806CAC" w:rsidRDefault="00806CAC" w:rsidP="009400BB">
      <w:pPr>
        <w:pStyle w:val="Paragrafi"/>
        <w:rPr>
          <w:rFonts w:ascii="Garamond" w:hAnsi="Garamond"/>
          <w:color w:val="000000"/>
          <w:sz w:val="24"/>
          <w:szCs w:val="24"/>
        </w:rPr>
      </w:pPr>
      <w:r>
        <w:rPr>
          <w:rFonts w:ascii="Garamond" w:hAnsi="Garamond"/>
          <w:color w:val="000000"/>
          <w:sz w:val="24"/>
          <w:szCs w:val="24"/>
        </w:rPr>
        <w:t xml:space="preserve"> </w:t>
      </w:r>
      <w:r w:rsidRPr="004F305B">
        <w:rPr>
          <w:rFonts w:ascii="Garamond" w:hAnsi="Garamond"/>
          <w:color w:val="000000"/>
          <w:sz w:val="24"/>
          <w:szCs w:val="24"/>
        </w:rPr>
        <w:t>*) Renditja e barnave narkotikë, lëndëve psikotrope dhe lëndëve të tjera në tri tabela dhe nëntë lista është bërë në përputhje me dispozitat e këtij ligji, si dhe Konventës për Barnat Narkotike të vitit 1961 dhe Konventës për Lëndët Psikotrope të vitit 1971, të rishikuara, dhe që janë në fuqi që prej 1 korrikut 1993.</w:t>
      </w:r>
    </w:p>
    <w:p w:rsidR="009400BB" w:rsidRPr="003B0F0D" w:rsidRDefault="009400BB" w:rsidP="009400BB">
      <w:pPr>
        <w:pStyle w:val="Paragrafi"/>
        <w:rPr>
          <w:rFonts w:ascii="Garamond" w:hAnsi="Garamond"/>
          <w:sz w:val="24"/>
          <w:szCs w:val="24"/>
        </w:rPr>
      </w:pPr>
      <w:proofErr w:type="gramStart"/>
      <w:r w:rsidRPr="003B0F0D">
        <w:rPr>
          <w:rFonts w:ascii="Garamond" w:hAnsi="Garamond"/>
          <w:sz w:val="24"/>
          <w:szCs w:val="24"/>
        </w:rPr>
        <w:t>***)  Këtij ligji i nënshtrohen edhe izomerët, esteret, eteret, kriprat dhe prëgatesat e lëndëve që përfshihen në të gjitha listat e mësipërme veç rasteve kur ato përjashtohen nga masat e kontrollit.</w:t>
      </w:r>
      <w:proofErr w:type="gramEnd"/>
    </w:p>
    <w:p w:rsidR="00A0784B" w:rsidRPr="003B0F0D" w:rsidRDefault="00A0784B" w:rsidP="003941D1">
      <w:pPr>
        <w:pStyle w:val="Paragrafi"/>
        <w:rPr>
          <w:rFonts w:ascii="Garamond" w:hAnsi="Garamond"/>
          <w:sz w:val="24"/>
          <w:szCs w:val="24"/>
        </w:rPr>
      </w:pPr>
    </w:p>
    <w:p w:rsidR="003B0F0D" w:rsidRPr="003B0F0D" w:rsidRDefault="003B0F0D">
      <w:pPr>
        <w:pStyle w:val="Paragrafi"/>
        <w:rPr>
          <w:rFonts w:ascii="Garamond" w:hAnsi="Garamond"/>
          <w:sz w:val="24"/>
          <w:szCs w:val="24"/>
        </w:rPr>
      </w:pPr>
    </w:p>
    <w:sectPr w:rsidR="003B0F0D" w:rsidRPr="003B0F0D"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B53" w:rsidRDefault="00EF1B53" w:rsidP="003B0F0D">
      <w:r>
        <w:separator/>
      </w:r>
    </w:p>
  </w:endnote>
  <w:endnote w:type="continuationSeparator" w:id="0">
    <w:p w:rsidR="00EF1B53" w:rsidRDefault="00EF1B53" w:rsidP="003B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B53" w:rsidRDefault="00EF1B53" w:rsidP="003B0F0D">
      <w:r>
        <w:separator/>
      </w:r>
    </w:p>
  </w:footnote>
  <w:footnote w:type="continuationSeparator" w:id="0">
    <w:p w:rsidR="00EF1B53" w:rsidRDefault="00EF1B53" w:rsidP="003B0F0D">
      <w:r>
        <w:continuationSeparator/>
      </w:r>
    </w:p>
  </w:footnote>
  <w:footnote w:id="1">
    <w:p w:rsidR="00C476C4" w:rsidRPr="00F463E0" w:rsidRDefault="00C476C4">
      <w:pPr>
        <w:pStyle w:val="FootnoteText"/>
        <w:rPr>
          <w:rFonts w:ascii="Garamond" w:hAnsi="Garamond"/>
          <w:i/>
        </w:rPr>
      </w:pPr>
      <w:r w:rsidRPr="003B0F0D">
        <w:rPr>
          <w:rStyle w:val="FootnoteReference"/>
          <w:rFonts w:ascii="Garamond" w:hAnsi="Garamond"/>
          <w:i/>
        </w:rPr>
        <w:footnoteRef/>
      </w:r>
      <w:r w:rsidRPr="003B0F0D">
        <w:rPr>
          <w:rFonts w:ascii="Garamond" w:hAnsi="Garamond"/>
          <w:i/>
        </w:rPr>
        <w:t xml:space="preserve"> </w:t>
      </w:r>
      <w:r w:rsidRPr="00F463E0">
        <w:rPr>
          <w:rFonts w:ascii="Garamond" w:hAnsi="Garamond"/>
          <w:i/>
        </w:rPr>
        <w:t>Ligj 7975/1995, datë 26.7.1995 është botuar në Fletoren Zyrtare nr. 20, datë 25.8.1995</w:t>
      </w:r>
    </w:p>
    <w:p w:rsidR="00C476C4" w:rsidRDefault="00C476C4">
      <w:pPr>
        <w:pStyle w:val="FootnoteText"/>
        <w:rPr>
          <w:rFonts w:ascii="Garamond" w:hAnsi="Garamond"/>
          <w:i/>
        </w:rPr>
      </w:pPr>
      <w:r w:rsidRPr="00F463E0">
        <w:rPr>
          <w:rFonts w:ascii="Garamond" w:hAnsi="Garamond"/>
          <w:i/>
        </w:rPr>
        <w:t xml:space="preserve">  </w:t>
      </w:r>
      <w:r w:rsidRPr="00F463E0">
        <w:rPr>
          <w:rFonts w:ascii="Garamond" w:hAnsi="Garamond"/>
          <w:i/>
          <w:lang w:val="en-GB"/>
        </w:rPr>
        <w:t xml:space="preserve">Ligji nr. 9271/2004, datë 9.9.2004 </w:t>
      </w:r>
      <w:r w:rsidRPr="00F463E0">
        <w:rPr>
          <w:rFonts w:ascii="Garamond" w:hAnsi="Garamond"/>
          <w:i/>
        </w:rPr>
        <w:t>është botuar në Fletoren Zyrtare nr. 69, datë 7.10.2004</w:t>
      </w:r>
    </w:p>
    <w:p w:rsidR="00C476C4" w:rsidRDefault="00C476C4">
      <w:pPr>
        <w:pStyle w:val="FootnoteText"/>
        <w:rPr>
          <w:rFonts w:ascii="Garamond" w:hAnsi="Garamond"/>
          <w:i/>
        </w:rPr>
      </w:pPr>
      <w:r>
        <w:rPr>
          <w:rFonts w:ascii="Garamond" w:hAnsi="Garamond"/>
          <w:i/>
          <w:sz w:val="24"/>
          <w:szCs w:val="24"/>
          <w:lang w:val="en-GB"/>
        </w:rPr>
        <w:t xml:space="preserve">  </w:t>
      </w:r>
      <w:r w:rsidRPr="00BD23E2">
        <w:rPr>
          <w:rFonts w:ascii="Garamond" w:hAnsi="Garamond"/>
          <w:i/>
          <w:lang w:val="en-GB"/>
        </w:rPr>
        <w:t>Ligji nr. 9559/2006, datë 8.6.2006</w:t>
      </w:r>
      <w:r w:rsidRPr="00BD23E2">
        <w:rPr>
          <w:rFonts w:ascii="Garamond" w:hAnsi="Garamond"/>
          <w:i/>
        </w:rPr>
        <w:t xml:space="preserve"> </w:t>
      </w:r>
      <w:r w:rsidRPr="00F463E0">
        <w:rPr>
          <w:rFonts w:ascii="Garamond" w:hAnsi="Garamond"/>
          <w:i/>
        </w:rPr>
        <w:t>është botuar në Fletoren Zyrtare nr.</w:t>
      </w:r>
      <w:r>
        <w:rPr>
          <w:rFonts w:ascii="Garamond" w:hAnsi="Garamond"/>
          <w:i/>
        </w:rPr>
        <w:t xml:space="preserve"> 69, datë 6.7.2006</w:t>
      </w:r>
    </w:p>
    <w:p w:rsidR="00C476C4" w:rsidRPr="0073222B" w:rsidRDefault="00C476C4" w:rsidP="0073222B">
      <w:pPr>
        <w:rPr>
          <w:rFonts w:ascii="Garamond" w:hAnsi="Garamond"/>
          <w:i/>
          <w:sz w:val="20"/>
          <w:szCs w:val="20"/>
          <w:lang w:val="en-GB"/>
        </w:rPr>
      </w:pPr>
      <w:r>
        <w:rPr>
          <w:rFonts w:ascii="Garamond" w:hAnsi="Garamond"/>
          <w:i/>
          <w:sz w:val="20"/>
          <w:szCs w:val="20"/>
          <w:lang w:val="en-GB"/>
        </w:rPr>
        <w:t xml:space="preserve">  Ligji</w:t>
      </w:r>
      <w:r w:rsidRPr="0073222B">
        <w:rPr>
          <w:rFonts w:ascii="Garamond" w:hAnsi="Garamond"/>
          <w:i/>
          <w:sz w:val="20"/>
          <w:szCs w:val="20"/>
          <w:lang w:val="en-GB"/>
        </w:rPr>
        <w:t xml:space="preserve"> nr. 10 137/2009, datë 11.5.2009</w:t>
      </w:r>
      <w:r w:rsidRPr="0073222B">
        <w:rPr>
          <w:rFonts w:ascii="Garamond" w:hAnsi="Garamond"/>
          <w:i/>
        </w:rPr>
        <w:t xml:space="preserve"> </w:t>
      </w:r>
      <w:r w:rsidRPr="00F463E0">
        <w:rPr>
          <w:rFonts w:ascii="Garamond" w:hAnsi="Garamond"/>
          <w:i/>
        </w:rPr>
        <w:t xml:space="preserve">është </w:t>
      </w:r>
      <w:r w:rsidRPr="0073222B">
        <w:rPr>
          <w:rFonts w:ascii="Garamond" w:hAnsi="Garamond"/>
          <w:i/>
          <w:sz w:val="20"/>
          <w:szCs w:val="20"/>
        </w:rPr>
        <w:t>botuar në Fletoren Zyrtare nr.</w:t>
      </w:r>
      <w:r>
        <w:rPr>
          <w:rFonts w:ascii="Garamond" w:hAnsi="Garamond"/>
          <w:i/>
          <w:sz w:val="20"/>
          <w:szCs w:val="20"/>
        </w:rPr>
        <w:t>86, datë 12.6.2009</w:t>
      </w:r>
    </w:p>
    <w:p w:rsidR="00C476C4" w:rsidRDefault="00C476C4">
      <w:pPr>
        <w:pStyle w:val="FootnoteText"/>
        <w:rPr>
          <w:rFonts w:ascii="Garamond" w:hAnsi="Garamond"/>
          <w:i/>
        </w:rPr>
      </w:pPr>
      <w:r>
        <w:rPr>
          <w:rFonts w:ascii="Garamond" w:hAnsi="Garamond"/>
          <w:i/>
          <w:sz w:val="24"/>
          <w:szCs w:val="24"/>
          <w:lang w:val="en-GB"/>
        </w:rPr>
        <w:t xml:space="preserve">  </w:t>
      </w:r>
      <w:r w:rsidRPr="00C10129">
        <w:rPr>
          <w:rFonts w:ascii="Garamond" w:hAnsi="Garamond"/>
          <w:i/>
          <w:lang w:val="en-GB"/>
        </w:rPr>
        <w:t>Ligji nr. 46/2013, datë 14.2.2013</w:t>
      </w:r>
      <w:r w:rsidRPr="00C10129">
        <w:rPr>
          <w:rFonts w:ascii="Garamond" w:hAnsi="Garamond"/>
          <w:i/>
        </w:rPr>
        <w:t xml:space="preserve"> </w:t>
      </w:r>
      <w:r w:rsidRPr="00F463E0">
        <w:rPr>
          <w:rFonts w:ascii="Garamond" w:hAnsi="Garamond"/>
          <w:i/>
        </w:rPr>
        <w:t xml:space="preserve">është </w:t>
      </w:r>
      <w:r w:rsidRPr="0073222B">
        <w:rPr>
          <w:rFonts w:ascii="Garamond" w:hAnsi="Garamond"/>
          <w:i/>
        </w:rPr>
        <w:t>botuar në Fletoren Zyrtare nr.</w:t>
      </w:r>
      <w:r>
        <w:rPr>
          <w:rFonts w:ascii="Garamond" w:hAnsi="Garamond"/>
          <w:i/>
        </w:rPr>
        <w:t xml:space="preserve"> 30, datë 12.3.2013.</w:t>
      </w:r>
    </w:p>
    <w:p w:rsidR="00C476C4" w:rsidRPr="009D2E5E" w:rsidRDefault="00C476C4" w:rsidP="009D2E5E">
      <w:pPr>
        <w:rPr>
          <w:rFonts w:ascii="Garamond" w:hAnsi="Garamond"/>
          <w:i/>
          <w:sz w:val="20"/>
          <w:szCs w:val="20"/>
          <w:lang w:val="en-GB"/>
        </w:rPr>
      </w:pPr>
      <w:r w:rsidRPr="009D2E5E">
        <w:rPr>
          <w:rFonts w:ascii="Garamond" w:hAnsi="Garamond"/>
          <w:i/>
          <w:sz w:val="20"/>
          <w:szCs w:val="20"/>
          <w:lang w:val="en-GB"/>
        </w:rPr>
        <w:t xml:space="preserve">  </w:t>
      </w:r>
      <w:r>
        <w:rPr>
          <w:rFonts w:ascii="Garamond" w:hAnsi="Garamond"/>
          <w:i/>
          <w:sz w:val="20"/>
          <w:szCs w:val="20"/>
          <w:lang w:val="en-GB"/>
        </w:rPr>
        <w:t>Ligji</w:t>
      </w:r>
      <w:r w:rsidRPr="009D2E5E">
        <w:rPr>
          <w:rFonts w:ascii="Garamond" w:hAnsi="Garamond"/>
          <w:i/>
          <w:sz w:val="20"/>
          <w:szCs w:val="20"/>
          <w:lang w:val="en-GB"/>
        </w:rPr>
        <w:t xml:space="preserve"> nr. 99/2023, datë 14.12.2023 </w:t>
      </w:r>
      <w:r w:rsidRPr="009D2E5E">
        <w:rPr>
          <w:rFonts w:ascii="Garamond" w:hAnsi="Garamond"/>
          <w:i/>
          <w:sz w:val="20"/>
          <w:szCs w:val="20"/>
        </w:rPr>
        <w:t>është botuar në Fletoren Zyrtare nr. 3, datë 5.1.2024.</w:t>
      </w:r>
    </w:p>
    <w:p w:rsidR="00C476C4" w:rsidRPr="009D2E5E" w:rsidRDefault="00C476C4">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5856"/>
    <w:rsid w:val="00012F9C"/>
    <w:rsid w:val="000176B9"/>
    <w:rsid w:val="00040F76"/>
    <w:rsid w:val="0004371B"/>
    <w:rsid w:val="00046FF9"/>
    <w:rsid w:val="000637B6"/>
    <w:rsid w:val="00074162"/>
    <w:rsid w:val="00075BF5"/>
    <w:rsid w:val="000A2FF5"/>
    <w:rsid w:val="000A367B"/>
    <w:rsid w:val="000B29AB"/>
    <w:rsid w:val="000E7234"/>
    <w:rsid w:val="00116978"/>
    <w:rsid w:val="00134ADF"/>
    <w:rsid w:val="00165B03"/>
    <w:rsid w:val="00187855"/>
    <w:rsid w:val="001A58B2"/>
    <w:rsid w:val="001C7978"/>
    <w:rsid w:val="001D7C94"/>
    <w:rsid w:val="001E3F0B"/>
    <w:rsid w:val="00200E5F"/>
    <w:rsid w:val="0022170D"/>
    <w:rsid w:val="00251B00"/>
    <w:rsid w:val="002A020C"/>
    <w:rsid w:val="002C6BAB"/>
    <w:rsid w:val="002C6EF8"/>
    <w:rsid w:val="002D303F"/>
    <w:rsid w:val="00304413"/>
    <w:rsid w:val="00333C8E"/>
    <w:rsid w:val="00333EB3"/>
    <w:rsid w:val="00354A65"/>
    <w:rsid w:val="00383FD5"/>
    <w:rsid w:val="00386FFC"/>
    <w:rsid w:val="003941D1"/>
    <w:rsid w:val="003A644F"/>
    <w:rsid w:val="003B0F0D"/>
    <w:rsid w:val="003B3668"/>
    <w:rsid w:val="003C6018"/>
    <w:rsid w:val="003D611B"/>
    <w:rsid w:val="003E06F6"/>
    <w:rsid w:val="003E669B"/>
    <w:rsid w:val="003F043A"/>
    <w:rsid w:val="00405F69"/>
    <w:rsid w:val="004107B9"/>
    <w:rsid w:val="00411E6E"/>
    <w:rsid w:val="004477EC"/>
    <w:rsid w:val="00460373"/>
    <w:rsid w:val="00470F9C"/>
    <w:rsid w:val="00486187"/>
    <w:rsid w:val="00495128"/>
    <w:rsid w:val="0050367C"/>
    <w:rsid w:val="00504A56"/>
    <w:rsid w:val="00507AF2"/>
    <w:rsid w:val="00543147"/>
    <w:rsid w:val="00544065"/>
    <w:rsid w:val="00545117"/>
    <w:rsid w:val="0058563C"/>
    <w:rsid w:val="005A53C5"/>
    <w:rsid w:val="005C0A10"/>
    <w:rsid w:val="005D15C2"/>
    <w:rsid w:val="005D4BA8"/>
    <w:rsid w:val="005E62A5"/>
    <w:rsid w:val="00607F6D"/>
    <w:rsid w:val="00634290"/>
    <w:rsid w:val="00640539"/>
    <w:rsid w:val="0067452F"/>
    <w:rsid w:val="0069691E"/>
    <w:rsid w:val="00697FDD"/>
    <w:rsid w:val="006A34CF"/>
    <w:rsid w:val="006A35C7"/>
    <w:rsid w:val="006A37D8"/>
    <w:rsid w:val="006E35E0"/>
    <w:rsid w:val="00705463"/>
    <w:rsid w:val="0073222B"/>
    <w:rsid w:val="0074183C"/>
    <w:rsid w:val="00767527"/>
    <w:rsid w:val="007738B9"/>
    <w:rsid w:val="00776845"/>
    <w:rsid w:val="007B0B5A"/>
    <w:rsid w:val="007D3B4B"/>
    <w:rsid w:val="007E2A8F"/>
    <w:rsid w:val="0080475E"/>
    <w:rsid w:val="00806CAC"/>
    <w:rsid w:val="008072B9"/>
    <w:rsid w:val="00841EC5"/>
    <w:rsid w:val="008521B4"/>
    <w:rsid w:val="008656D4"/>
    <w:rsid w:val="00872000"/>
    <w:rsid w:val="00877240"/>
    <w:rsid w:val="00881600"/>
    <w:rsid w:val="008C7C39"/>
    <w:rsid w:val="008D0D09"/>
    <w:rsid w:val="009164C8"/>
    <w:rsid w:val="00923469"/>
    <w:rsid w:val="0093427B"/>
    <w:rsid w:val="00936ACC"/>
    <w:rsid w:val="009400BB"/>
    <w:rsid w:val="009564F9"/>
    <w:rsid w:val="00965196"/>
    <w:rsid w:val="00983A24"/>
    <w:rsid w:val="009936DB"/>
    <w:rsid w:val="0099468E"/>
    <w:rsid w:val="009A58AC"/>
    <w:rsid w:val="009C29DF"/>
    <w:rsid w:val="009D2E5E"/>
    <w:rsid w:val="009F326D"/>
    <w:rsid w:val="009F72BC"/>
    <w:rsid w:val="00A0784B"/>
    <w:rsid w:val="00A16F91"/>
    <w:rsid w:val="00A246D1"/>
    <w:rsid w:val="00A43657"/>
    <w:rsid w:val="00A47BC4"/>
    <w:rsid w:val="00A923BE"/>
    <w:rsid w:val="00AA3124"/>
    <w:rsid w:val="00AA4D4B"/>
    <w:rsid w:val="00AB1603"/>
    <w:rsid w:val="00AC3A76"/>
    <w:rsid w:val="00AF7A6F"/>
    <w:rsid w:val="00B00341"/>
    <w:rsid w:val="00B26BA4"/>
    <w:rsid w:val="00B348E7"/>
    <w:rsid w:val="00B4680C"/>
    <w:rsid w:val="00B673CE"/>
    <w:rsid w:val="00BB3954"/>
    <w:rsid w:val="00BB5AB5"/>
    <w:rsid w:val="00BC6B73"/>
    <w:rsid w:val="00BD22C6"/>
    <w:rsid w:val="00BD23E2"/>
    <w:rsid w:val="00C0230E"/>
    <w:rsid w:val="00C10129"/>
    <w:rsid w:val="00C22BA7"/>
    <w:rsid w:val="00C36B40"/>
    <w:rsid w:val="00C40649"/>
    <w:rsid w:val="00C476C4"/>
    <w:rsid w:val="00C7710C"/>
    <w:rsid w:val="00CF4929"/>
    <w:rsid w:val="00D1319A"/>
    <w:rsid w:val="00D34571"/>
    <w:rsid w:val="00D60CDB"/>
    <w:rsid w:val="00D7455C"/>
    <w:rsid w:val="00D92AC6"/>
    <w:rsid w:val="00D95F81"/>
    <w:rsid w:val="00D973C5"/>
    <w:rsid w:val="00D97A55"/>
    <w:rsid w:val="00DC64E5"/>
    <w:rsid w:val="00E06AA7"/>
    <w:rsid w:val="00E26F92"/>
    <w:rsid w:val="00E37D70"/>
    <w:rsid w:val="00E47090"/>
    <w:rsid w:val="00E624E2"/>
    <w:rsid w:val="00E645E3"/>
    <w:rsid w:val="00E65358"/>
    <w:rsid w:val="00EA206E"/>
    <w:rsid w:val="00EC5F99"/>
    <w:rsid w:val="00EE2805"/>
    <w:rsid w:val="00EE4B5A"/>
    <w:rsid w:val="00EF1B53"/>
    <w:rsid w:val="00F15D98"/>
    <w:rsid w:val="00F437A9"/>
    <w:rsid w:val="00F463E0"/>
    <w:rsid w:val="00F52BF2"/>
    <w:rsid w:val="00F55282"/>
    <w:rsid w:val="00F95181"/>
    <w:rsid w:val="00FB705B"/>
    <w:rsid w:val="00FD4FC8"/>
    <w:rsid w:val="00FF4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3B0F0D"/>
    <w:rPr>
      <w:sz w:val="20"/>
      <w:szCs w:val="20"/>
    </w:rPr>
  </w:style>
  <w:style w:type="character" w:customStyle="1" w:styleId="FootnoteTextChar">
    <w:name w:val="Footnote Text Char"/>
    <w:basedOn w:val="DefaultParagraphFont"/>
    <w:link w:val="FootnoteText"/>
    <w:uiPriority w:val="99"/>
    <w:semiHidden/>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FootnoteText">
    <w:name w:val="footnote text"/>
    <w:basedOn w:val="Normal"/>
    <w:link w:val="FootnoteTextChar"/>
    <w:uiPriority w:val="99"/>
    <w:semiHidden/>
    <w:unhideWhenUsed/>
    <w:rsid w:val="003B0F0D"/>
    <w:rPr>
      <w:sz w:val="20"/>
      <w:szCs w:val="20"/>
    </w:rPr>
  </w:style>
  <w:style w:type="character" w:customStyle="1" w:styleId="FootnoteTextChar">
    <w:name w:val="Footnote Text Char"/>
    <w:basedOn w:val="DefaultParagraphFont"/>
    <w:link w:val="FootnoteText"/>
    <w:uiPriority w:val="99"/>
    <w:semiHidden/>
    <w:rsid w:val="003B0F0D"/>
    <w:rPr>
      <w:rFonts w:ascii="CG Times" w:hAnsi="CG Times"/>
      <w:noProof/>
      <w:lang w:val="sq-AL"/>
    </w:rPr>
  </w:style>
  <w:style w:type="character" w:styleId="FootnoteReference">
    <w:name w:val="footnote reference"/>
    <w:basedOn w:val="DefaultParagraphFont"/>
    <w:uiPriority w:val="99"/>
    <w:semiHidden/>
    <w:unhideWhenUsed/>
    <w:rsid w:val="003B0F0D"/>
    <w:rPr>
      <w:vertAlign w:val="superscript"/>
    </w:rPr>
  </w:style>
  <w:style w:type="character" w:customStyle="1" w:styleId="ParagrafiChar">
    <w:name w:val="Paragrafi Char"/>
    <w:basedOn w:val="DefaultParagraphFont"/>
    <w:link w:val="Paragrafi"/>
    <w:rsid w:val="00BD23E2"/>
    <w:rPr>
      <w:rFonts w:ascii="CG Times" w:hAnsi="CG Times"/>
      <w:sz w:val="22"/>
    </w:rPr>
  </w:style>
  <w:style w:type="paragraph" w:styleId="BalloonText">
    <w:name w:val="Balloon Text"/>
    <w:basedOn w:val="Normal"/>
    <w:link w:val="BalloonTextChar"/>
    <w:uiPriority w:val="99"/>
    <w:semiHidden/>
    <w:unhideWhenUsed/>
    <w:rsid w:val="00D95F81"/>
    <w:rPr>
      <w:rFonts w:ascii="Tahoma" w:hAnsi="Tahoma" w:cs="Tahoma"/>
      <w:sz w:val="16"/>
      <w:szCs w:val="16"/>
    </w:rPr>
  </w:style>
  <w:style w:type="character" w:customStyle="1" w:styleId="BalloonTextChar">
    <w:name w:val="Balloon Text Char"/>
    <w:basedOn w:val="DefaultParagraphFont"/>
    <w:link w:val="BalloonText"/>
    <w:uiPriority w:val="99"/>
    <w:semiHidden/>
    <w:rsid w:val="00D95F81"/>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AC7F6D-5E8B-4F56-826C-6BD91C93C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10746</Words>
  <Characters>61257</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71860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2</cp:revision>
  <dcterms:created xsi:type="dcterms:W3CDTF">2024-02-20T13:35:00Z</dcterms:created>
  <dcterms:modified xsi:type="dcterms:W3CDTF">2024-02-20T13:35:00Z</dcterms:modified>
</cp:coreProperties>
</file>