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41E" w:rsidRPr="00C02369" w:rsidRDefault="002D741E" w:rsidP="002D741E">
      <w:pPr>
        <w:pStyle w:val="Akti"/>
      </w:pPr>
      <w:bookmarkStart w:id="0" w:name="_GoBack"/>
      <w:bookmarkEnd w:id="0"/>
      <w:r w:rsidRPr="00C02369">
        <w:t>L I G J</w:t>
      </w:r>
    </w:p>
    <w:p w:rsidR="002D741E" w:rsidRPr="00C02369" w:rsidRDefault="002D741E" w:rsidP="002D741E">
      <w:pPr>
        <w:pStyle w:val="NumriData"/>
      </w:pPr>
      <w:r w:rsidRPr="00C02369">
        <w:t>Nr.8021, datë 1.11.1995</w:t>
      </w:r>
    </w:p>
    <w:p w:rsidR="002D741E" w:rsidRPr="00C02369" w:rsidRDefault="002D741E" w:rsidP="002D741E">
      <w:pPr>
        <w:pStyle w:val="Paragrafi"/>
      </w:pPr>
    </w:p>
    <w:p w:rsidR="002D741E" w:rsidRPr="00C02369" w:rsidRDefault="002D741E" w:rsidP="002D741E">
      <w:pPr>
        <w:pStyle w:val="Titulli"/>
      </w:pPr>
      <w:r w:rsidRPr="00C02369">
        <w:t>PËR NJË NDRYSHIM NË LIGJIN NR.7936, DATË 18.5.1995 “PËR DISA NDRYSHIME NË LIGJIN NR.7609, DATË 22.9.1992 “PËR TARIFAT DOGANORE”</w:t>
      </w:r>
    </w:p>
    <w:p w:rsidR="002D741E" w:rsidRPr="00C02369" w:rsidRDefault="002D741E" w:rsidP="002D741E">
      <w:pPr>
        <w:pStyle w:val="Paragrafi"/>
      </w:pPr>
    </w:p>
    <w:p w:rsidR="002D741E" w:rsidRPr="00C02369" w:rsidRDefault="002D741E" w:rsidP="002D741E">
      <w:pPr>
        <w:pStyle w:val="BazLigjPropozues"/>
      </w:pPr>
      <w:r w:rsidRPr="00C02369">
        <w:t xml:space="preserve">Në mbështetje të nenit 16 të ligjit nr.7491, datë 29.4.1991 “Për dispozitat kryesore kushtetuese”, me propozimin e Këshillit të Ministrave, </w:t>
      </w:r>
    </w:p>
    <w:p w:rsidR="002D741E" w:rsidRPr="00C02369" w:rsidRDefault="002D741E" w:rsidP="002D741E">
      <w:pPr>
        <w:pStyle w:val="Paragrafi"/>
      </w:pPr>
    </w:p>
    <w:p w:rsidR="002D741E" w:rsidRPr="00C02369" w:rsidRDefault="002D741E" w:rsidP="002D741E">
      <w:pPr>
        <w:pStyle w:val="Institucioni"/>
      </w:pPr>
      <w:r w:rsidRPr="00C02369">
        <w:t>KUVENDI POPULLOR</w:t>
      </w:r>
    </w:p>
    <w:p w:rsidR="002D741E" w:rsidRPr="00C02369" w:rsidRDefault="002D741E" w:rsidP="002D741E">
      <w:pPr>
        <w:pStyle w:val="Institucioni"/>
      </w:pPr>
      <w:r w:rsidRPr="00C02369">
        <w:t>I REPUBLIKËS SË SHQIPËRISË</w:t>
      </w:r>
    </w:p>
    <w:p w:rsidR="002D741E" w:rsidRPr="00C02369" w:rsidRDefault="002D741E" w:rsidP="002D741E">
      <w:pPr>
        <w:pStyle w:val="Paragrafi"/>
      </w:pPr>
    </w:p>
    <w:p w:rsidR="002D741E" w:rsidRPr="00C02369" w:rsidRDefault="002D741E" w:rsidP="002D741E">
      <w:pPr>
        <w:pStyle w:val="VENDOSI"/>
      </w:pPr>
      <w:r w:rsidRPr="00C02369">
        <w:t>V E N D O S I:</w:t>
      </w:r>
    </w:p>
    <w:p w:rsidR="002D741E" w:rsidRPr="00C02369" w:rsidRDefault="002D741E" w:rsidP="002D741E">
      <w:pPr>
        <w:pStyle w:val="Paragrafi"/>
      </w:pPr>
    </w:p>
    <w:p w:rsidR="002D741E" w:rsidRPr="00C02369" w:rsidRDefault="002D741E" w:rsidP="002D741E">
      <w:pPr>
        <w:pStyle w:val="NeniNr"/>
      </w:pPr>
      <w:r w:rsidRPr="00C02369">
        <w:t>Neni 1</w:t>
      </w:r>
    </w:p>
    <w:p w:rsidR="002D741E" w:rsidRPr="00C02369" w:rsidRDefault="002D741E" w:rsidP="002D741E">
      <w:pPr>
        <w:pStyle w:val="Paragrafi"/>
      </w:pPr>
    </w:p>
    <w:p w:rsidR="002D741E" w:rsidRPr="00C02369" w:rsidRDefault="002D741E" w:rsidP="002D741E">
      <w:pPr>
        <w:pStyle w:val="Paragrafi"/>
      </w:pPr>
      <w:r w:rsidRPr="00C02369">
        <w:t>Në nenin 1 të ligjit nr.7936, datë 18.5.1995 “Për disa ndryshime në ligjin nr.7609, datë 22.9.1992 “Për tarifat doganore” pas paragrafit të fundit, shtohet një paragraf me këtë përmbajtje:</w:t>
      </w:r>
    </w:p>
    <w:p w:rsidR="002D741E" w:rsidRPr="00C02369" w:rsidRDefault="002D741E" w:rsidP="002D741E">
      <w:pPr>
        <w:pStyle w:val="Paragrafi"/>
      </w:pPr>
      <w:r w:rsidRPr="00C02369">
        <w:t>“Automjetet dhe pajisjet e zyrave që importohen për Kuvendin Popullor, Presidencën, Këshillin e Ministrave, përjashtohen nga taksat doganore në një shumë deri 50 000 000 lekë në vit”.</w:t>
      </w:r>
    </w:p>
    <w:p w:rsidR="002D741E" w:rsidRPr="00C02369" w:rsidRDefault="002D741E" w:rsidP="002D741E">
      <w:pPr>
        <w:pStyle w:val="Paragrafi"/>
      </w:pPr>
    </w:p>
    <w:p w:rsidR="002D741E" w:rsidRPr="00C02369" w:rsidRDefault="002D741E" w:rsidP="002D741E">
      <w:pPr>
        <w:pStyle w:val="NeniNr"/>
      </w:pPr>
      <w:r w:rsidRPr="00C02369">
        <w:t>Neni 2</w:t>
      </w:r>
    </w:p>
    <w:p w:rsidR="002D741E" w:rsidRPr="00C02369" w:rsidRDefault="002D741E" w:rsidP="002D741E">
      <w:pPr>
        <w:pStyle w:val="Paragrafi"/>
      </w:pPr>
    </w:p>
    <w:p w:rsidR="002D741E" w:rsidRPr="00C02369" w:rsidRDefault="002D741E" w:rsidP="002D741E">
      <w:pPr>
        <w:pStyle w:val="Paragrafi"/>
      </w:pPr>
      <w:r w:rsidRPr="00C02369">
        <w:t>Ky ligj hyn në fuqi 15 ditë pas botimit në Fletoren Zyrtare.</w:t>
      </w:r>
    </w:p>
    <w:p w:rsidR="002D741E" w:rsidRDefault="002D741E" w:rsidP="002D741E">
      <w:pPr>
        <w:pStyle w:val="Shpallja"/>
      </w:pPr>
    </w:p>
    <w:p w:rsidR="002D741E" w:rsidRPr="00C02369" w:rsidRDefault="002D741E" w:rsidP="002D741E">
      <w:pPr>
        <w:pStyle w:val="Shpallja"/>
      </w:pPr>
      <w:r w:rsidRPr="00C02369">
        <w:t>Shpallur me dekretin nr.1273, datë 3.11.1995 të Presidentit të Republikës së Shqipërisë, Sali Berisha</w:t>
      </w:r>
    </w:p>
    <w:p w:rsidR="002D741E" w:rsidRPr="00C02369" w:rsidRDefault="002D741E" w:rsidP="002D741E">
      <w:pPr>
        <w:pStyle w:val="Paragrafi"/>
      </w:pPr>
    </w:p>
    <w:p w:rsidR="002D741E" w:rsidRPr="00C02369" w:rsidRDefault="002D741E" w:rsidP="002D741E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5159F"/>
    <w:rsid w:val="002C6BAB"/>
    <w:rsid w:val="002D303F"/>
    <w:rsid w:val="002D741E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FBFB995-8FDB-4FA3-AB90-D90C101FC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2019-04-17T11:26:00Z</dcterms:created>
  <dcterms:modified xsi:type="dcterms:W3CDTF">2019-04-17T11:26:00Z</dcterms:modified>
</cp:coreProperties>
</file>