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FEF" w:rsidRPr="00C02369" w:rsidRDefault="00300FEF" w:rsidP="00300FEF">
      <w:pPr>
        <w:pStyle w:val="Akti"/>
      </w:pPr>
      <w:bookmarkStart w:id="0" w:name="_GoBack"/>
      <w:bookmarkEnd w:id="0"/>
      <w:r w:rsidRPr="00C02369">
        <w:t>L I G J</w:t>
      </w:r>
    </w:p>
    <w:p w:rsidR="00300FEF" w:rsidRPr="00C02369" w:rsidRDefault="00300FEF" w:rsidP="00300FEF">
      <w:pPr>
        <w:pStyle w:val="NumriData"/>
      </w:pPr>
      <w:r w:rsidRPr="00C02369">
        <w:t>Nr.8023, datë 2.11.1995</w:t>
      </w:r>
    </w:p>
    <w:p w:rsidR="00300FEF" w:rsidRPr="00C02369" w:rsidRDefault="00300FEF" w:rsidP="00300FEF">
      <w:pPr>
        <w:pStyle w:val="Paragrafi"/>
      </w:pPr>
    </w:p>
    <w:p w:rsidR="00300FEF" w:rsidRPr="00C02369" w:rsidRDefault="00300FEF" w:rsidP="00300FEF">
      <w:pPr>
        <w:pStyle w:val="Titulli"/>
      </w:pPr>
      <w:r w:rsidRPr="00C02369">
        <w:t>PËR PËRJASHTIMIN NGA TAKSAT DOGANORE TË MATERIALEVE DHE PJESËVE TË KËMBIMIT TË IMPORTIT PËR RIKONSTRUKSIONIN E AEROPORTIT TË RINASIT</w:t>
      </w:r>
    </w:p>
    <w:p w:rsidR="00300FEF" w:rsidRPr="00C02369" w:rsidRDefault="00300FEF" w:rsidP="00300FEF">
      <w:pPr>
        <w:pStyle w:val="Paragrafi"/>
      </w:pPr>
    </w:p>
    <w:p w:rsidR="00300FEF" w:rsidRPr="00C02369" w:rsidRDefault="00300FEF" w:rsidP="00300FEF">
      <w:pPr>
        <w:pStyle w:val="BazLigjPropozues"/>
      </w:pPr>
      <w:r w:rsidRPr="00C02369">
        <w:t xml:space="preserve">Në mbështetje të nenit 16 të ligjit nr.7491, datë 29.4.1991 “Për dispozitat kryesore kushtetuese”, me propozimin e Këshillit të Ministrave, </w:t>
      </w:r>
    </w:p>
    <w:p w:rsidR="00300FEF" w:rsidRPr="00C02369" w:rsidRDefault="00300FEF" w:rsidP="00300FEF">
      <w:pPr>
        <w:pStyle w:val="Paragrafi"/>
      </w:pPr>
    </w:p>
    <w:p w:rsidR="00300FEF" w:rsidRPr="00C02369" w:rsidRDefault="00300FEF" w:rsidP="00300FEF">
      <w:pPr>
        <w:pStyle w:val="Institucioni"/>
      </w:pPr>
      <w:r w:rsidRPr="00C02369">
        <w:t>KUVENDI POPULLOR</w:t>
      </w:r>
    </w:p>
    <w:p w:rsidR="00300FEF" w:rsidRPr="00C02369" w:rsidRDefault="00300FEF" w:rsidP="00300FEF">
      <w:pPr>
        <w:pStyle w:val="Institucioni"/>
      </w:pPr>
      <w:r w:rsidRPr="00C02369">
        <w:t>I REPUBLIKËS SË SHQIPËRISË</w:t>
      </w:r>
    </w:p>
    <w:p w:rsidR="00300FEF" w:rsidRPr="00C02369" w:rsidRDefault="00300FEF" w:rsidP="00300FEF">
      <w:pPr>
        <w:pStyle w:val="Paragrafi"/>
      </w:pPr>
    </w:p>
    <w:p w:rsidR="00300FEF" w:rsidRPr="00C02369" w:rsidRDefault="00300FEF" w:rsidP="00300FEF">
      <w:pPr>
        <w:pStyle w:val="VENDOSI"/>
      </w:pPr>
      <w:r w:rsidRPr="00C02369">
        <w:t>V E N D O S I:</w:t>
      </w:r>
    </w:p>
    <w:p w:rsidR="00300FEF" w:rsidRPr="00C02369" w:rsidRDefault="00300FEF" w:rsidP="00300FEF">
      <w:pPr>
        <w:pStyle w:val="Paragrafi"/>
      </w:pPr>
    </w:p>
    <w:p w:rsidR="00300FEF" w:rsidRPr="00C02369" w:rsidRDefault="00300FEF" w:rsidP="00300FEF">
      <w:pPr>
        <w:pStyle w:val="NeniNr"/>
      </w:pPr>
      <w:r w:rsidRPr="00C02369">
        <w:t>Neni 1</w:t>
      </w:r>
    </w:p>
    <w:p w:rsidR="00300FEF" w:rsidRPr="00C02369" w:rsidRDefault="00300FEF" w:rsidP="00300FEF">
      <w:pPr>
        <w:pStyle w:val="Paragrafi"/>
      </w:pPr>
    </w:p>
    <w:p w:rsidR="00300FEF" w:rsidRPr="00C02369" w:rsidRDefault="00300FEF" w:rsidP="00300FEF">
      <w:pPr>
        <w:pStyle w:val="Paragrafi"/>
      </w:pPr>
      <w:r w:rsidRPr="00C02369">
        <w:t>1. Përjashtohen nga të gjitha taksat doganore të importit dhe nga taksat e qarkullimit të importeve materialet dhe pjesët e këmbimit të importit që do të vijnë për aeroportin e Rinasit në adresë të Albtransportit dhe ANTA-s dhe që do t’i shërbejnë rikonstruksionit të plotë të tij, si vijon:</w:t>
      </w:r>
    </w:p>
    <w:p w:rsidR="00300FEF" w:rsidRPr="00C02369" w:rsidRDefault="00300FEF" w:rsidP="00300FEF">
      <w:pPr>
        <w:pStyle w:val="Paragrafi"/>
      </w:pPr>
      <w:r w:rsidRPr="00C02369">
        <w:t>1.1. Makineritë, pajisjet dhe aparaturat.</w:t>
      </w:r>
    </w:p>
    <w:p w:rsidR="00300FEF" w:rsidRPr="00C02369" w:rsidRDefault="00300FEF" w:rsidP="00300FEF">
      <w:pPr>
        <w:pStyle w:val="Paragrafi"/>
      </w:pPr>
      <w:r w:rsidRPr="00C02369">
        <w:t>1.2. Materialet, lëndët e para, lëndët ndihmëse dhe kimikatet.</w:t>
      </w:r>
    </w:p>
    <w:p w:rsidR="00300FEF" w:rsidRPr="00C02369" w:rsidRDefault="00300FEF" w:rsidP="00300FEF">
      <w:pPr>
        <w:pStyle w:val="Paragrafi"/>
      </w:pPr>
      <w:r w:rsidRPr="00C02369">
        <w:t>1.3. Pjesët e ndërrimit, lubrifikantet dhe gomat.</w:t>
      </w:r>
    </w:p>
    <w:p w:rsidR="00300FEF" w:rsidRPr="00C02369" w:rsidRDefault="00300FEF" w:rsidP="00300FEF">
      <w:pPr>
        <w:pStyle w:val="Paragrafi"/>
      </w:pPr>
      <w:r w:rsidRPr="00C02369">
        <w:t>1.4. Mjetet ngritëse transportuese për bagazhet dhe mallrat.</w:t>
      </w:r>
    </w:p>
    <w:p w:rsidR="00300FEF" w:rsidRPr="00C02369" w:rsidRDefault="00300FEF" w:rsidP="00300FEF">
      <w:pPr>
        <w:pStyle w:val="Paragrafi"/>
      </w:pPr>
      <w:r w:rsidRPr="00C02369">
        <w:t>1.5. Mjetet e hipjes e të zbritjes së pasagjerëve në avionë dhe të transportimit të tyre në aeroport.</w:t>
      </w:r>
    </w:p>
    <w:p w:rsidR="00300FEF" w:rsidRPr="00C02369" w:rsidRDefault="00300FEF" w:rsidP="00300FEF">
      <w:pPr>
        <w:pStyle w:val="Paragrafi"/>
      </w:pPr>
      <w:r w:rsidRPr="00C02369">
        <w:t>1.6. Pjesët dhe aparaturat e kontrollit të trafikut ajror, mjetet navigacionale, pjesët e këmbimit dhe materialet ndihmëse.</w:t>
      </w:r>
    </w:p>
    <w:p w:rsidR="00300FEF" w:rsidRPr="00C02369" w:rsidRDefault="00300FEF" w:rsidP="00300FEF">
      <w:pPr>
        <w:pStyle w:val="Paragrafi"/>
      </w:pPr>
      <w:r w:rsidRPr="00C02369">
        <w:t>1.7. Pajisjet dhe aparaturat e radiondërlidhjes dhe telekomunikacionit, pjesët e këmbimit dhe materialet ndihmëse.</w:t>
      </w:r>
    </w:p>
    <w:p w:rsidR="00300FEF" w:rsidRPr="00C02369" w:rsidRDefault="00300FEF" w:rsidP="00300FEF">
      <w:pPr>
        <w:pStyle w:val="Paragrafi"/>
      </w:pPr>
      <w:r w:rsidRPr="00C02369">
        <w:t>1.8. Automjetet, impiantet, aparaturat e mbrojtjes nga zjarri, pjesët e këmbimit, lëndët kimike dhe materialet ndihmëse të caktuara për këtë qëllim.</w:t>
      </w:r>
    </w:p>
    <w:p w:rsidR="00300FEF" w:rsidRPr="00C02369" w:rsidRDefault="00300FEF" w:rsidP="00300FEF">
      <w:pPr>
        <w:pStyle w:val="Paragrafi"/>
      </w:pPr>
      <w:r w:rsidRPr="00C02369">
        <w:t>1.9. Automjetet, aparaturat e materialet ndihmëse për shërbimin shëndetësor në aeroport.</w:t>
      </w:r>
    </w:p>
    <w:p w:rsidR="00300FEF" w:rsidRPr="00C02369" w:rsidRDefault="00300FEF" w:rsidP="00300FEF">
      <w:pPr>
        <w:pStyle w:val="Paragrafi"/>
      </w:pPr>
      <w:r w:rsidRPr="00C02369">
        <w:t>1.10. Pajisjet, aparaturat e ruajtjes, të sigurimit dhe mbrojtjes së aeroportit, materialet dhe pjesët e këmbimit të tyre.</w:t>
      </w:r>
    </w:p>
    <w:p w:rsidR="00300FEF" w:rsidRPr="00C02369" w:rsidRDefault="00300FEF" w:rsidP="00300FEF">
      <w:pPr>
        <w:pStyle w:val="Paragrafi"/>
      </w:pPr>
      <w:r w:rsidRPr="00C02369">
        <w:t>1.11. Pajisjet, aparaturat, pjesët e këmbimit për sistemet e ndriçimit në aeroport, si dhe materialet e lëndët ndihmëse.</w:t>
      </w:r>
    </w:p>
    <w:p w:rsidR="00300FEF" w:rsidRPr="00C02369" w:rsidRDefault="00300FEF" w:rsidP="00300FEF">
      <w:pPr>
        <w:pStyle w:val="Paragrafi"/>
      </w:pPr>
      <w:r w:rsidRPr="00C02369">
        <w:t>1.12. Pajisjet, aparaturat për informatizimin e shërbimit në aeroport dhe në agjencinë e biletave, pjesët e këmbimit dhe materialet ndihmëse të tyre.</w:t>
      </w:r>
    </w:p>
    <w:p w:rsidR="00300FEF" w:rsidRPr="00C02369" w:rsidRDefault="00300FEF" w:rsidP="00300FEF">
      <w:pPr>
        <w:pStyle w:val="Paragrafi"/>
      </w:pPr>
      <w:r w:rsidRPr="00C02369">
        <w:t>1.13. Pajisjet e kompletimit të të gjitha mjediseve dhe zyrave në aeroport, agjenci, ANTA etj.</w:t>
      </w:r>
    </w:p>
    <w:p w:rsidR="00300FEF" w:rsidRPr="00C02369" w:rsidRDefault="00300FEF" w:rsidP="00300FEF">
      <w:pPr>
        <w:pStyle w:val="Paragrafi"/>
      </w:pPr>
    </w:p>
    <w:p w:rsidR="00300FEF" w:rsidRPr="00C02369" w:rsidRDefault="00300FEF" w:rsidP="00300FEF">
      <w:pPr>
        <w:pStyle w:val="NeniNr"/>
      </w:pPr>
      <w:r w:rsidRPr="00C02369">
        <w:t>Neni 2</w:t>
      </w:r>
    </w:p>
    <w:p w:rsidR="00300FEF" w:rsidRPr="00C02369" w:rsidRDefault="00300FEF" w:rsidP="00300FEF">
      <w:pPr>
        <w:pStyle w:val="Paragrafi"/>
      </w:pPr>
    </w:p>
    <w:p w:rsidR="00300FEF" w:rsidRPr="00C02369" w:rsidRDefault="00300FEF" w:rsidP="00300FEF">
      <w:pPr>
        <w:pStyle w:val="Paragrafi"/>
      </w:pPr>
      <w:r w:rsidRPr="00C02369">
        <w:t>Ky ligj hyn në fuqi 15 ditë pas botimit në Fletoren Zyrtare.</w:t>
      </w:r>
    </w:p>
    <w:p w:rsidR="00300FEF" w:rsidRPr="00C02369" w:rsidRDefault="00300FEF" w:rsidP="00300FEF">
      <w:pPr>
        <w:pStyle w:val="Paragrafi"/>
      </w:pPr>
    </w:p>
    <w:p w:rsidR="00300FEF" w:rsidRPr="00C02369" w:rsidRDefault="00300FEF" w:rsidP="00300FEF">
      <w:pPr>
        <w:pStyle w:val="Shpallja"/>
      </w:pPr>
      <w:r w:rsidRPr="00C02369">
        <w:t>Shpallur me dekretin nr.1282, datë 15.11.1995 të Presidentit të Republikës së Shqipërisë, Sali Berisha</w:t>
      </w:r>
    </w:p>
    <w:p w:rsidR="00300FEF" w:rsidRPr="00C02369" w:rsidRDefault="00300FEF" w:rsidP="00300FEF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0FE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A7C09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B6FCE7E-025D-42BE-BF70-3EBA83636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2019-04-17T11:26:00Z</dcterms:created>
  <dcterms:modified xsi:type="dcterms:W3CDTF">2019-04-17T11:26:00Z</dcterms:modified>
</cp:coreProperties>
</file>