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725CF" w:rsidRPr="00FB4DF2" w:rsidRDefault="00C725CF" w:rsidP="00C725CF">
      <w:pPr>
        <w:pStyle w:val="Akti"/>
        <w:rPr>
          <w:rFonts w:ascii="Garamond" w:hAnsi="Garamond"/>
          <w:color w:val="auto"/>
          <w:sz w:val="24"/>
          <w:szCs w:val="24"/>
        </w:rPr>
      </w:pPr>
      <w:r w:rsidRPr="00FB4DF2">
        <w:rPr>
          <w:rFonts w:ascii="Garamond" w:hAnsi="Garamond"/>
          <w:color w:val="auto"/>
          <w:sz w:val="24"/>
          <w:szCs w:val="24"/>
        </w:rPr>
        <w:t>L I G J</w:t>
      </w:r>
    </w:p>
    <w:p w:rsidR="00C725CF" w:rsidRPr="00FB4DF2" w:rsidRDefault="00C725CF" w:rsidP="00C725CF">
      <w:pPr>
        <w:pStyle w:val="NumriData"/>
        <w:rPr>
          <w:rFonts w:ascii="Garamond" w:hAnsi="Garamond"/>
          <w:sz w:val="24"/>
          <w:szCs w:val="24"/>
        </w:rPr>
      </w:pPr>
      <w:r w:rsidRPr="00FB4DF2">
        <w:rPr>
          <w:rFonts w:ascii="Garamond" w:hAnsi="Garamond"/>
          <w:sz w:val="24"/>
          <w:szCs w:val="24"/>
        </w:rPr>
        <w:t>Nr.8025, datë 9.11.1995</w:t>
      </w:r>
    </w:p>
    <w:p w:rsidR="00C725CF" w:rsidRPr="00FB4DF2" w:rsidRDefault="00C725CF" w:rsidP="00C725CF">
      <w:pPr>
        <w:pStyle w:val="Paragrafi"/>
        <w:rPr>
          <w:rFonts w:ascii="Garamond" w:hAnsi="Garamond"/>
          <w:sz w:val="24"/>
          <w:szCs w:val="24"/>
        </w:rPr>
      </w:pPr>
    </w:p>
    <w:p w:rsidR="00C725CF" w:rsidRPr="00FB4DF2" w:rsidRDefault="00C725CF" w:rsidP="00C725CF">
      <w:pPr>
        <w:pStyle w:val="Titulli"/>
        <w:rPr>
          <w:rFonts w:ascii="Garamond" w:hAnsi="Garamond"/>
          <w:sz w:val="24"/>
          <w:szCs w:val="24"/>
        </w:rPr>
      </w:pPr>
      <w:r w:rsidRPr="00FB4DF2">
        <w:rPr>
          <w:rFonts w:ascii="Garamond" w:hAnsi="Garamond"/>
          <w:sz w:val="24"/>
          <w:szCs w:val="24"/>
        </w:rPr>
        <w:t>PËR MBROJTJEN NGA RREZATIMET JONIZUESE</w:t>
      </w:r>
    </w:p>
    <w:p w:rsidR="00ED4F98" w:rsidRPr="00FB4DF2" w:rsidRDefault="00ED4F98" w:rsidP="00ED4F98">
      <w:pPr>
        <w:jc w:val="center"/>
        <w:rPr>
          <w:rFonts w:ascii="Garamond" w:hAnsi="Garamond"/>
          <w:i/>
          <w:sz w:val="24"/>
          <w:szCs w:val="24"/>
          <w:lang w:val="en-GB"/>
        </w:rPr>
      </w:pPr>
      <w:r w:rsidRPr="00FB4DF2">
        <w:rPr>
          <w:rFonts w:ascii="Garamond" w:hAnsi="Garamond"/>
          <w:i/>
          <w:sz w:val="24"/>
          <w:szCs w:val="24"/>
          <w:lang w:val="en-GB"/>
        </w:rPr>
        <w:t>(ndryshuar me ligjin nr. 9973, datë 28.7.2008; nr. 10 137 datë 11.5.2009; nr. 26/2013, datë 14.2.2013</w:t>
      </w:r>
      <w:r w:rsidR="001A5FB2" w:rsidRPr="00FB4DF2">
        <w:rPr>
          <w:rFonts w:ascii="Garamond" w:hAnsi="Garamond"/>
          <w:i/>
          <w:sz w:val="24"/>
          <w:szCs w:val="24"/>
          <w:lang w:val="en-GB"/>
        </w:rPr>
        <w:t>; nr. 99/2024, datë 12.9.2024)</w:t>
      </w:r>
    </w:p>
    <w:p w:rsidR="00ED4F98" w:rsidRPr="00FB4DF2" w:rsidRDefault="00ED4F98" w:rsidP="00ED4F98">
      <w:pPr>
        <w:jc w:val="right"/>
        <w:rPr>
          <w:rFonts w:ascii="Garamond" w:hAnsi="Garamond"/>
          <w:i/>
          <w:sz w:val="24"/>
          <w:szCs w:val="24"/>
          <w:lang w:val="en-GB"/>
        </w:rPr>
      </w:pPr>
      <w:r w:rsidRPr="00FB4DF2">
        <w:rPr>
          <w:rFonts w:ascii="Garamond" w:hAnsi="Garamond"/>
          <w:i/>
          <w:sz w:val="24"/>
          <w:szCs w:val="24"/>
          <w:lang w:val="en-GB"/>
        </w:rPr>
        <w:t>(i përditësuar)</w:t>
      </w:r>
    </w:p>
    <w:p w:rsidR="00C725CF" w:rsidRPr="00FB4DF2" w:rsidRDefault="00C725CF" w:rsidP="00C725CF">
      <w:pPr>
        <w:pStyle w:val="Paragrafi"/>
        <w:rPr>
          <w:rFonts w:ascii="Garamond" w:hAnsi="Garamond"/>
          <w:sz w:val="24"/>
          <w:szCs w:val="24"/>
        </w:rPr>
      </w:pPr>
    </w:p>
    <w:p w:rsidR="00C725CF" w:rsidRPr="00FB4DF2" w:rsidRDefault="00C725CF" w:rsidP="00C725CF">
      <w:pPr>
        <w:pStyle w:val="BazLigjPropozues"/>
        <w:rPr>
          <w:rFonts w:ascii="Garamond" w:hAnsi="Garamond"/>
          <w:color w:val="auto"/>
          <w:sz w:val="24"/>
          <w:szCs w:val="24"/>
        </w:rPr>
      </w:pPr>
      <w:r w:rsidRPr="00FB4DF2">
        <w:rPr>
          <w:rFonts w:ascii="Garamond" w:hAnsi="Garamond"/>
          <w:color w:val="auto"/>
          <w:sz w:val="24"/>
          <w:szCs w:val="24"/>
        </w:rPr>
        <w:t xml:space="preserve">Në mbështetje të nenit 16 të ligjit nr.7491, datë 29.4.1991 “Për dispozitat kryesore kushtetuese”, me propozimin e Këshillit të Ministrave, </w:t>
      </w:r>
    </w:p>
    <w:p w:rsidR="00C725CF" w:rsidRPr="00FB4DF2" w:rsidRDefault="00C725CF" w:rsidP="00C725CF">
      <w:pPr>
        <w:pStyle w:val="Paragrafi"/>
        <w:rPr>
          <w:rFonts w:ascii="Garamond" w:hAnsi="Garamond"/>
          <w:sz w:val="24"/>
          <w:szCs w:val="24"/>
        </w:rPr>
      </w:pPr>
    </w:p>
    <w:p w:rsidR="00C725CF" w:rsidRPr="00FB4DF2" w:rsidRDefault="00C725CF" w:rsidP="00C725CF">
      <w:pPr>
        <w:pStyle w:val="Institucioni"/>
        <w:rPr>
          <w:rFonts w:ascii="Garamond" w:hAnsi="Garamond"/>
          <w:sz w:val="24"/>
          <w:szCs w:val="24"/>
        </w:rPr>
      </w:pPr>
      <w:r w:rsidRPr="00FB4DF2">
        <w:rPr>
          <w:rFonts w:ascii="Garamond" w:hAnsi="Garamond"/>
          <w:sz w:val="24"/>
          <w:szCs w:val="24"/>
        </w:rPr>
        <w:t>KUVENDI POPULLOR</w:t>
      </w:r>
    </w:p>
    <w:p w:rsidR="00C725CF" w:rsidRPr="00FB4DF2" w:rsidRDefault="00C725CF" w:rsidP="00C725CF">
      <w:pPr>
        <w:pStyle w:val="Institucioni"/>
        <w:rPr>
          <w:rFonts w:ascii="Garamond" w:hAnsi="Garamond"/>
          <w:sz w:val="24"/>
          <w:szCs w:val="24"/>
        </w:rPr>
      </w:pPr>
      <w:r w:rsidRPr="00FB4DF2">
        <w:rPr>
          <w:rFonts w:ascii="Garamond" w:hAnsi="Garamond"/>
          <w:sz w:val="24"/>
          <w:szCs w:val="24"/>
        </w:rPr>
        <w:t>I REPUBLIKËS SË SHQIPËRISË</w:t>
      </w:r>
    </w:p>
    <w:p w:rsidR="00C725CF" w:rsidRPr="00FB4DF2" w:rsidRDefault="00C725CF" w:rsidP="00C725CF">
      <w:pPr>
        <w:pStyle w:val="Paragrafi"/>
        <w:rPr>
          <w:rFonts w:ascii="Garamond" w:hAnsi="Garamond"/>
          <w:sz w:val="24"/>
          <w:szCs w:val="24"/>
        </w:rPr>
      </w:pPr>
    </w:p>
    <w:p w:rsidR="00C725CF" w:rsidRPr="00FB4DF2" w:rsidRDefault="00C725CF" w:rsidP="00C725CF">
      <w:pPr>
        <w:pStyle w:val="VENDOSI"/>
        <w:rPr>
          <w:rFonts w:ascii="Garamond" w:hAnsi="Garamond"/>
          <w:sz w:val="24"/>
          <w:szCs w:val="24"/>
        </w:rPr>
      </w:pPr>
      <w:r w:rsidRPr="00FB4DF2">
        <w:rPr>
          <w:rFonts w:ascii="Garamond" w:hAnsi="Garamond"/>
          <w:sz w:val="24"/>
          <w:szCs w:val="24"/>
        </w:rPr>
        <w:t>V E N D O S I:</w:t>
      </w:r>
    </w:p>
    <w:p w:rsidR="00C725CF" w:rsidRPr="00FB4DF2" w:rsidRDefault="00C725CF" w:rsidP="00C725CF">
      <w:pPr>
        <w:pStyle w:val="Paragrafi"/>
        <w:rPr>
          <w:rFonts w:ascii="Garamond" w:hAnsi="Garamond"/>
          <w:sz w:val="24"/>
          <w:szCs w:val="24"/>
        </w:rPr>
      </w:pPr>
    </w:p>
    <w:p w:rsidR="00C725CF" w:rsidRPr="00FB4DF2" w:rsidRDefault="00C725CF" w:rsidP="00C725CF">
      <w:pPr>
        <w:pStyle w:val="KreuNr"/>
        <w:rPr>
          <w:rFonts w:ascii="Garamond" w:hAnsi="Garamond"/>
          <w:sz w:val="24"/>
          <w:szCs w:val="24"/>
        </w:rPr>
      </w:pPr>
      <w:r w:rsidRPr="00FB4DF2">
        <w:rPr>
          <w:rFonts w:ascii="Garamond" w:hAnsi="Garamond"/>
          <w:sz w:val="24"/>
          <w:szCs w:val="24"/>
        </w:rPr>
        <w:t>KREU I</w:t>
      </w:r>
    </w:p>
    <w:p w:rsidR="00C725CF" w:rsidRPr="00FB4DF2" w:rsidRDefault="00C725CF" w:rsidP="00C725CF">
      <w:pPr>
        <w:pStyle w:val="KreuTitull"/>
        <w:rPr>
          <w:rFonts w:ascii="Garamond" w:hAnsi="Garamond"/>
          <w:sz w:val="24"/>
          <w:szCs w:val="24"/>
        </w:rPr>
      </w:pPr>
      <w:r w:rsidRPr="00FB4DF2">
        <w:rPr>
          <w:rFonts w:ascii="Garamond" w:hAnsi="Garamond"/>
          <w:sz w:val="24"/>
          <w:szCs w:val="24"/>
        </w:rPr>
        <w:t>DISPOZITA TË PËRGJITHSHME</w:t>
      </w:r>
    </w:p>
    <w:p w:rsidR="00C725CF" w:rsidRPr="00FB4DF2" w:rsidRDefault="00C725CF" w:rsidP="00C725CF">
      <w:pPr>
        <w:pStyle w:val="Paragrafi"/>
        <w:rPr>
          <w:rFonts w:ascii="Garamond" w:hAnsi="Garamond"/>
          <w:sz w:val="24"/>
          <w:szCs w:val="24"/>
        </w:rPr>
      </w:pPr>
    </w:p>
    <w:p w:rsidR="00C725CF" w:rsidRPr="00FB4DF2" w:rsidRDefault="00C725CF" w:rsidP="00C725CF">
      <w:pPr>
        <w:pStyle w:val="NeniNr"/>
        <w:rPr>
          <w:rFonts w:ascii="Garamond" w:hAnsi="Garamond"/>
          <w:sz w:val="24"/>
          <w:szCs w:val="24"/>
        </w:rPr>
      </w:pPr>
      <w:r w:rsidRPr="00FB4DF2">
        <w:rPr>
          <w:rFonts w:ascii="Garamond" w:hAnsi="Garamond"/>
          <w:sz w:val="24"/>
          <w:szCs w:val="24"/>
        </w:rPr>
        <w:t>Neni 1</w:t>
      </w:r>
    </w:p>
    <w:p w:rsidR="00ED4F98" w:rsidRPr="00FB4DF2" w:rsidRDefault="00ED4F98" w:rsidP="00ED4F98">
      <w:pPr>
        <w:jc w:val="center"/>
        <w:rPr>
          <w:rFonts w:ascii="Garamond" w:hAnsi="Garamond"/>
          <w:i/>
          <w:sz w:val="24"/>
          <w:szCs w:val="24"/>
          <w:lang w:val="en-GB"/>
        </w:rPr>
      </w:pPr>
      <w:r w:rsidRPr="00FB4DF2">
        <w:rPr>
          <w:rFonts w:ascii="Garamond" w:hAnsi="Garamond"/>
          <w:i/>
          <w:sz w:val="24"/>
          <w:szCs w:val="24"/>
          <w:lang w:val="en-GB"/>
        </w:rPr>
        <w:t>(ndryshuar me ligjin nr. 9973, datë 28.7.2008)</w:t>
      </w:r>
    </w:p>
    <w:p w:rsidR="00C725CF" w:rsidRPr="00FB4DF2" w:rsidRDefault="00C725CF" w:rsidP="00C725CF">
      <w:pPr>
        <w:pStyle w:val="Paragrafi"/>
        <w:rPr>
          <w:rFonts w:ascii="Garamond" w:hAnsi="Garamond"/>
          <w:sz w:val="24"/>
          <w:szCs w:val="24"/>
        </w:rPr>
      </w:pPr>
    </w:p>
    <w:p w:rsidR="00C725CF" w:rsidRPr="00FB4DF2" w:rsidRDefault="00ED4F98" w:rsidP="00C725CF">
      <w:pPr>
        <w:pStyle w:val="Paragrafi"/>
        <w:rPr>
          <w:rFonts w:ascii="Garamond" w:hAnsi="Garamond"/>
          <w:sz w:val="24"/>
          <w:szCs w:val="24"/>
        </w:rPr>
      </w:pPr>
      <w:r w:rsidRPr="00FB4DF2">
        <w:rPr>
          <w:rFonts w:ascii="Garamond" w:hAnsi="Garamond"/>
          <w:sz w:val="24"/>
          <w:szCs w:val="24"/>
        </w:rPr>
        <w:t xml:space="preserve">Ky ligj përcakton kushtet e mbrojtjes dhe të sigurisë nga rrezatimet jonizuese, për të gjitha veprimtaritë që kryhen me lëndë radioaktive dhe pajisje rrezatuese, me qëllim mbrojtjen </w:t>
      </w:r>
      <w:proofErr w:type="gramStart"/>
      <w:r w:rsidRPr="00FB4DF2">
        <w:rPr>
          <w:rFonts w:ascii="Garamond" w:hAnsi="Garamond"/>
          <w:sz w:val="24"/>
          <w:szCs w:val="24"/>
        </w:rPr>
        <w:t>e  punonjësve</w:t>
      </w:r>
      <w:proofErr w:type="gramEnd"/>
      <w:r w:rsidRPr="00FB4DF2">
        <w:rPr>
          <w:rFonts w:ascii="Garamond" w:hAnsi="Garamond"/>
          <w:sz w:val="24"/>
          <w:szCs w:val="24"/>
        </w:rPr>
        <w:t xml:space="preserve"> të ekspozuar profesionalisht ndaj rrezatimeve, të popullatës dhe mjedisit, në tërësi, nga rreziqet e mundshme të rrezatimeve, si dhe sigurimin e materialeve radioaktive, duke shfrytëzuar, në maksimum, të mirat që vijnë nga përdorimi i rrezatimeve jonizuese</w:t>
      </w:r>
      <w:r w:rsidR="00C725CF" w:rsidRPr="00FB4DF2">
        <w:rPr>
          <w:rFonts w:ascii="Garamond" w:hAnsi="Garamond"/>
          <w:sz w:val="24"/>
          <w:szCs w:val="24"/>
        </w:rPr>
        <w:t>.</w:t>
      </w:r>
    </w:p>
    <w:p w:rsidR="00C725CF" w:rsidRPr="00FB4DF2" w:rsidRDefault="00C725CF" w:rsidP="00C725CF">
      <w:pPr>
        <w:pStyle w:val="Paragrafi"/>
        <w:rPr>
          <w:rFonts w:ascii="Garamond" w:hAnsi="Garamond"/>
          <w:sz w:val="24"/>
          <w:szCs w:val="24"/>
        </w:rPr>
      </w:pPr>
    </w:p>
    <w:p w:rsidR="00C725CF" w:rsidRPr="00FB4DF2" w:rsidRDefault="00C725CF" w:rsidP="00C725CF">
      <w:pPr>
        <w:pStyle w:val="NeniNr"/>
        <w:rPr>
          <w:rFonts w:ascii="Garamond" w:hAnsi="Garamond"/>
          <w:sz w:val="24"/>
          <w:szCs w:val="24"/>
        </w:rPr>
      </w:pPr>
      <w:r w:rsidRPr="00FB4DF2">
        <w:rPr>
          <w:rFonts w:ascii="Garamond" w:hAnsi="Garamond"/>
          <w:sz w:val="24"/>
          <w:szCs w:val="24"/>
        </w:rPr>
        <w:t>Neni 2</w:t>
      </w:r>
    </w:p>
    <w:p w:rsidR="001A5FB2" w:rsidRPr="00FB4DF2" w:rsidRDefault="001A5FB2" w:rsidP="001A5FB2">
      <w:pPr>
        <w:jc w:val="center"/>
        <w:rPr>
          <w:rFonts w:ascii="Garamond" w:hAnsi="Garamond"/>
          <w:i/>
          <w:sz w:val="24"/>
          <w:szCs w:val="24"/>
          <w:lang w:val="en-GB"/>
        </w:rPr>
      </w:pPr>
      <w:r w:rsidRPr="00FB4DF2">
        <w:rPr>
          <w:rFonts w:ascii="Garamond" w:hAnsi="Garamond"/>
          <w:i/>
          <w:sz w:val="24"/>
          <w:szCs w:val="24"/>
          <w:lang w:val="en-GB"/>
        </w:rPr>
        <w:t>(shtuar shkronja “gj” me ligjin nr. 99/2024, datë 12.9.2024)</w:t>
      </w:r>
    </w:p>
    <w:p w:rsidR="00C725CF" w:rsidRPr="00FB4DF2" w:rsidRDefault="00C725CF" w:rsidP="001A5FB2">
      <w:pPr>
        <w:pStyle w:val="Paragrafi"/>
        <w:jc w:val="center"/>
        <w:rPr>
          <w:rFonts w:ascii="Garamond" w:hAnsi="Garamond"/>
          <w:i/>
          <w:sz w:val="24"/>
          <w:szCs w:val="24"/>
        </w:rPr>
      </w:pPr>
    </w:p>
    <w:p w:rsidR="00C725CF" w:rsidRPr="00FB4DF2" w:rsidRDefault="00C725CF" w:rsidP="00C725CF">
      <w:pPr>
        <w:pStyle w:val="Paragrafi"/>
        <w:rPr>
          <w:rFonts w:ascii="Garamond" w:hAnsi="Garamond"/>
          <w:sz w:val="24"/>
          <w:szCs w:val="24"/>
        </w:rPr>
      </w:pPr>
      <w:r w:rsidRPr="00FB4DF2">
        <w:rPr>
          <w:rFonts w:ascii="Garamond" w:hAnsi="Garamond"/>
          <w:sz w:val="24"/>
          <w:szCs w:val="24"/>
        </w:rPr>
        <w:t>Në kuptim të këtij ligji:</w:t>
      </w:r>
    </w:p>
    <w:p w:rsidR="00C725CF" w:rsidRPr="00FB4DF2" w:rsidRDefault="00C725CF" w:rsidP="00C725CF">
      <w:pPr>
        <w:pStyle w:val="Paragrafi"/>
        <w:rPr>
          <w:rFonts w:ascii="Garamond" w:hAnsi="Garamond"/>
          <w:sz w:val="24"/>
          <w:szCs w:val="24"/>
        </w:rPr>
      </w:pPr>
      <w:r w:rsidRPr="00FB4DF2">
        <w:rPr>
          <w:rFonts w:ascii="Garamond" w:hAnsi="Garamond"/>
          <w:sz w:val="24"/>
          <w:szCs w:val="24"/>
        </w:rPr>
        <w:t xml:space="preserve">a) “Rrezatim jonizues” </w:t>
      </w:r>
      <w:proofErr w:type="gramStart"/>
      <w:r w:rsidRPr="00FB4DF2">
        <w:rPr>
          <w:rFonts w:ascii="Garamond" w:hAnsi="Garamond"/>
          <w:sz w:val="24"/>
          <w:szCs w:val="24"/>
        </w:rPr>
        <w:t>është  rrezatimi</w:t>
      </w:r>
      <w:proofErr w:type="gramEnd"/>
      <w:r w:rsidRPr="00FB4DF2">
        <w:rPr>
          <w:rFonts w:ascii="Garamond" w:hAnsi="Garamond"/>
          <w:sz w:val="24"/>
          <w:szCs w:val="24"/>
        </w:rPr>
        <w:t xml:space="preserve"> elektromagnetik ose grimcor, i cili shkakton drejtpërdrejt ose tërthorazi jonizimin e lëndës me të cilën bashkëvepron.</w:t>
      </w:r>
    </w:p>
    <w:p w:rsidR="00C725CF" w:rsidRPr="00FB4DF2" w:rsidRDefault="00C725CF" w:rsidP="00C725CF">
      <w:pPr>
        <w:pStyle w:val="Paragrafi"/>
        <w:rPr>
          <w:rFonts w:ascii="Garamond" w:hAnsi="Garamond"/>
          <w:sz w:val="24"/>
          <w:szCs w:val="24"/>
        </w:rPr>
      </w:pPr>
      <w:r w:rsidRPr="00FB4DF2">
        <w:rPr>
          <w:rFonts w:ascii="Garamond" w:hAnsi="Garamond"/>
          <w:sz w:val="24"/>
          <w:szCs w:val="24"/>
        </w:rPr>
        <w:t>b) “Lëndë radioaktive” është çdo lëndë që në mënyrë të vetvetishme lëshon rrezatime jonizuese.</w:t>
      </w:r>
    </w:p>
    <w:p w:rsidR="00C725CF" w:rsidRPr="00FB4DF2" w:rsidRDefault="00C725CF" w:rsidP="00C725CF">
      <w:pPr>
        <w:pStyle w:val="Paragrafi"/>
        <w:rPr>
          <w:rFonts w:ascii="Garamond" w:hAnsi="Garamond"/>
          <w:sz w:val="24"/>
          <w:szCs w:val="24"/>
        </w:rPr>
      </w:pPr>
      <w:r w:rsidRPr="00FB4DF2">
        <w:rPr>
          <w:rFonts w:ascii="Garamond" w:hAnsi="Garamond"/>
          <w:sz w:val="24"/>
          <w:szCs w:val="24"/>
        </w:rPr>
        <w:t>c) “Pajisje rrezatuese” është çdo pajisje që përdoret për përfitimin e rrezatimeve jonizuese.</w:t>
      </w:r>
    </w:p>
    <w:p w:rsidR="00C725CF" w:rsidRPr="00FB4DF2" w:rsidRDefault="00C725CF" w:rsidP="00C725CF">
      <w:pPr>
        <w:pStyle w:val="Paragrafi"/>
        <w:rPr>
          <w:rFonts w:ascii="Garamond" w:hAnsi="Garamond"/>
          <w:sz w:val="24"/>
          <w:szCs w:val="24"/>
        </w:rPr>
      </w:pPr>
      <w:r w:rsidRPr="00FB4DF2">
        <w:rPr>
          <w:rFonts w:ascii="Garamond" w:hAnsi="Garamond"/>
          <w:sz w:val="24"/>
          <w:szCs w:val="24"/>
        </w:rPr>
        <w:t>ç) “Punë me rrezatime” është çdo veprimtari që kryhet duke përdorur lëndë dhe/ose pajisje rrezatuese.</w:t>
      </w:r>
    </w:p>
    <w:p w:rsidR="00C725CF" w:rsidRPr="00FB4DF2" w:rsidRDefault="00C725CF" w:rsidP="00C725CF">
      <w:pPr>
        <w:pStyle w:val="Paragrafi"/>
        <w:rPr>
          <w:rFonts w:ascii="Garamond" w:hAnsi="Garamond"/>
          <w:sz w:val="24"/>
          <w:szCs w:val="24"/>
        </w:rPr>
      </w:pPr>
      <w:r w:rsidRPr="00FB4DF2">
        <w:rPr>
          <w:rFonts w:ascii="Garamond" w:hAnsi="Garamond"/>
          <w:sz w:val="24"/>
          <w:szCs w:val="24"/>
        </w:rPr>
        <w:t>d) “Instalim rrezatues” është çdo njësi ku përdoren dhe/ose ruhen lëndë radioaktive dhe/ose pajisje rrezatuese.</w:t>
      </w:r>
    </w:p>
    <w:p w:rsidR="00C725CF" w:rsidRPr="00FB4DF2" w:rsidRDefault="00C725CF" w:rsidP="00C725CF">
      <w:pPr>
        <w:pStyle w:val="Paragrafi"/>
        <w:rPr>
          <w:rFonts w:ascii="Garamond" w:hAnsi="Garamond"/>
          <w:sz w:val="24"/>
          <w:szCs w:val="24"/>
        </w:rPr>
      </w:pPr>
      <w:proofErr w:type="gramStart"/>
      <w:r w:rsidRPr="00FB4DF2">
        <w:rPr>
          <w:rFonts w:ascii="Garamond" w:hAnsi="Garamond"/>
          <w:sz w:val="24"/>
          <w:szCs w:val="24"/>
        </w:rPr>
        <w:t>dh</w:t>
      </w:r>
      <w:proofErr w:type="gramEnd"/>
      <w:r w:rsidRPr="00FB4DF2">
        <w:rPr>
          <w:rFonts w:ascii="Garamond" w:hAnsi="Garamond"/>
          <w:sz w:val="24"/>
          <w:szCs w:val="24"/>
        </w:rPr>
        <w:t>) “Mbetje radioaktive” është çdo lëndë radioaktive ose send i ndotur me lëndë radioaktive, që nuk mund të shërbejnë më gjatë për qëllime të dobishme.</w:t>
      </w:r>
    </w:p>
    <w:p w:rsidR="00C725CF" w:rsidRPr="00FB4DF2" w:rsidRDefault="00C725CF" w:rsidP="00C725CF">
      <w:pPr>
        <w:pStyle w:val="Paragrafi"/>
        <w:rPr>
          <w:rFonts w:ascii="Garamond" w:hAnsi="Garamond"/>
          <w:sz w:val="24"/>
          <w:szCs w:val="24"/>
        </w:rPr>
      </w:pPr>
      <w:r w:rsidRPr="00FB4DF2">
        <w:rPr>
          <w:rFonts w:ascii="Garamond" w:hAnsi="Garamond"/>
          <w:sz w:val="24"/>
          <w:szCs w:val="24"/>
        </w:rPr>
        <w:t>e) “Siguria bërthamore” është tërësia e kushteve që sigurojnë një punë normale me rrezatimet, parandalimin e aksidenteve ose zbutjen e pasojave të tyre, mbrojtjen e punonjësve, popullatës dhe mjedisit nga rrezatimet.</w:t>
      </w:r>
    </w:p>
    <w:p w:rsidR="00C725CF" w:rsidRPr="00FB4DF2" w:rsidRDefault="00C725CF" w:rsidP="00C725CF">
      <w:pPr>
        <w:pStyle w:val="Paragrafi"/>
        <w:rPr>
          <w:rFonts w:ascii="Garamond" w:hAnsi="Garamond"/>
          <w:sz w:val="24"/>
          <w:szCs w:val="24"/>
        </w:rPr>
      </w:pPr>
      <w:r w:rsidRPr="00FB4DF2">
        <w:rPr>
          <w:rFonts w:ascii="Garamond" w:hAnsi="Garamond"/>
          <w:sz w:val="24"/>
          <w:szCs w:val="24"/>
        </w:rPr>
        <w:t>ë) “Autoriteti kompetent” është komisioni i mbrojtjes nga rrezatimet, si organ i përcaktuar në këtë ligj për ushtrimin e detyrave dhe të drejtave në fushën e mbrojtjes nga rrezatimet jonizuese.</w:t>
      </w:r>
    </w:p>
    <w:p w:rsidR="00C725CF" w:rsidRPr="00FB4DF2" w:rsidRDefault="00C725CF" w:rsidP="00C725CF">
      <w:pPr>
        <w:pStyle w:val="Paragrafi"/>
        <w:rPr>
          <w:rFonts w:ascii="Garamond" w:hAnsi="Garamond"/>
          <w:sz w:val="24"/>
          <w:szCs w:val="24"/>
        </w:rPr>
      </w:pPr>
      <w:r w:rsidRPr="00FB4DF2">
        <w:rPr>
          <w:rFonts w:ascii="Garamond" w:hAnsi="Garamond"/>
          <w:sz w:val="24"/>
          <w:szCs w:val="24"/>
        </w:rPr>
        <w:t xml:space="preserve">f) “Zyra e mbrojtjes nga rrezatimet” është njësia ekzekutive e komisionit të mbrojtjes nga </w:t>
      </w:r>
      <w:r w:rsidRPr="00FB4DF2">
        <w:rPr>
          <w:rFonts w:ascii="Garamond" w:hAnsi="Garamond"/>
          <w:sz w:val="24"/>
          <w:szCs w:val="24"/>
        </w:rPr>
        <w:lastRenderedPageBreak/>
        <w:t>rrezatimet.</w:t>
      </w:r>
    </w:p>
    <w:p w:rsidR="00C725CF" w:rsidRPr="00FB4DF2" w:rsidRDefault="00C725CF" w:rsidP="00C725CF">
      <w:pPr>
        <w:pStyle w:val="Paragrafi"/>
        <w:rPr>
          <w:rFonts w:ascii="Garamond" w:hAnsi="Garamond"/>
          <w:sz w:val="24"/>
          <w:szCs w:val="24"/>
        </w:rPr>
      </w:pPr>
      <w:r w:rsidRPr="00FB4DF2">
        <w:rPr>
          <w:rFonts w:ascii="Garamond" w:hAnsi="Garamond"/>
          <w:sz w:val="24"/>
          <w:szCs w:val="24"/>
        </w:rPr>
        <w:t>g) “Licenca” është dokumenti që autorizon mbajtësin e saj të kryejë veprimtari me lëndë radioaktive dhe/ose pajisje rrezatuese.</w:t>
      </w:r>
    </w:p>
    <w:p w:rsidR="001A5FB2" w:rsidRPr="00FB4DF2" w:rsidRDefault="001A5FB2" w:rsidP="00C725CF">
      <w:pPr>
        <w:pStyle w:val="Paragrafi"/>
        <w:rPr>
          <w:rFonts w:ascii="Garamond" w:hAnsi="Garamond"/>
          <w:sz w:val="24"/>
          <w:szCs w:val="24"/>
        </w:rPr>
      </w:pPr>
      <w:proofErr w:type="gramStart"/>
      <w:r w:rsidRPr="00FB4DF2">
        <w:rPr>
          <w:rFonts w:ascii="Garamond" w:hAnsi="Garamond"/>
          <w:sz w:val="24"/>
          <w:szCs w:val="24"/>
        </w:rPr>
        <w:t>gj</w:t>
      </w:r>
      <w:proofErr w:type="gramEnd"/>
      <w:r w:rsidRPr="00FB4DF2">
        <w:rPr>
          <w:rFonts w:ascii="Garamond" w:hAnsi="Garamond"/>
          <w:sz w:val="24"/>
          <w:szCs w:val="24"/>
        </w:rPr>
        <w:t>)</w:t>
      </w:r>
      <w:r w:rsidRPr="00FB4DF2">
        <w:rPr>
          <w:rFonts w:ascii="Garamond" w:hAnsi="Garamond"/>
          <w:sz w:val="24"/>
          <w:szCs w:val="24"/>
        </w:rPr>
        <w:t xml:space="preserve"> “S</w:t>
      </w:r>
      <w:r w:rsidRPr="00FB4DF2">
        <w:rPr>
          <w:rFonts w:ascii="Garamond" w:hAnsi="Garamond"/>
          <w:sz w:val="24"/>
          <w:szCs w:val="24"/>
        </w:rPr>
        <w:t>truktura përgjegjëse për inspektimin në shëndetësi</w:t>
      </w:r>
      <w:r w:rsidRPr="00FB4DF2">
        <w:rPr>
          <w:rFonts w:ascii="Garamond" w:hAnsi="Garamond"/>
          <w:sz w:val="24"/>
          <w:szCs w:val="24"/>
        </w:rPr>
        <w:t>”</w:t>
      </w:r>
      <w:r w:rsidRPr="00FB4DF2">
        <w:rPr>
          <w:rFonts w:ascii="Garamond" w:hAnsi="Garamond"/>
          <w:sz w:val="24"/>
          <w:szCs w:val="24"/>
        </w:rPr>
        <w:t xml:space="preserve"> është struktura përgjegjëse për inspektimin e veprimtarive me rrezatim, sipas parashikimeve të këtij ligji dhe ligjit për inspektimin në Republikën e Shqipërisë.</w:t>
      </w:r>
    </w:p>
    <w:p w:rsidR="00C725CF" w:rsidRPr="00FB4DF2" w:rsidRDefault="00C725CF" w:rsidP="00C725CF">
      <w:pPr>
        <w:pStyle w:val="Paragrafi"/>
        <w:rPr>
          <w:rFonts w:ascii="Garamond" w:hAnsi="Garamond"/>
          <w:sz w:val="24"/>
          <w:szCs w:val="24"/>
        </w:rPr>
      </w:pPr>
    </w:p>
    <w:p w:rsidR="00C725CF" w:rsidRPr="00FB4DF2" w:rsidRDefault="00C725CF" w:rsidP="00C725CF">
      <w:pPr>
        <w:pStyle w:val="NeniNr"/>
        <w:rPr>
          <w:rFonts w:ascii="Garamond" w:hAnsi="Garamond"/>
          <w:sz w:val="24"/>
          <w:szCs w:val="24"/>
        </w:rPr>
      </w:pPr>
      <w:r w:rsidRPr="00FB4DF2">
        <w:rPr>
          <w:rFonts w:ascii="Garamond" w:hAnsi="Garamond"/>
          <w:sz w:val="24"/>
          <w:szCs w:val="24"/>
        </w:rPr>
        <w:t>Neni 3</w:t>
      </w:r>
    </w:p>
    <w:p w:rsidR="00ED4F98" w:rsidRPr="00FB4DF2" w:rsidRDefault="00ED4F98" w:rsidP="00ED4F98">
      <w:pPr>
        <w:jc w:val="center"/>
        <w:rPr>
          <w:rFonts w:ascii="Garamond" w:hAnsi="Garamond"/>
          <w:i/>
          <w:sz w:val="24"/>
          <w:szCs w:val="24"/>
          <w:lang w:val="en-GB"/>
        </w:rPr>
      </w:pPr>
      <w:r w:rsidRPr="00FB4DF2">
        <w:rPr>
          <w:rFonts w:ascii="Garamond" w:hAnsi="Garamond"/>
          <w:i/>
          <w:sz w:val="24"/>
          <w:szCs w:val="24"/>
          <w:lang w:val="en-GB"/>
        </w:rPr>
        <w:t>(ndryshuar me ligjin nr. 9973, datë 28.7.2008)</w:t>
      </w:r>
    </w:p>
    <w:p w:rsidR="00ED4F98" w:rsidRPr="00FB4DF2" w:rsidRDefault="00ED4F98" w:rsidP="00ED4F98">
      <w:pPr>
        <w:jc w:val="center"/>
        <w:rPr>
          <w:rFonts w:ascii="Garamond" w:hAnsi="Garamond"/>
          <w:i/>
          <w:sz w:val="24"/>
          <w:szCs w:val="24"/>
          <w:lang w:val="en-GB"/>
        </w:rPr>
      </w:pPr>
    </w:p>
    <w:p w:rsidR="00ED4F98" w:rsidRPr="00FB4DF2" w:rsidRDefault="00ED4F98" w:rsidP="00ED4F98">
      <w:pPr>
        <w:pStyle w:val="Paragrafi"/>
        <w:rPr>
          <w:rFonts w:ascii="Garamond" w:hAnsi="Garamond"/>
          <w:sz w:val="24"/>
          <w:szCs w:val="24"/>
        </w:rPr>
      </w:pPr>
      <w:r w:rsidRPr="00FB4DF2">
        <w:rPr>
          <w:rFonts w:ascii="Garamond" w:hAnsi="Garamond"/>
          <w:sz w:val="24"/>
          <w:szCs w:val="24"/>
        </w:rPr>
        <w:t>Subjekt i këtij ligji është çdo person fizik ose juridik, i cili:</w:t>
      </w:r>
    </w:p>
    <w:p w:rsidR="00ED4F98" w:rsidRPr="00FB4DF2" w:rsidRDefault="00ED4F98" w:rsidP="00ED4F98">
      <w:pPr>
        <w:pStyle w:val="Paragrafi"/>
        <w:rPr>
          <w:rFonts w:ascii="Garamond" w:hAnsi="Garamond"/>
          <w:sz w:val="24"/>
          <w:szCs w:val="24"/>
        </w:rPr>
      </w:pPr>
      <w:r w:rsidRPr="00FB4DF2">
        <w:rPr>
          <w:rFonts w:ascii="Garamond" w:hAnsi="Garamond"/>
          <w:sz w:val="24"/>
          <w:szCs w:val="24"/>
        </w:rPr>
        <w:t xml:space="preserve">a) </w:t>
      </w:r>
      <w:proofErr w:type="gramStart"/>
      <w:r w:rsidRPr="00FB4DF2">
        <w:rPr>
          <w:rFonts w:ascii="Garamond" w:hAnsi="Garamond"/>
          <w:sz w:val="24"/>
          <w:szCs w:val="24"/>
        </w:rPr>
        <w:t>zotëron</w:t>
      </w:r>
      <w:proofErr w:type="gramEnd"/>
      <w:r w:rsidRPr="00FB4DF2">
        <w:rPr>
          <w:rFonts w:ascii="Garamond" w:hAnsi="Garamond"/>
          <w:sz w:val="24"/>
          <w:szCs w:val="24"/>
        </w:rPr>
        <w:t>, riparon, mirëmban, transferon, merr, përdor, fabrikon ose instalon pajisje rrezatuese, të cilat transmetojnë rrezatime jonizuese dhe përmbajnë komponentë, që veprojnë me një diferencë potenciale më shumë se 5 kV;</w:t>
      </w:r>
    </w:p>
    <w:p w:rsidR="00ED4F98" w:rsidRPr="00FB4DF2" w:rsidRDefault="00ED4F98" w:rsidP="00ED4F98">
      <w:pPr>
        <w:pStyle w:val="Paragrafi"/>
        <w:rPr>
          <w:rFonts w:ascii="Garamond" w:hAnsi="Garamond"/>
          <w:sz w:val="24"/>
          <w:szCs w:val="24"/>
        </w:rPr>
      </w:pPr>
      <w:r w:rsidRPr="00FB4DF2">
        <w:rPr>
          <w:rFonts w:ascii="Garamond" w:hAnsi="Garamond"/>
          <w:sz w:val="24"/>
          <w:szCs w:val="24"/>
        </w:rPr>
        <w:t xml:space="preserve">b) </w:t>
      </w:r>
      <w:proofErr w:type="gramStart"/>
      <w:r w:rsidRPr="00FB4DF2">
        <w:rPr>
          <w:rFonts w:ascii="Garamond" w:hAnsi="Garamond"/>
          <w:sz w:val="24"/>
          <w:szCs w:val="24"/>
        </w:rPr>
        <w:t>kryen</w:t>
      </w:r>
      <w:proofErr w:type="gramEnd"/>
      <w:r w:rsidRPr="00FB4DF2">
        <w:rPr>
          <w:rFonts w:ascii="Garamond" w:hAnsi="Garamond"/>
          <w:sz w:val="24"/>
          <w:szCs w:val="24"/>
        </w:rPr>
        <w:t xml:space="preserve"> kërkime radiologjike, punime minerare,  prodhim, bluarje, ekstraktim, pasurim, shitje, transferim, import-eksport, dhënie me qira dhe ruajtje të lëndëve radioaktive;</w:t>
      </w:r>
    </w:p>
    <w:p w:rsidR="00ED4F98" w:rsidRPr="00FB4DF2" w:rsidRDefault="00ED4F98" w:rsidP="00ED4F98">
      <w:pPr>
        <w:pStyle w:val="Paragrafi"/>
        <w:rPr>
          <w:rFonts w:ascii="Garamond" w:hAnsi="Garamond"/>
          <w:sz w:val="24"/>
          <w:szCs w:val="24"/>
        </w:rPr>
      </w:pPr>
      <w:r w:rsidRPr="00FB4DF2">
        <w:rPr>
          <w:rFonts w:ascii="Garamond" w:hAnsi="Garamond"/>
          <w:sz w:val="24"/>
          <w:szCs w:val="24"/>
        </w:rPr>
        <w:t xml:space="preserve">c) </w:t>
      </w:r>
      <w:proofErr w:type="gramStart"/>
      <w:r w:rsidRPr="00FB4DF2">
        <w:rPr>
          <w:rFonts w:ascii="Garamond" w:hAnsi="Garamond"/>
          <w:sz w:val="24"/>
          <w:szCs w:val="24"/>
        </w:rPr>
        <w:t>trajton</w:t>
      </w:r>
      <w:proofErr w:type="gramEnd"/>
      <w:r w:rsidRPr="00FB4DF2">
        <w:rPr>
          <w:rFonts w:ascii="Garamond" w:hAnsi="Garamond"/>
          <w:sz w:val="24"/>
          <w:szCs w:val="24"/>
        </w:rPr>
        <w:t>, prodhon, manovron, përdor dhe ruan mbetje radioaktive, ushqime dhe produkte të tjera, të ndotura me lëndë radioaktive;</w:t>
      </w:r>
    </w:p>
    <w:p w:rsidR="00C725CF" w:rsidRPr="00FB4DF2" w:rsidRDefault="00ED4F98" w:rsidP="00ED4F98">
      <w:pPr>
        <w:pStyle w:val="Paragrafi"/>
        <w:rPr>
          <w:rFonts w:ascii="Garamond" w:hAnsi="Garamond"/>
          <w:sz w:val="24"/>
          <w:szCs w:val="24"/>
        </w:rPr>
      </w:pPr>
      <w:r w:rsidRPr="00FB4DF2">
        <w:rPr>
          <w:rFonts w:ascii="Garamond" w:hAnsi="Garamond"/>
          <w:sz w:val="24"/>
          <w:szCs w:val="24"/>
        </w:rPr>
        <w:t xml:space="preserve">ç) </w:t>
      </w:r>
      <w:proofErr w:type="gramStart"/>
      <w:r w:rsidRPr="00FB4DF2">
        <w:rPr>
          <w:rFonts w:ascii="Garamond" w:hAnsi="Garamond"/>
          <w:sz w:val="24"/>
          <w:szCs w:val="24"/>
        </w:rPr>
        <w:t>kontrollon</w:t>
      </w:r>
      <w:proofErr w:type="gramEnd"/>
      <w:r w:rsidRPr="00FB4DF2">
        <w:rPr>
          <w:rFonts w:ascii="Garamond" w:hAnsi="Garamond"/>
          <w:sz w:val="24"/>
          <w:szCs w:val="24"/>
        </w:rPr>
        <w:t>, nga ana teknike dhe funksionale, aparaturat, burime të rrezatimit jonizues.</w:t>
      </w:r>
    </w:p>
    <w:p w:rsidR="00C725CF" w:rsidRPr="00FB4DF2" w:rsidRDefault="00C725CF" w:rsidP="00C725CF">
      <w:pPr>
        <w:pStyle w:val="Paragrafi"/>
        <w:rPr>
          <w:rFonts w:ascii="Garamond" w:hAnsi="Garamond"/>
          <w:sz w:val="24"/>
          <w:szCs w:val="24"/>
        </w:rPr>
      </w:pPr>
    </w:p>
    <w:p w:rsidR="00C725CF" w:rsidRPr="00FB4DF2" w:rsidRDefault="00C725CF" w:rsidP="00C725CF">
      <w:pPr>
        <w:pStyle w:val="NeniNr"/>
        <w:rPr>
          <w:rFonts w:ascii="Garamond" w:hAnsi="Garamond"/>
          <w:sz w:val="24"/>
          <w:szCs w:val="24"/>
        </w:rPr>
      </w:pPr>
      <w:r w:rsidRPr="00FB4DF2">
        <w:rPr>
          <w:rFonts w:ascii="Garamond" w:hAnsi="Garamond"/>
          <w:sz w:val="24"/>
          <w:szCs w:val="24"/>
        </w:rPr>
        <w:t>Neni 4</w:t>
      </w:r>
    </w:p>
    <w:p w:rsidR="00ED4F98" w:rsidRPr="00FB4DF2" w:rsidRDefault="00ED4F98" w:rsidP="00ED4F98">
      <w:pPr>
        <w:jc w:val="center"/>
        <w:rPr>
          <w:rFonts w:ascii="Garamond" w:hAnsi="Garamond"/>
          <w:i/>
          <w:sz w:val="24"/>
          <w:szCs w:val="24"/>
          <w:lang w:val="en-GB"/>
        </w:rPr>
      </w:pPr>
      <w:r w:rsidRPr="00FB4DF2">
        <w:rPr>
          <w:rFonts w:ascii="Garamond" w:hAnsi="Garamond"/>
          <w:i/>
          <w:sz w:val="24"/>
          <w:szCs w:val="24"/>
          <w:lang w:val="en-GB"/>
        </w:rPr>
        <w:t xml:space="preserve">(ndryshuar me ligjin nr. </w:t>
      </w:r>
      <w:r w:rsidRPr="00FB4DF2">
        <w:rPr>
          <w:rFonts w:ascii="Garamond" w:hAnsi="Garamond"/>
          <w:i/>
          <w:sz w:val="24"/>
          <w:szCs w:val="24"/>
          <w:lang w:val="en-GB"/>
        </w:rPr>
        <w:t>10 137</w:t>
      </w:r>
      <w:r w:rsidRPr="00FB4DF2">
        <w:rPr>
          <w:rFonts w:ascii="Garamond" w:hAnsi="Garamond"/>
          <w:i/>
          <w:sz w:val="24"/>
          <w:szCs w:val="24"/>
          <w:lang w:val="en-GB"/>
        </w:rPr>
        <w:t xml:space="preserve">, datë </w:t>
      </w:r>
      <w:r w:rsidRPr="00FB4DF2">
        <w:rPr>
          <w:rFonts w:ascii="Garamond" w:hAnsi="Garamond"/>
          <w:i/>
          <w:sz w:val="24"/>
          <w:szCs w:val="24"/>
          <w:lang w:val="en-GB"/>
        </w:rPr>
        <w:t>11.5.2009</w:t>
      </w:r>
      <w:r w:rsidRPr="00FB4DF2">
        <w:rPr>
          <w:rFonts w:ascii="Garamond" w:hAnsi="Garamond"/>
          <w:i/>
          <w:sz w:val="24"/>
          <w:szCs w:val="24"/>
          <w:lang w:val="en-GB"/>
        </w:rPr>
        <w:t>)</w:t>
      </w:r>
    </w:p>
    <w:p w:rsidR="00C725CF" w:rsidRPr="00FB4DF2" w:rsidRDefault="00C725CF" w:rsidP="00C725CF">
      <w:pPr>
        <w:pStyle w:val="Paragrafi"/>
        <w:rPr>
          <w:rFonts w:ascii="Garamond" w:hAnsi="Garamond"/>
          <w:sz w:val="24"/>
          <w:szCs w:val="24"/>
        </w:rPr>
      </w:pPr>
    </w:p>
    <w:p w:rsidR="00C725CF" w:rsidRPr="00FB4DF2" w:rsidRDefault="00ED4F98" w:rsidP="00C725CF">
      <w:pPr>
        <w:pStyle w:val="Paragrafi"/>
        <w:rPr>
          <w:rFonts w:ascii="Garamond" w:hAnsi="Garamond"/>
          <w:sz w:val="24"/>
          <w:szCs w:val="24"/>
        </w:rPr>
      </w:pPr>
      <w:r w:rsidRPr="00FB4DF2">
        <w:rPr>
          <w:rFonts w:ascii="Garamond" w:hAnsi="Garamond"/>
          <w:sz w:val="24"/>
          <w:szCs w:val="24"/>
        </w:rPr>
        <w:t>Veprimtaritë e përcaktuar në këtë ligj përfshihen në kategorinë VIII.1, të shtojcës së ligjit për licencat. Licencimi i këtyre veprimtarive bëhet sipas ligjit për licencat.</w:t>
      </w:r>
    </w:p>
    <w:p w:rsidR="00C725CF" w:rsidRPr="00FB4DF2" w:rsidRDefault="00C725CF" w:rsidP="00C725CF">
      <w:pPr>
        <w:pStyle w:val="Paragrafi"/>
        <w:rPr>
          <w:rFonts w:ascii="Garamond" w:hAnsi="Garamond"/>
          <w:sz w:val="24"/>
          <w:szCs w:val="24"/>
        </w:rPr>
      </w:pPr>
    </w:p>
    <w:p w:rsidR="00C725CF" w:rsidRPr="00FB4DF2" w:rsidRDefault="00C725CF" w:rsidP="00C725CF">
      <w:pPr>
        <w:pStyle w:val="NeniNr"/>
        <w:rPr>
          <w:rFonts w:ascii="Garamond" w:hAnsi="Garamond"/>
          <w:sz w:val="24"/>
          <w:szCs w:val="24"/>
        </w:rPr>
      </w:pPr>
      <w:r w:rsidRPr="00FB4DF2">
        <w:rPr>
          <w:rFonts w:ascii="Garamond" w:hAnsi="Garamond"/>
          <w:sz w:val="24"/>
          <w:szCs w:val="24"/>
        </w:rPr>
        <w:t>Neni 5</w:t>
      </w:r>
    </w:p>
    <w:p w:rsidR="00ED4F98" w:rsidRPr="00FB4DF2" w:rsidRDefault="00ED4F98" w:rsidP="00ED4F98">
      <w:pPr>
        <w:jc w:val="center"/>
        <w:rPr>
          <w:rFonts w:ascii="Garamond" w:hAnsi="Garamond"/>
          <w:i/>
          <w:sz w:val="24"/>
          <w:szCs w:val="24"/>
          <w:lang w:val="en-GB"/>
        </w:rPr>
      </w:pPr>
      <w:r w:rsidRPr="00FB4DF2">
        <w:rPr>
          <w:rFonts w:ascii="Garamond" w:hAnsi="Garamond"/>
          <w:i/>
          <w:sz w:val="24"/>
          <w:szCs w:val="24"/>
          <w:lang w:val="en-GB"/>
        </w:rPr>
        <w:t>(ndryshuar me ligjin nr. 9973, datë 28.7.2008)</w:t>
      </w:r>
    </w:p>
    <w:p w:rsidR="00C725CF" w:rsidRPr="00FB4DF2" w:rsidRDefault="00C725CF" w:rsidP="00C725CF">
      <w:pPr>
        <w:pStyle w:val="Paragrafi"/>
        <w:rPr>
          <w:rFonts w:ascii="Garamond" w:hAnsi="Garamond"/>
          <w:sz w:val="24"/>
          <w:szCs w:val="24"/>
        </w:rPr>
      </w:pPr>
    </w:p>
    <w:p w:rsidR="00C725CF" w:rsidRPr="00FB4DF2" w:rsidRDefault="00ED4F98" w:rsidP="00C725CF">
      <w:pPr>
        <w:pStyle w:val="Paragrafi"/>
        <w:rPr>
          <w:rFonts w:ascii="Garamond" w:hAnsi="Garamond"/>
          <w:sz w:val="24"/>
          <w:szCs w:val="24"/>
        </w:rPr>
      </w:pPr>
      <w:r w:rsidRPr="00FB4DF2">
        <w:rPr>
          <w:rFonts w:ascii="Garamond" w:hAnsi="Garamond"/>
          <w:sz w:val="24"/>
          <w:szCs w:val="24"/>
        </w:rPr>
        <w:t>Personat fizikë ose juridikë, të pajisur me licencë, kanë përgjegjësi ligjore për mbrojtjen, sigurinë dhe sigurimin nga burimet e rrezatimit jonizues, si dhe për zbatimin e dispozitave të parashikuara në këtë ligj e në akte të tjera, të dala në zbatim të tij. Personat fizikë ose juridikë, përdorues të burimeve të rrezatimit jonizues, janë të detyruar të kalojnë në proces kontrolli teknik aparaturat, burimet e rrezatimit jonizues, sipas kritereve të parashikuara në rregulloren përkatëse.</w:t>
      </w:r>
    </w:p>
    <w:p w:rsidR="00C725CF" w:rsidRPr="00FB4DF2" w:rsidRDefault="00C725CF" w:rsidP="00C725CF">
      <w:pPr>
        <w:pStyle w:val="Paragrafi"/>
        <w:rPr>
          <w:rFonts w:ascii="Garamond" w:hAnsi="Garamond"/>
          <w:sz w:val="24"/>
          <w:szCs w:val="24"/>
        </w:rPr>
      </w:pPr>
    </w:p>
    <w:p w:rsidR="00C725CF" w:rsidRPr="00FB4DF2" w:rsidRDefault="00C725CF" w:rsidP="00C725CF">
      <w:pPr>
        <w:pStyle w:val="KreuNr"/>
        <w:rPr>
          <w:rFonts w:ascii="Garamond" w:hAnsi="Garamond"/>
          <w:sz w:val="24"/>
          <w:szCs w:val="24"/>
        </w:rPr>
      </w:pPr>
      <w:r w:rsidRPr="00FB4DF2">
        <w:rPr>
          <w:rFonts w:ascii="Garamond" w:hAnsi="Garamond"/>
          <w:sz w:val="24"/>
          <w:szCs w:val="24"/>
        </w:rPr>
        <w:t>KREU II</w:t>
      </w:r>
    </w:p>
    <w:p w:rsidR="00C725CF" w:rsidRPr="00FB4DF2" w:rsidRDefault="00C725CF" w:rsidP="00C725CF">
      <w:pPr>
        <w:pStyle w:val="KreuTitull"/>
        <w:rPr>
          <w:rFonts w:ascii="Garamond" w:hAnsi="Garamond"/>
          <w:sz w:val="24"/>
          <w:szCs w:val="24"/>
        </w:rPr>
      </w:pPr>
      <w:r w:rsidRPr="00FB4DF2">
        <w:rPr>
          <w:rFonts w:ascii="Garamond" w:hAnsi="Garamond"/>
          <w:sz w:val="24"/>
          <w:szCs w:val="24"/>
        </w:rPr>
        <w:t>ORGANIZIMI I STRUKTURAVE TË MBROJTJES NGA RREZATIMET</w:t>
      </w:r>
    </w:p>
    <w:p w:rsidR="00C725CF" w:rsidRPr="00FB4DF2" w:rsidRDefault="00C725CF" w:rsidP="00C725CF">
      <w:pPr>
        <w:pStyle w:val="Paragrafi"/>
        <w:rPr>
          <w:rFonts w:ascii="Garamond" w:hAnsi="Garamond"/>
          <w:sz w:val="24"/>
          <w:szCs w:val="24"/>
        </w:rPr>
      </w:pPr>
    </w:p>
    <w:p w:rsidR="00C725CF" w:rsidRPr="00FB4DF2" w:rsidRDefault="00C725CF" w:rsidP="00C725CF">
      <w:pPr>
        <w:pStyle w:val="NeniNr"/>
        <w:rPr>
          <w:rFonts w:ascii="Garamond" w:hAnsi="Garamond"/>
          <w:sz w:val="24"/>
          <w:szCs w:val="24"/>
        </w:rPr>
      </w:pPr>
      <w:r w:rsidRPr="00FB4DF2">
        <w:rPr>
          <w:rFonts w:ascii="Garamond" w:hAnsi="Garamond"/>
          <w:sz w:val="24"/>
          <w:szCs w:val="24"/>
        </w:rPr>
        <w:t>Neni 6</w:t>
      </w:r>
    </w:p>
    <w:p w:rsidR="00ED4F98" w:rsidRPr="00FB4DF2" w:rsidRDefault="00ED4F98" w:rsidP="00ED4F98">
      <w:pPr>
        <w:jc w:val="center"/>
        <w:rPr>
          <w:rFonts w:ascii="Garamond" w:hAnsi="Garamond"/>
          <w:i/>
          <w:sz w:val="24"/>
          <w:szCs w:val="24"/>
          <w:lang w:val="en-GB"/>
        </w:rPr>
      </w:pPr>
      <w:r w:rsidRPr="00FB4DF2">
        <w:rPr>
          <w:rFonts w:ascii="Garamond" w:hAnsi="Garamond"/>
          <w:i/>
          <w:sz w:val="24"/>
          <w:szCs w:val="24"/>
          <w:lang w:val="en-GB"/>
        </w:rPr>
        <w:t>(ndryshuar me ligjin nr. 9973, datë 28.7.2008)</w:t>
      </w:r>
    </w:p>
    <w:p w:rsidR="00C725CF" w:rsidRPr="00FB4DF2" w:rsidRDefault="00C725CF" w:rsidP="00C725CF">
      <w:pPr>
        <w:pStyle w:val="Paragrafi"/>
        <w:rPr>
          <w:rFonts w:ascii="Garamond" w:hAnsi="Garamond"/>
          <w:sz w:val="24"/>
          <w:szCs w:val="24"/>
        </w:rPr>
      </w:pPr>
    </w:p>
    <w:p w:rsidR="00ED4F98" w:rsidRPr="00FB4DF2" w:rsidRDefault="00ED4F98" w:rsidP="00ED4F98">
      <w:pPr>
        <w:pStyle w:val="Paragrafi"/>
        <w:rPr>
          <w:rFonts w:ascii="Garamond" w:hAnsi="Garamond"/>
          <w:sz w:val="24"/>
          <w:szCs w:val="24"/>
        </w:rPr>
      </w:pPr>
      <w:r w:rsidRPr="00FB4DF2">
        <w:rPr>
          <w:rFonts w:ascii="Garamond" w:hAnsi="Garamond"/>
          <w:sz w:val="24"/>
          <w:szCs w:val="24"/>
        </w:rPr>
        <w:t>1. Pranë Ministrisë së Shëndetësisë krijohet Komisioni i Mbrojtjes nga Rrezatimet, si autoriteti përgjegjës kombëtar rregullator, i cili mbikëqyr dhe siguron zbatimin e dispozitave të këtij ligji dhe të akteve të tjera ligjore e nënligjore në fushën e mbrojtjes nga rrezatimet.</w:t>
      </w:r>
    </w:p>
    <w:p w:rsidR="00ED4F98" w:rsidRPr="00FB4DF2" w:rsidRDefault="00ED4F98" w:rsidP="00ED4F98">
      <w:pPr>
        <w:pStyle w:val="Paragrafi"/>
        <w:rPr>
          <w:rFonts w:ascii="Garamond" w:hAnsi="Garamond"/>
          <w:sz w:val="24"/>
          <w:szCs w:val="24"/>
        </w:rPr>
      </w:pPr>
      <w:r w:rsidRPr="00FB4DF2">
        <w:rPr>
          <w:rFonts w:ascii="Garamond" w:hAnsi="Garamond"/>
          <w:sz w:val="24"/>
          <w:szCs w:val="24"/>
        </w:rPr>
        <w:t>2. Komisioni i Mbrojtjes nga Rrezatimet kryesohet nga Ministri i Shëndetësisë dhe përbëhet nga 7 anëtarë.</w:t>
      </w:r>
    </w:p>
    <w:p w:rsidR="00ED4F98" w:rsidRPr="00FB4DF2" w:rsidRDefault="00ED4F98" w:rsidP="00ED4F98">
      <w:pPr>
        <w:pStyle w:val="Paragrafi"/>
        <w:rPr>
          <w:rFonts w:ascii="Garamond" w:hAnsi="Garamond"/>
          <w:sz w:val="24"/>
          <w:szCs w:val="24"/>
        </w:rPr>
      </w:pPr>
      <w:r w:rsidRPr="00FB4DF2">
        <w:rPr>
          <w:rFonts w:ascii="Garamond" w:hAnsi="Garamond"/>
          <w:sz w:val="24"/>
          <w:szCs w:val="24"/>
        </w:rPr>
        <w:t>3. Në varësi të Komisionit të Mbrojtjes nga Rrezatimet ngrihet zyra e mbrojtjes nga rrezatimet, si njësi ekzekutive. Kryetari i kësaj zyre është dhe sekretar i komisionit.</w:t>
      </w:r>
    </w:p>
    <w:p w:rsidR="00C725CF" w:rsidRPr="00FB4DF2" w:rsidRDefault="00ED4F98" w:rsidP="00ED4F98">
      <w:pPr>
        <w:pStyle w:val="Paragrafi"/>
        <w:rPr>
          <w:rFonts w:ascii="Garamond" w:hAnsi="Garamond"/>
          <w:sz w:val="24"/>
          <w:szCs w:val="24"/>
        </w:rPr>
      </w:pPr>
      <w:r w:rsidRPr="00FB4DF2">
        <w:rPr>
          <w:rFonts w:ascii="Garamond" w:hAnsi="Garamond"/>
          <w:sz w:val="24"/>
          <w:szCs w:val="24"/>
        </w:rPr>
        <w:t>4. Përbërja, organizimi, funksionimi dhe mënyra e shpërblimit të anëtarëve të Komisionit të Mbrojtjes nga Rrezatimet përcaktohen me vendim të Këshillit të Ministrave.</w:t>
      </w:r>
    </w:p>
    <w:p w:rsidR="00C725CF" w:rsidRPr="00FB4DF2" w:rsidRDefault="00C725CF" w:rsidP="00C725CF">
      <w:pPr>
        <w:pStyle w:val="Paragrafi"/>
        <w:rPr>
          <w:rFonts w:ascii="Garamond" w:hAnsi="Garamond"/>
          <w:sz w:val="24"/>
          <w:szCs w:val="24"/>
        </w:rPr>
      </w:pPr>
    </w:p>
    <w:p w:rsidR="00C725CF" w:rsidRPr="00FB4DF2" w:rsidRDefault="00C725CF" w:rsidP="00C725CF">
      <w:pPr>
        <w:pStyle w:val="NeniNr"/>
        <w:rPr>
          <w:rFonts w:ascii="Garamond" w:hAnsi="Garamond"/>
          <w:sz w:val="24"/>
          <w:szCs w:val="24"/>
        </w:rPr>
      </w:pPr>
      <w:r w:rsidRPr="00FB4DF2">
        <w:rPr>
          <w:rFonts w:ascii="Garamond" w:hAnsi="Garamond"/>
          <w:sz w:val="24"/>
          <w:szCs w:val="24"/>
        </w:rPr>
        <w:lastRenderedPageBreak/>
        <w:t>Neni 7</w:t>
      </w:r>
    </w:p>
    <w:p w:rsidR="00ED4F98" w:rsidRPr="00FB4DF2" w:rsidRDefault="00ED4F98" w:rsidP="00ED4F98">
      <w:pPr>
        <w:jc w:val="center"/>
        <w:rPr>
          <w:rFonts w:ascii="Garamond" w:hAnsi="Garamond"/>
          <w:i/>
          <w:sz w:val="24"/>
          <w:szCs w:val="24"/>
          <w:lang w:val="en-GB"/>
        </w:rPr>
      </w:pPr>
      <w:r w:rsidRPr="00FB4DF2">
        <w:rPr>
          <w:rFonts w:ascii="Garamond" w:hAnsi="Garamond"/>
          <w:i/>
          <w:sz w:val="24"/>
          <w:szCs w:val="24"/>
          <w:lang w:val="en-GB"/>
        </w:rPr>
        <w:t>(</w:t>
      </w:r>
      <w:r w:rsidRPr="00FB4DF2">
        <w:rPr>
          <w:rFonts w:ascii="Garamond" w:hAnsi="Garamond"/>
          <w:i/>
          <w:sz w:val="24"/>
          <w:szCs w:val="24"/>
          <w:lang w:val="en-GB"/>
        </w:rPr>
        <w:t xml:space="preserve">zëvendësuar fjalë në </w:t>
      </w:r>
      <w:r w:rsidRPr="00FB4DF2">
        <w:rPr>
          <w:rFonts w:ascii="Garamond" w:hAnsi="Garamond"/>
          <w:i/>
          <w:sz w:val="24"/>
          <w:szCs w:val="24"/>
        </w:rPr>
        <w:t xml:space="preserve">shkronjën “a”, </w:t>
      </w:r>
      <w:r w:rsidRPr="00FB4DF2">
        <w:rPr>
          <w:rFonts w:ascii="Garamond" w:hAnsi="Garamond"/>
          <w:i/>
          <w:sz w:val="24"/>
          <w:szCs w:val="24"/>
          <w:lang w:val="en-GB"/>
        </w:rPr>
        <w:t xml:space="preserve">ndryshuar </w:t>
      </w:r>
      <w:r w:rsidRPr="00FB4DF2">
        <w:rPr>
          <w:rFonts w:ascii="Garamond" w:hAnsi="Garamond"/>
          <w:i/>
          <w:sz w:val="24"/>
          <w:szCs w:val="24"/>
        </w:rPr>
        <w:t>s</w:t>
      </w:r>
      <w:r w:rsidRPr="00FB4DF2">
        <w:rPr>
          <w:rFonts w:ascii="Garamond" w:hAnsi="Garamond"/>
          <w:i/>
          <w:sz w:val="24"/>
          <w:szCs w:val="24"/>
        </w:rPr>
        <w:t xml:space="preserve">hkronja “ë” </w:t>
      </w:r>
      <w:r w:rsidRPr="00FB4DF2">
        <w:rPr>
          <w:rFonts w:ascii="Garamond" w:hAnsi="Garamond"/>
          <w:i/>
          <w:sz w:val="24"/>
          <w:szCs w:val="24"/>
          <w:lang w:val="en-GB"/>
        </w:rPr>
        <w:t>me ligjin nr. 9973, datë 28.7.2008</w:t>
      </w:r>
      <w:r w:rsidRPr="00FB4DF2">
        <w:rPr>
          <w:rFonts w:ascii="Garamond" w:hAnsi="Garamond"/>
          <w:i/>
          <w:sz w:val="24"/>
          <w:szCs w:val="24"/>
          <w:lang w:val="en-GB"/>
        </w:rPr>
        <w:t>; ndryshuar shkronja “g” me ligjin nr. 26/2013, datë 14.2.2013</w:t>
      </w:r>
      <w:r w:rsidR="001A5FB2" w:rsidRPr="00FB4DF2">
        <w:rPr>
          <w:rFonts w:ascii="Garamond" w:hAnsi="Garamond"/>
          <w:i/>
          <w:sz w:val="24"/>
          <w:szCs w:val="24"/>
          <w:lang w:val="en-GB"/>
        </w:rPr>
        <w:t xml:space="preserve">; shtuar fjalë në fund të shkronjës “b”, zëvendësuar fjalë në shkronjën “g” </w:t>
      </w:r>
      <w:r w:rsidR="001A5FB2" w:rsidRPr="00FB4DF2">
        <w:rPr>
          <w:rFonts w:ascii="Garamond" w:hAnsi="Garamond"/>
          <w:i/>
          <w:sz w:val="24"/>
          <w:szCs w:val="24"/>
          <w:lang w:val="en-GB"/>
        </w:rPr>
        <w:t>me ligjin nr. 99/2024, datë 12.9.2024</w:t>
      </w:r>
      <w:r w:rsidRPr="00FB4DF2">
        <w:rPr>
          <w:rFonts w:ascii="Garamond" w:hAnsi="Garamond"/>
          <w:i/>
          <w:sz w:val="24"/>
          <w:szCs w:val="24"/>
          <w:lang w:val="en-GB"/>
        </w:rPr>
        <w:t>)</w:t>
      </w:r>
    </w:p>
    <w:p w:rsidR="00C725CF" w:rsidRPr="00FB4DF2" w:rsidRDefault="00C725CF" w:rsidP="00C725CF">
      <w:pPr>
        <w:pStyle w:val="Paragrafi"/>
        <w:rPr>
          <w:rFonts w:ascii="Garamond" w:hAnsi="Garamond"/>
          <w:sz w:val="24"/>
          <w:szCs w:val="24"/>
        </w:rPr>
      </w:pPr>
    </w:p>
    <w:p w:rsidR="00C725CF" w:rsidRPr="00FB4DF2" w:rsidRDefault="00C725CF" w:rsidP="00C725CF">
      <w:pPr>
        <w:pStyle w:val="Paragrafi"/>
        <w:rPr>
          <w:rFonts w:ascii="Garamond" w:hAnsi="Garamond"/>
          <w:sz w:val="24"/>
          <w:szCs w:val="24"/>
        </w:rPr>
      </w:pPr>
      <w:r w:rsidRPr="00FB4DF2">
        <w:rPr>
          <w:rFonts w:ascii="Garamond" w:hAnsi="Garamond"/>
          <w:sz w:val="24"/>
          <w:szCs w:val="24"/>
        </w:rPr>
        <w:t>Komisioni i mbrojtjes nga rrezatimet ka këto detyra e të drejta:</w:t>
      </w:r>
    </w:p>
    <w:p w:rsidR="00C725CF" w:rsidRPr="00FB4DF2" w:rsidRDefault="00C725CF" w:rsidP="00C725CF">
      <w:pPr>
        <w:pStyle w:val="Paragrafi"/>
        <w:rPr>
          <w:rFonts w:ascii="Garamond" w:hAnsi="Garamond"/>
          <w:sz w:val="24"/>
          <w:szCs w:val="24"/>
        </w:rPr>
      </w:pPr>
      <w:r w:rsidRPr="00FB4DF2">
        <w:rPr>
          <w:rFonts w:ascii="Garamond" w:hAnsi="Garamond"/>
          <w:sz w:val="24"/>
          <w:szCs w:val="24"/>
        </w:rPr>
        <w:t xml:space="preserve">a) </w:t>
      </w:r>
      <w:r w:rsidR="00ED4F98" w:rsidRPr="00FB4DF2">
        <w:rPr>
          <w:rFonts w:ascii="Garamond" w:hAnsi="Garamond"/>
          <w:sz w:val="24"/>
          <w:szCs w:val="24"/>
        </w:rPr>
        <w:t>Harton</w:t>
      </w:r>
      <w:r w:rsidRPr="00FB4DF2">
        <w:rPr>
          <w:rFonts w:ascii="Garamond" w:hAnsi="Garamond"/>
          <w:sz w:val="24"/>
          <w:szCs w:val="24"/>
        </w:rPr>
        <w:t xml:space="preserve"> rregulloret, udhëzimet dhe aktet e praktikave të mbrojtjes nga rrezatimet jonizuese dhe sigurinë bërthamore, të cilat janë të detyrueshme për zbatim nga të gjithë personat fizikë e juridikë.</w:t>
      </w:r>
    </w:p>
    <w:p w:rsidR="00C725CF" w:rsidRPr="00FB4DF2" w:rsidRDefault="00C725CF" w:rsidP="00C725CF">
      <w:pPr>
        <w:pStyle w:val="Paragrafi"/>
        <w:rPr>
          <w:rFonts w:ascii="Garamond" w:hAnsi="Garamond"/>
          <w:sz w:val="24"/>
          <w:szCs w:val="24"/>
        </w:rPr>
      </w:pPr>
      <w:r w:rsidRPr="00FB4DF2">
        <w:rPr>
          <w:rFonts w:ascii="Garamond" w:hAnsi="Garamond"/>
          <w:sz w:val="24"/>
          <w:szCs w:val="24"/>
        </w:rPr>
        <w:t>b) Kontrollon zbatimin e akteve ligjore e nënligjore mbi mbrojtjen nga rrezatimi</w:t>
      </w:r>
      <w:r w:rsidR="001A5FB2" w:rsidRPr="00FB4DF2">
        <w:rPr>
          <w:rFonts w:ascii="Garamond" w:hAnsi="Garamond"/>
          <w:sz w:val="24"/>
          <w:szCs w:val="24"/>
        </w:rPr>
        <w:t xml:space="preserve"> </w:t>
      </w:r>
      <w:r w:rsidR="001A5FB2" w:rsidRPr="00FB4DF2">
        <w:rPr>
          <w:rFonts w:ascii="Garamond" w:hAnsi="Garamond"/>
          <w:sz w:val="24"/>
          <w:szCs w:val="24"/>
        </w:rPr>
        <w:t>nëpërmjet strukturës përgjegjëse për inspektimin në shëndetësi</w:t>
      </w:r>
      <w:r w:rsidRPr="00FB4DF2">
        <w:rPr>
          <w:rFonts w:ascii="Garamond" w:hAnsi="Garamond"/>
          <w:sz w:val="24"/>
          <w:szCs w:val="24"/>
        </w:rPr>
        <w:t>.</w:t>
      </w:r>
    </w:p>
    <w:p w:rsidR="00C725CF" w:rsidRPr="00FB4DF2" w:rsidRDefault="00C725CF" w:rsidP="00C725CF">
      <w:pPr>
        <w:pStyle w:val="Paragrafi"/>
        <w:rPr>
          <w:rFonts w:ascii="Garamond" w:hAnsi="Garamond"/>
          <w:sz w:val="24"/>
          <w:szCs w:val="24"/>
        </w:rPr>
      </w:pPr>
      <w:r w:rsidRPr="00FB4DF2">
        <w:rPr>
          <w:rFonts w:ascii="Garamond" w:hAnsi="Garamond"/>
          <w:sz w:val="24"/>
          <w:szCs w:val="24"/>
        </w:rPr>
        <w:t>c) Pajis me licencë subjektet që kryejnë veprimtaritë e parashikuara në nenin 3 të këtij ligji.</w:t>
      </w:r>
    </w:p>
    <w:p w:rsidR="00C725CF" w:rsidRPr="00FB4DF2" w:rsidRDefault="00C725CF" w:rsidP="00C725CF">
      <w:pPr>
        <w:pStyle w:val="Paragrafi"/>
        <w:rPr>
          <w:rFonts w:ascii="Garamond" w:hAnsi="Garamond"/>
          <w:sz w:val="24"/>
          <w:szCs w:val="24"/>
        </w:rPr>
      </w:pPr>
      <w:r w:rsidRPr="00FB4DF2">
        <w:rPr>
          <w:rFonts w:ascii="Garamond" w:hAnsi="Garamond"/>
          <w:sz w:val="24"/>
          <w:szCs w:val="24"/>
        </w:rPr>
        <w:t>ç) Drejton nga ana teknike të gjitha autoritetet kombëtare dhe lokale për zbatimin e menjëhershëm të masave të nevojshme për zbutjen e efekteve të aksidenteve bërthamore.</w:t>
      </w:r>
    </w:p>
    <w:p w:rsidR="00C725CF" w:rsidRPr="00FB4DF2" w:rsidRDefault="00C725CF" w:rsidP="00C725CF">
      <w:pPr>
        <w:pStyle w:val="Paragrafi"/>
        <w:rPr>
          <w:rFonts w:ascii="Garamond" w:hAnsi="Garamond"/>
          <w:sz w:val="24"/>
          <w:szCs w:val="24"/>
        </w:rPr>
      </w:pPr>
      <w:r w:rsidRPr="00FB4DF2">
        <w:rPr>
          <w:rFonts w:ascii="Garamond" w:hAnsi="Garamond"/>
          <w:sz w:val="24"/>
          <w:szCs w:val="24"/>
        </w:rPr>
        <w:t>d) Bën rekomandime dhe propozime për përmirësimin e legjislacionit në fuqi në fushën e mbrojtjes nga rrezatimet.</w:t>
      </w:r>
    </w:p>
    <w:p w:rsidR="00C725CF" w:rsidRPr="00FB4DF2" w:rsidRDefault="00C725CF" w:rsidP="00C725CF">
      <w:pPr>
        <w:pStyle w:val="Paragrafi"/>
        <w:rPr>
          <w:rFonts w:ascii="Garamond" w:hAnsi="Garamond"/>
          <w:sz w:val="24"/>
          <w:szCs w:val="24"/>
        </w:rPr>
      </w:pPr>
      <w:proofErr w:type="gramStart"/>
      <w:r w:rsidRPr="00FB4DF2">
        <w:rPr>
          <w:rFonts w:ascii="Garamond" w:hAnsi="Garamond"/>
          <w:sz w:val="24"/>
          <w:szCs w:val="24"/>
        </w:rPr>
        <w:t>dh</w:t>
      </w:r>
      <w:proofErr w:type="gramEnd"/>
      <w:r w:rsidRPr="00FB4DF2">
        <w:rPr>
          <w:rFonts w:ascii="Garamond" w:hAnsi="Garamond"/>
          <w:sz w:val="24"/>
          <w:szCs w:val="24"/>
        </w:rPr>
        <w:t>) Miraton standardet e sigurisë për mbrojtjen nga rrezatimet.</w:t>
      </w:r>
    </w:p>
    <w:p w:rsidR="00C725CF" w:rsidRPr="00FB4DF2" w:rsidRDefault="00C725CF" w:rsidP="00C725CF">
      <w:pPr>
        <w:pStyle w:val="Paragrafi"/>
        <w:rPr>
          <w:rFonts w:ascii="Garamond" w:hAnsi="Garamond"/>
          <w:sz w:val="24"/>
          <w:szCs w:val="24"/>
        </w:rPr>
      </w:pPr>
      <w:r w:rsidRPr="00FB4DF2">
        <w:rPr>
          <w:rFonts w:ascii="Garamond" w:hAnsi="Garamond"/>
          <w:sz w:val="24"/>
          <w:szCs w:val="24"/>
        </w:rPr>
        <w:t>e) Bashkëpunon me organizmat kombëtarë e ndërkombëtarë për problemet e mbrojtjes nga rrezatimet.</w:t>
      </w:r>
    </w:p>
    <w:p w:rsidR="00C725CF" w:rsidRPr="00FB4DF2" w:rsidRDefault="00ED4F98" w:rsidP="00C725CF">
      <w:pPr>
        <w:pStyle w:val="Paragrafi"/>
        <w:rPr>
          <w:rFonts w:ascii="Garamond" w:hAnsi="Garamond"/>
          <w:sz w:val="24"/>
          <w:szCs w:val="24"/>
        </w:rPr>
      </w:pPr>
      <w:r w:rsidRPr="00FB4DF2">
        <w:rPr>
          <w:rFonts w:ascii="Garamond" w:hAnsi="Garamond"/>
          <w:sz w:val="24"/>
          <w:szCs w:val="24"/>
        </w:rPr>
        <w:t>ë) bashkërendon punën me institucionet e specializuara, për kalibrimin e paj</w:t>
      </w:r>
      <w:r w:rsidR="001A5FB2" w:rsidRPr="00FB4DF2">
        <w:rPr>
          <w:rFonts w:ascii="Garamond" w:hAnsi="Garamond"/>
          <w:sz w:val="24"/>
          <w:szCs w:val="24"/>
        </w:rPr>
        <w:t xml:space="preserve">isjeve të rrezatimit jonizues, </w:t>
      </w:r>
      <w:r w:rsidRPr="00FB4DF2">
        <w:rPr>
          <w:rFonts w:ascii="Garamond" w:hAnsi="Garamond"/>
          <w:sz w:val="24"/>
          <w:szCs w:val="24"/>
        </w:rPr>
        <w:t>dozimetrinë personale, monitorimin e mjedisit, për kontrollin mjekësor të punonjësve të ekspozuar profesionalisht, trajnimin e personelit me ekspertë të pavarur për veprimtari me rrezatime jonizuese, si dhe me institucione të tjera, sipas nevojave, në bazë të marrëveshjeve të mirëkuptimit për zgjidhjen e problemeve kombëtare në fushën e mbrojtjes nga rrezatimi.</w:t>
      </w:r>
    </w:p>
    <w:p w:rsidR="00C725CF" w:rsidRPr="00FB4DF2" w:rsidRDefault="00C725CF" w:rsidP="00C725CF">
      <w:pPr>
        <w:pStyle w:val="Paragrafi"/>
        <w:rPr>
          <w:rFonts w:ascii="Garamond" w:hAnsi="Garamond"/>
          <w:sz w:val="24"/>
          <w:szCs w:val="24"/>
        </w:rPr>
      </w:pPr>
      <w:r w:rsidRPr="00FB4DF2">
        <w:rPr>
          <w:rFonts w:ascii="Garamond" w:hAnsi="Garamond"/>
          <w:sz w:val="24"/>
          <w:szCs w:val="24"/>
        </w:rPr>
        <w:t>f) Përcakton strukturën organizative të zyrës së mbrojtjes nga rrezatimet, si dhe emëron dhe shkarkon drejtuesin e saj.</w:t>
      </w:r>
    </w:p>
    <w:p w:rsidR="00C725CF" w:rsidRPr="00FB4DF2" w:rsidRDefault="00C725CF" w:rsidP="00C725CF">
      <w:pPr>
        <w:pStyle w:val="Paragrafi"/>
        <w:rPr>
          <w:rFonts w:ascii="Garamond" w:hAnsi="Garamond"/>
          <w:sz w:val="24"/>
          <w:szCs w:val="24"/>
        </w:rPr>
      </w:pPr>
      <w:r w:rsidRPr="00FB4DF2">
        <w:rPr>
          <w:rFonts w:ascii="Garamond" w:hAnsi="Garamond"/>
          <w:sz w:val="24"/>
          <w:szCs w:val="24"/>
        </w:rPr>
        <w:t xml:space="preserve">g) </w:t>
      </w:r>
      <w:r w:rsidR="00ED4F98" w:rsidRPr="00FB4DF2">
        <w:rPr>
          <w:rFonts w:ascii="Garamond" w:hAnsi="Garamond"/>
          <w:sz w:val="24"/>
          <w:szCs w:val="24"/>
          <w:lang w:val="sq-AL"/>
        </w:rPr>
        <w:t xml:space="preserve">Bashkëpunon me inspektoratin që mbulon fushën e punës dhe me </w:t>
      </w:r>
      <w:r w:rsidR="001A5FB2" w:rsidRPr="00FB4DF2">
        <w:rPr>
          <w:rFonts w:ascii="Garamond" w:hAnsi="Garamond"/>
          <w:sz w:val="24"/>
          <w:szCs w:val="24"/>
          <w:lang w:val="sq-AL"/>
        </w:rPr>
        <w:t>strukturën përgjegjëse për inspektimin në shëndetësi</w:t>
      </w:r>
      <w:r w:rsidRPr="00FB4DF2">
        <w:rPr>
          <w:rFonts w:ascii="Garamond" w:hAnsi="Garamond"/>
          <w:sz w:val="24"/>
          <w:szCs w:val="24"/>
        </w:rPr>
        <w:t>.</w:t>
      </w:r>
    </w:p>
    <w:p w:rsidR="00C725CF" w:rsidRPr="00FB4DF2" w:rsidRDefault="00C725CF" w:rsidP="00C725CF">
      <w:pPr>
        <w:pStyle w:val="Paragrafi"/>
        <w:rPr>
          <w:rFonts w:ascii="Garamond" w:hAnsi="Garamond"/>
          <w:sz w:val="24"/>
          <w:szCs w:val="24"/>
        </w:rPr>
      </w:pPr>
    </w:p>
    <w:p w:rsidR="00C725CF" w:rsidRPr="00FB4DF2" w:rsidRDefault="00C725CF" w:rsidP="00C725CF">
      <w:pPr>
        <w:pStyle w:val="NeniNr"/>
        <w:rPr>
          <w:rFonts w:ascii="Garamond" w:hAnsi="Garamond"/>
          <w:sz w:val="24"/>
          <w:szCs w:val="24"/>
        </w:rPr>
      </w:pPr>
      <w:r w:rsidRPr="00FB4DF2">
        <w:rPr>
          <w:rFonts w:ascii="Garamond" w:hAnsi="Garamond"/>
          <w:sz w:val="24"/>
          <w:szCs w:val="24"/>
        </w:rPr>
        <w:t>Neni 8</w:t>
      </w:r>
    </w:p>
    <w:p w:rsidR="001A5FB2" w:rsidRPr="00FB4DF2" w:rsidRDefault="001A5FB2" w:rsidP="001A5FB2">
      <w:pPr>
        <w:pStyle w:val="NeniTitull"/>
        <w:keepNext w:val="0"/>
        <w:rPr>
          <w:rFonts w:ascii="Garamond" w:hAnsi="Garamond"/>
          <w:sz w:val="24"/>
          <w:szCs w:val="24"/>
          <w:lang w:val="sq-AL"/>
        </w:rPr>
      </w:pPr>
      <w:r w:rsidRPr="00FB4DF2">
        <w:rPr>
          <w:rFonts w:ascii="Garamond" w:hAnsi="Garamond"/>
          <w:sz w:val="24"/>
          <w:szCs w:val="24"/>
          <w:lang w:val="sq-AL"/>
        </w:rPr>
        <w:t>Organet që kryejnë verifikimin e respektimit të kërkesave të këtij ligji</w:t>
      </w:r>
    </w:p>
    <w:p w:rsidR="00C725CF" w:rsidRPr="00FB4DF2" w:rsidRDefault="00ED4F98" w:rsidP="00ED4F98">
      <w:pPr>
        <w:pStyle w:val="Paragrafi"/>
        <w:jc w:val="center"/>
        <w:rPr>
          <w:rFonts w:ascii="Garamond" w:hAnsi="Garamond"/>
          <w:i/>
          <w:sz w:val="24"/>
          <w:szCs w:val="24"/>
        </w:rPr>
      </w:pPr>
      <w:r w:rsidRPr="00FB4DF2">
        <w:rPr>
          <w:rFonts w:ascii="Garamond" w:hAnsi="Garamond"/>
          <w:i/>
          <w:sz w:val="24"/>
          <w:szCs w:val="24"/>
        </w:rPr>
        <w:t>(</w:t>
      </w:r>
      <w:proofErr w:type="gramStart"/>
      <w:r w:rsidRPr="00FB4DF2">
        <w:rPr>
          <w:rFonts w:ascii="Garamond" w:hAnsi="Garamond"/>
          <w:i/>
          <w:sz w:val="24"/>
          <w:szCs w:val="24"/>
        </w:rPr>
        <w:t>shtuar</w:t>
      </w:r>
      <w:proofErr w:type="gramEnd"/>
      <w:r w:rsidRPr="00FB4DF2">
        <w:rPr>
          <w:rFonts w:ascii="Garamond" w:hAnsi="Garamond"/>
          <w:i/>
          <w:sz w:val="24"/>
          <w:szCs w:val="24"/>
        </w:rPr>
        <w:t xml:space="preserve"> shkronja “e” me ligjin nr. 9973, datë 28.7.2008</w:t>
      </w:r>
      <w:r w:rsidR="001A5FB2" w:rsidRPr="00FB4DF2">
        <w:rPr>
          <w:rFonts w:ascii="Garamond" w:hAnsi="Garamond"/>
          <w:i/>
          <w:sz w:val="24"/>
          <w:szCs w:val="24"/>
        </w:rPr>
        <w:t xml:space="preserve">; </w:t>
      </w:r>
      <w:r w:rsidR="001A5FB2" w:rsidRPr="00FB4DF2">
        <w:rPr>
          <w:rFonts w:ascii="Garamond" w:hAnsi="Garamond"/>
          <w:i/>
          <w:sz w:val="24"/>
          <w:szCs w:val="24"/>
          <w:lang w:val="en-GB"/>
        </w:rPr>
        <w:t>ndryshuar me ligjin nr. 26/2013, datë 14.2.2013</w:t>
      </w:r>
      <w:r w:rsidR="001A5FB2" w:rsidRPr="00FB4DF2">
        <w:rPr>
          <w:rFonts w:ascii="Garamond" w:hAnsi="Garamond"/>
          <w:i/>
          <w:sz w:val="24"/>
          <w:szCs w:val="24"/>
          <w:lang w:val="en-GB"/>
        </w:rPr>
        <w:t xml:space="preserve">; ndryshuar shkronja “c” e pikes 1, shfuqizuar pika 2 </w:t>
      </w:r>
      <w:r w:rsidR="001A5FB2" w:rsidRPr="00FB4DF2">
        <w:rPr>
          <w:rFonts w:ascii="Garamond" w:hAnsi="Garamond"/>
          <w:i/>
          <w:sz w:val="24"/>
          <w:szCs w:val="24"/>
          <w:lang w:val="en-GB"/>
        </w:rPr>
        <w:t>me ligjin nr. 99/2024, datë 12.9.2024)</w:t>
      </w:r>
    </w:p>
    <w:p w:rsidR="00ED4F98" w:rsidRPr="00FB4DF2" w:rsidRDefault="00ED4F98" w:rsidP="00ED4F98">
      <w:pPr>
        <w:pStyle w:val="Paragrafi"/>
        <w:jc w:val="center"/>
        <w:rPr>
          <w:rFonts w:ascii="Garamond" w:hAnsi="Garamond"/>
          <w:i/>
          <w:sz w:val="24"/>
          <w:szCs w:val="24"/>
        </w:rPr>
      </w:pPr>
    </w:p>
    <w:p w:rsidR="001A5FB2" w:rsidRPr="00FB4DF2" w:rsidRDefault="001A5FB2" w:rsidP="001A5FB2">
      <w:pPr>
        <w:pStyle w:val="Paragrafi"/>
        <w:rPr>
          <w:rFonts w:ascii="Garamond" w:hAnsi="Garamond"/>
          <w:sz w:val="24"/>
          <w:szCs w:val="24"/>
        </w:rPr>
      </w:pPr>
      <w:r w:rsidRPr="00FB4DF2">
        <w:rPr>
          <w:rFonts w:ascii="Garamond" w:hAnsi="Garamond"/>
          <w:sz w:val="24"/>
          <w:szCs w:val="24"/>
        </w:rPr>
        <w:t>1. Zyra e mbrojtjes nga rrezatimet ka këto detyra e të drejta:</w:t>
      </w:r>
    </w:p>
    <w:p w:rsidR="001A5FB2" w:rsidRPr="00FB4DF2" w:rsidRDefault="001A5FB2" w:rsidP="001A5FB2">
      <w:pPr>
        <w:pStyle w:val="Paragrafi"/>
        <w:rPr>
          <w:rFonts w:ascii="Garamond" w:hAnsi="Garamond"/>
          <w:sz w:val="24"/>
          <w:szCs w:val="24"/>
        </w:rPr>
      </w:pPr>
      <w:r w:rsidRPr="00FB4DF2">
        <w:rPr>
          <w:rFonts w:ascii="Garamond" w:hAnsi="Garamond"/>
          <w:sz w:val="24"/>
          <w:szCs w:val="24"/>
        </w:rPr>
        <w:t>a)  Paraqet për miratim në komision aktet rregulluese të veprimtarisë së mbrojtjes nga rrezatimet.</w:t>
      </w:r>
    </w:p>
    <w:p w:rsidR="001A5FB2" w:rsidRPr="00FB4DF2" w:rsidRDefault="001A5FB2" w:rsidP="001A5FB2">
      <w:pPr>
        <w:pStyle w:val="Paragrafi"/>
        <w:rPr>
          <w:rFonts w:ascii="Garamond" w:hAnsi="Garamond"/>
          <w:sz w:val="24"/>
          <w:szCs w:val="24"/>
        </w:rPr>
      </w:pPr>
      <w:r w:rsidRPr="00FB4DF2">
        <w:rPr>
          <w:rFonts w:ascii="Garamond" w:hAnsi="Garamond"/>
          <w:sz w:val="24"/>
          <w:szCs w:val="24"/>
        </w:rPr>
        <w:t>b) Kontrollon në praktikë zbatimin e akteve ligjore e nënligjore në fushën e mbrojtjes nga rrezatimet.</w:t>
      </w:r>
      <w:r w:rsidRPr="00FB4DF2">
        <w:rPr>
          <w:rFonts w:ascii="Garamond" w:hAnsi="Garamond"/>
          <w:sz w:val="24"/>
          <w:szCs w:val="24"/>
        </w:rPr>
        <w:t xml:space="preserve"> </w:t>
      </w:r>
      <w:proofErr w:type="gramStart"/>
      <w:r w:rsidRPr="00FB4DF2">
        <w:rPr>
          <w:rFonts w:ascii="Garamond" w:hAnsi="Garamond"/>
          <w:sz w:val="24"/>
          <w:szCs w:val="24"/>
        </w:rPr>
        <w:t>struktura</w:t>
      </w:r>
      <w:proofErr w:type="gramEnd"/>
      <w:r w:rsidRPr="00FB4DF2">
        <w:rPr>
          <w:rFonts w:ascii="Garamond" w:hAnsi="Garamond"/>
          <w:sz w:val="24"/>
          <w:szCs w:val="24"/>
        </w:rPr>
        <w:t xml:space="preserve"> përgjegjëse për inspektimin në shëndetësi kryen inspektimin e instalimeve dhe të veprimtarive me rrezatim në përputhje me këtë ligj dhe ligjin për inspektimin në Republikën e Shqipërisë</w:t>
      </w:r>
      <w:r w:rsidRPr="00FB4DF2">
        <w:rPr>
          <w:rFonts w:ascii="Garamond" w:hAnsi="Garamond"/>
          <w:sz w:val="24"/>
          <w:szCs w:val="24"/>
        </w:rPr>
        <w:t>.</w:t>
      </w:r>
    </w:p>
    <w:p w:rsidR="001A5FB2" w:rsidRPr="00FB4DF2" w:rsidRDefault="001A5FB2" w:rsidP="001A5FB2">
      <w:pPr>
        <w:pStyle w:val="Paragrafi"/>
        <w:rPr>
          <w:rFonts w:ascii="Garamond" w:hAnsi="Garamond"/>
          <w:sz w:val="24"/>
          <w:szCs w:val="24"/>
        </w:rPr>
      </w:pPr>
      <w:r w:rsidRPr="00FB4DF2">
        <w:rPr>
          <w:rFonts w:ascii="Garamond" w:hAnsi="Garamond"/>
          <w:sz w:val="24"/>
          <w:szCs w:val="24"/>
        </w:rPr>
        <w:t>ç)  Mbledh informacion dhe kryen matjet e analizat e nevojshme për kontrollin e mbrojtjes nga rrezatimet.</w:t>
      </w:r>
    </w:p>
    <w:p w:rsidR="001A5FB2" w:rsidRPr="00FB4DF2" w:rsidRDefault="001A5FB2" w:rsidP="001A5FB2">
      <w:pPr>
        <w:pStyle w:val="Paragrafi"/>
        <w:rPr>
          <w:rFonts w:ascii="Garamond" w:hAnsi="Garamond"/>
          <w:sz w:val="24"/>
          <w:szCs w:val="24"/>
        </w:rPr>
      </w:pPr>
      <w:r w:rsidRPr="00FB4DF2">
        <w:rPr>
          <w:rFonts w:ascii="Garamond" w:hAnsi="Garamond"/>
          <w:sz w:val="24"/>
          <w:szCs w:val="24"/>
        </w:rPr>
        <w:t xml:space="preserve">d)  Përgatit dosjet për dhënien, pezullimin dhe heqjen e licencave dhe </w:t>
      </w:r>
      <w:proofErr w:type="gramStart"/>
      <w:r w:rsidRPr="00FB4DF2">
        <w:rPr>
          <w:rFonts w:ascii="Garamond" w:hAnsi="Garamond"/>
          <w:sz w:val="24"/>
          <w:szCs w:val="24"/>
        </w:rPr>
        <w:t>ia</w:t>
      </w:r>
      <w:proofErr w:type="gramEnd"/>
      <w:r w:rsidRPr="00FB4DF2">
        <w:rPr>
          <w:rFonts w:ascii="Garamond" w:hAnsi="Garamond"/>
          <w:sz w:val="24"/>
          <w:szCs w:val="24"/>
        </w:rPr>
        <w:t xml:space="preserve"> paraqet komisionit për miratim.</w:t>
      </w:r>
    </w:p>
    <w:p w:rsidR="001A5FB2" w:rsidRPr="00FB4DF2" w:rsidRDefault="001A5FB2" w:rsidP="001A5FB2">
      <w:pPr>
        <w:pStyle w:val="Paragrafi"/>
        <w:rPr>
          <w:rFonts w:ascii="Garamond" w:hAnsi="Garamond"/>
          <w:sz w:val="24"/>
          <w:szCs w:val="24"/>
        </w:rPr>
      </w:pPr>
      <w:proofErr w:type="gramStart"/>
      <w:r w:rsidRPr="00FB4DF2">
        <w:rPr>
          <w:rFonts w:ascii="Garamond" w:hAnsi="Garamond"/>
          <w:sz w:val="24"/>
          <w:szCs w:val="24"/>
        </w:rPr>
        <w:t>dh</w:t>
      </w:r>
      <w:proofErr w:type="gramEnd"/>
      <w:r w:rsidRPr="00FB4DF2">
        <w:rPr>
          <w:rFonts w:ascii="Garamond" w:hAnsi="Garamond"/>
          <w:sz w:val="24"/>
          <w:szCs w:val="24"/>
        </w:rPr>
        <w:t>)  Përgatit  materialet e  mbledhjeve  të komisionit, si dhe raportet e kërkuara prej tij.</w:t>
      </w:r>
    </w:p>
    <w:p w:rsidR="001A5FB2" w:rsidRPr="00FB4DF2" w:rsidRDefault="001A5FB2" w:rsidP="001A5FB2">
      <w:pPr>
        <w:pStyle w:val="Paragrafi"/>
        <w:rPr>
          <w:rFonts w:ascii="Garamond" w:hAnsi="Garamond"/>
          <w:sz w:val="24"/>
          <w:szCs w:val="24"/>
        </w:rPr>
      </w:pPr>
      <w:r w:rsidRPr="00FB4DF2">
        <w:rPr>
          <w:rFonts w:ascii="Garamond" w:hAnsi="Garamond"/>
          <w:sz w:val="24"/>
          <w:szCs w:val="24"/>
        </w:rPr>
        <w:t>e)  Mban inventarin kombëtar të burimeve të rrezatimit jonizues.</w:t>
      </w:r>
    </w:p>
    <w:p w:rsidR="00C725CF" w:rsidRPr="00FB4DF2" w:rsidRDefault="001A5FB2" w:rsidP="001A5FB2">
      <w:pPr>
        <w:pStyle w:val="Paragrafi"/>
        <w:rPr>
          <w:rFonts w:ascii="Garamond" w:hAnsi="Garamond"/>
          <w:sz w:val="24"/>
          <w:szCs w:val="24"/>
        </w:rPr>
      </w:pPr>
      <w:r w:rsidRPr="00FB4DF2">
        <w:rPr>
          <w:rFonts w:ascii="Garamond" w:hAnsi="Garamond"/>
          <w:sz w:val="24"/>
          <w:szCs w:val="24"/>
        </w:rPr>
        <w:t xml:space="preserve">2. </w:t>
      </w:r>
      <w:r w:rsidRPr="00FB4DF2">
        <w:rPr>
          <w:rFonts w:ascii="Garamond" w:hAnsi="Garamond"/>
          <w:sz w:val="24"/>
          <w:szCs w:val="24"/>
        </w:rPr>
        <w:t>Shfuqizuar.</w:t>
      </w:r>
    </w:p>
    <w:p w:rsidR="001A5FB2" w:rsidRPr="00FB4DF2" w:rsidRDefault="001A5FB2" w:rsidP="001A5FB2">
      <w:pPr>
        <w:pStyle w:val="Paragrafi"/>
        <w:rPr>
          <w:rFonts w:ascii="Garamond" w:hAnsi="Garamond"/>
          <w:sz w:val="24"/>
          <w:szCs w:val="24"/>
        </w:rPr>
      </w:pPr>
    </w:p>
    <w:p w:rsidR="00C725CF" w:rsidRPr="00FB4DF2" w:rsidRDefault="00C725CF" w:rsidP="00C725CF">
      <w:pPr>
        <w:pStyle w:val="KreuNr"/>
        <w:rPr>
          <w:rFonts w:ascii="Garamond" w:hAnsi="Garamond"/>
          <w:sz w:val="24"/>
          <w:szCs w:val="24"/>
        </w:rPr>
      </w:pPr>
      <w:r w:rsidRPr="00FB4DF2">
        <w:rPr>
          <w:rFonts w:ascii="Garamond" w:hAnsi="Garamond"/>
          <w:sz w:val="24"/>
          <w:szCs w:val="24"/>
        </w:rPr>
        <w:lastRenderedPageBreak/>
        <w:t>KREU III</w:t>
      </w:r>
    </w:p>
    <w:p w:rsidR="00C725CF" w:rsidRPr="00FB4DF2" w:rsidRDefault="00C725CF" w:rsidP="00C725CF">
      <w:pPr>
        <w:pStyle w:val="KreuTitull"/>
        <w:rPr>
          <w:rFonts w:ascii="Garamond" w:hAnsi="Garamond"/>
          <w:sz w:val="24"/>
          <w:szCs w:val="24"/>
        </w:rPr>
      </w:pPr>
      <w:r w:rsidRPr="00FB4DF2">
        <w:rPr>
          <w:rFonts w:ascii="Garamond" w:hAnsi="Garamond"/>
          <w:sz w:val="24"/>
          <w:szCs w:val="24"/>
        </w:rPr>
        <w:t>DISPOZITA TË FUNDIT</w:t>
      </w:r>
    </w:p>
    <w:p w:rsidR="00C725CF" w:rsidRPr="00FB4DF2" w:rsidRDefault="00C725CF" w:rsidP="00C725CF">
      <w:pPr>
        <w:pStyle w:val="Paragrafi"/>
        <w:rPr>
          <w:rFonts w:ascii="Garamond" w:hAnsi="Garamond"/>
          <w:sz w:val="24"/>
          <w:szCs w:val="24"/>
        </w:rPr>
      </w:pPr>
    </w:p>
    <w:p w:rsidR="00C725CF" w:rsidRPr="00FB4DF2" w:rsidRDefault="00C725CF" w:rsidP="00C725CF">
      <w:pPr>
        <w:pStyle w:val="NeniNr"/>
        <w:rPr>
          <w:rFonts w:ascii="Garamond" w:hAnsi="Garamond"/>
          <w:sz w:val="24"/>
          <w:szCs w:val="24"/>
        </w:rPr>
      </w:pPr>
      <w:r w:rsidRPr="00FB4DF2">
        <w:rPr>
          <w:rFonts w:ascii="Garamond" w:hAnsi="Garamond"/>
          <w:sz w:val="24"/>
          <w:szCs w:val="24"/>
        </w:rPr>
        <w:t>Neni 9</w:t>
      </w:r>
    </w:p>
    <w:p w:rsidR="00ED4F98" w:rsidRPr="00FB4DF2" w:rsidRDefault="00ED4F98" w:rsidP="00ED4F98">
      <w:pPr>
        <w:jc w:val="center"/>
        <w:rPr>
          <w:rFonts w:ascii="Garamond" w:hAnsi="Garamond"/>
          <w:i/>
          <w:sz w:val="24"/>
          <w:szCs w:val="24"/>
          <w:lang w:val="en-GB"/>
        </w:rPr>
      </w:pPr>
      <w:r w:rsidRPr="00FB4DF2">
        <w:rPr>
          <w:rFonts w:ascii="Garamond" w:hAnsi="Garamond"/>
          <w:i/>
          <w:sz w:val="24"/>
          <w:szCs w:val="24"/>
          <w:lang w:val="en-GB"/>
        </w:rPr>
        <w:t>(ndryshuar me ligjin nr. 9973, datë 28.7.2008)</w:t>
      </w:r>
    </w:p>
    <w:p w:rsidR="00C725CF" w:rsidRPr="00FB4DF2" w:rsidRDefault="00C725CF" w:rsidP="00C725CF">
      <w:pPr>
        <w:pStyle w:val="Paragrafi"/>
        <w:rPr>
          <w:rFonts w:ascii="Garamond" w:hAnsi="Garamond"/>
          <w:sz w:val="24"/>
          <w:szCs w:val="24"/>
        </w:rPr>
      </w:pPr>
    </w:p>
    <w:p w:rsidR="00ED4F98" w:rsidRPr="00FB4DF2" w:rsidRDefault="00ED4F98" w:rsidP="00ED4F98">
      <w:pPr>
        <w:pStyle w:val="Paragrafi"/>
        <w:rPr>
          <w:rFonts w:ascii="Garamond" w:hAnsi="Garamond"/>
          <w:sz w:val="24"/>
          <w:szCs w:val="24"/>
        </w:rPr>
      </w:pPr>
      <w:r w:rsidRPr="00FB4DF2">
        <w:rPr>
          <w:rFonts w:ascii="Garamond" w:hAnsi="Garamond"/>
          <w:sz w:val="24"/>
          <w:szCs w:val="24"/>
        </w:rPr>
        <w:t>1. Rregulloret për mbrojtjen nga rrezatimet, për sigurinë dhe sigurimin e burimeve të rrezatimit jonizues, të hartuara nga Komisioni i Mbrojtjes nga Rrezatimet, miratohen me vendim të Këshillit të Ministrave.</w:t>
      </w:r>
    </w:p>
    <w:p w:rsidR="00C725CF" w:rsidRPr="00FB4DF2" w:rsidRDefault="00ED4F98" w:rsidP="00ED4F98">
      <w:pPr>
        <w:pStyle w:val="Paragrafi"/>
        <w:rPr>
          <w:rFonts w:ascii="Garamond" w:hAnsi="Garamond"/>
          <w:sz w:val="24"/>
          <w:szCs w:val="24"/>
        </w:rPr>
      </w:pPr>
      <w:r w:rsidRPr="00FB4DF2">
        <w:rPr>
          <w:rFonts w:ascii="Garamond" w:hAnsi="Garamond"/>
          <w:sz w:val="24"/>
          <w:szCs w:val="24"/>
        </w:rPr>
        <w:t xml:space="preserve">2. Komisioni për Mbrojtjen nga Rrezatimet miraton kodet e praktikave, udhëzimet dhe </w:t>
      </w:r>
      <w:proofErr w:type="gramStart"/>
      <w:r w:rsidRPr="00FB4DF2">
        <w:rPr>
          <w:rFonts w:ascii="Garamond" w:hAnsi="Garamond"/>
          <w:sz w:val="24"/>
          <w:szCs w:val="24"/>
        </w:rPr>
        <w:t>norma</w:t>
      </w:r>
      <w:proofErr w:type="gramEnd"/>
      <w:r w:rsidRPr="00FB4DF2">
        <w:rPr>
          <w:rFonts w:ascii="Garamond" w:hAnsi="Garamond"/>
          <w:sz w:val="24"/>
          <w:szCs w:val="24"/>
        </w:rPr>
        <w:t xml:space="preserve"> të tjera, të lidhura me mbrojtjen nga rrezatimet, sigurinë dhe sigurimin e burimeve të rrezatimit jonizues.</w:t>
      </w:r>
    </w:p>
    <w:p w:rsidR="00C725CF" w:rsidRPr="00FB4DF2" w:rsidRDefault="00C725CF" w:rsidP="00C725CF">
      <w:pPr>
        <w:pStyle w:val="Paragrafi"/>
        <w:rPr>
          <w:rFonts w:ascii="Garamond" w:hAnsi="Garamond"/>
          <w:sz w:val="24"/>
          <w:szCs w:val="24"/>
        </w:rPr>
      </w:pPr>
    </w:p>
    <w:p w:rsidR="00C725CF" w:rsidRPr="00FB4DF2" w:rsidRDefault="00C725CF" w:rsidP="00C725CF">
      <w:pPr>
        <w:pStyle w:val="NeniNr"/>
        <w:rPr>
          <w:rFonts w:ascii="Garamond" w:hAnsi="Garamond"/>
          <w:sz w:val="24"/>
          <w:szCs w:val="24"/>
        </w:rPr>
      </w:pPr>
      <w:r w:rsidRPr="00FB4DF2">
        <w:rPr>
          <w:rFonts w:ascii="Garamond" w:hAnsi="Garamond"/>
          <w:sz w:val="24"/>
          <w:szCs w:val="24"/>
        </w:rPr>
        <w:t>Neni 10</w:t>
      </w:r>
    </w:p>
    <w:p w:rsidR="00C725CF" w:rsidRPr="00FB4DF2" w:rsidRDefault="00ED4F98" w:rsidP="00ED4F98">
      <w:pPr>
        <w:pStyle w:val="Paragrafi"/>
        <w:jc w:val="center"/>
        <w:rPr>
          <w:rFonts w:ascii="Garamond" w:hAnsi="Garamond"/>
          <w:i/>
          <w:sz w:val="24"/>
          <w:szCs w:val="24"/>
          <w:lang w:val="en-GB"/>
        </w:rPr>
      </w:pPr>
      <w:r w:rsidRPr="00FB4DF2">
        <w:rPr>
          <w:rFonts w:ascii="Garamond" w:hAnsi="Garamond"/>
          <w:i/>
          <w:sz w:val="24"/>
          <w:szCs w:val="24"/>
          <w:lang w:val="en-GB"/>
        </w:rPr>
        <w:t>(</w:t>
      </w:r>
      <w:proofErr w:type="gramStart"/>
      <w:r w:rsidRPr="00FB4DF2">
        <w:rPr>
          <w:rFonts w:ascii="Garamond" w:hAnsi="Garamond"/>
          <w:i/>
          <w:sz w:val="24"/>
          <w:szCs w:val="24"/>
          <w:lang w:val="en-GB"/>
        </w:rPr>
        <w:t>ndryshuar</w:t>
      </w:r>
      <w:proofErr w:type="gramEnd"/>
      <w:r w:rsidRPr="00FB4DF2">
        <w:rPr>
          <w:rFonts w:ascii="Garamond" w:hAnsi="Garamond"/>
          <w:i/>
          <w:sz w:val="24"/>
          <w:szCs w:val="24"/>
          <w:lang w:val="en-GB"/>
        </w:rPr>
        <w:t xml:space="preserve"> </w:t>
      </w:r>
      <w:r w:rsidRPr="00FB4DF2">
        <w:rPr>
          <w:rFonts w:ascii="Garamond" w:hAnsi="Garamond"/>
          <w:i/>
          <w:sz w:val="24"/>
          <w:szCs w:val="24"/>
          <w:lang w:val="en-GB"/>
        </w:rPr>
        <w:t xml:space="preserve">paragrafi i parë </w:t>
      </w:r>
      <w:r w:rsidRPr="00FB4DF2">
        <w:rPr>
          <w:rFonts w:ascii="Garamond" w:hAnsi="Garamond"/>
          <w:i/>
          <w:sz w:val="24"/>
          <w:szCs w:val="24"/>
          <w:lang w:val="en-GB"/>
        </w:rPr>
        <w:t>me ligjin nr. 9973, datë 28.7.2008</w:t>
      </w:r>
      <w:r w:rsidR="001A5FB2" w:rsidRPr="00FB4DF2">
        <w:rPr>
          <w:rFonts w:ascii="Garamond" w:hAnsi="Garamond"/>
          <w:i/>
          <w:sz w:val="24"/>
          <w:szCs w:val="24"/>
          <w:lang w:val="en-GB"/>
        </w:rPr>
        <w:t xml:space="preserve">; </w:t>
      </w:r>
      <w:r w:rsidR="001A5FB2" w:rsidRPr="00FB4DF2">
        <w:rPr>
          <w:rFonts w:ascii="Garamond" w:hAnsi="Garamond"/>
          <w:i/>
          <w:sz w:val="24"/>
          <w:szCs w:val="24"/>
          <w:lang w:val="en-GB"/>
        </w:rPr>
        <w:t>ndryshuar me ligjin nr. 26/2013, datë 14.2.2013</w:t>
      </w:r>
      <w:r w:rsidR="001A5FB2" w:rsidRPr="00FB4DF2">
        <w:rPr>
          <w:rFonts w:ascii="Garamond" w:hAnsi="Garamond"/>
          <w:i/>
          <w:sz w:val="24"/>
          <w:szCs w:val="24"/>
          <w:lang w:val="en-GB"/>
        </w:rPr>
        <w:t xml:space="preserve">; shtuar fjalë në paragrafin e parë </w:t>
      </w:r>
      <w:r w:rsidR="001A5FB2" w:rsidRPr="00FB4DF2">
        <w:rPr>
          <w:rFonts w:ascii="Garamond" w:hAnsi="Garamond"/>
          <w:i/>
          <w:sz w:val="24"/>
          <w:szCs w:val="24"/>
          <w:lang w:val="en-GB"/>
        </w:rPr>
        <w:t>me ligjin nr. 99/2024, datë 12.9.2024</w:t>
      </w:r>
      <w:r w:rsidRPr="00FB4DF2">
        <w:rPr>
          <w:rFonts w:ascii="Garamond" w:hAnsi="Garamond"/>
          <w:i/>
          <w:sz w:val="24"/>
          <w:szCs w:val="24"/>
          <w:lang w:val="en-GB"/>
        </w:rPr>
        <w:t>)</w:t>
      </w:r>
    </w:p>
    <w:p w:rsidR="00ED4F98" w:rsidRPr="00FB4DF2" w:rsidRDefault="00ED4F98" w:rsidP="00C725CF">
      <w:pPr>
        <w:pStyle w:val="Paragrafi"/>
        <w:rPr>
          <w:rFonts w:ascii="Garamond" w:hAnsi="Garamond"/>
          <w:sz w:val="24"/>
          <w:szCs w:val="24"/>
        </w:rPr>
      </w:pPr>
    </w:p>
    <w:p w:rsidR="001A5FB2" w:rsidRPr="001A5FB2" w:rsidRDefault="001A5FB2" w:rsidP="001A5FB2">
      <w:pPr>
        <w:ind w:firstLine="720"/>
        <w:jc w:val="both"/>
        <w:rPr>
          <w:rFonts w:ascii="Garamond" w:eastAsia="MS Mincho" w:hAnsi="Garamond" w:cs="CG Times"/>
          <w:noProof w:val="0"/>
          <w:sz w:val="24"/>
          <w:szCs w:val="24"/>
        </w:rPr>
      </w:pPr>
      <w:r w:rsidRPr="001A5FB2">
        <w:rPr>
          <w:rFonts w:ascii="Garamond" w:eastAsia="MS Mincho" w:hAnsi="Garamond" w:cs="CG Times"/>
          <w:noProof w:val="0"/>
          <w:sz w:val="24"/>
          <w:szCs w:val="24"/>
        </w:rPr>
        <w:t>Shkelja e dispozitave të parashikuara në nenet 4 e 5 të këtij ligji, kur nuk përbën vepër penale, përbën kundërvajtje administrative dhe dënohet me dënim kryesor</w:t>
      </w:r>
      <w:r w:rsidRPr="00FB4DF2">
        <w:rPr>
          <w:rFonts w:ascii="Garamond" w:eastAsia="MS Mincho" w:hAnsi="Garamond" w:cs="CG Times"/>
          <w:noProof w:val="0"/>
          <w:sz w:val="24"/>
          <w:szCs w:val="24"/>
        </w:rPr>
        <w:t xml:space="preserve">, </w:t>
      </w:r>
      <w:r w:rsidRPr="00FB4DF2">
        <w:rPr>
          <w:rFonts w:ascii="Garamond" w:hAnsi="Garamond"/>
          <w:sz w:val="24"/>
          <w:szCs w:val="24"/>
        </w:rPr>
        <w:t>në përputhje me ligjin për inspektimin në Republikën e Shqipërisë</w:t>
      </w:r>
      <w:r w:rsidRPr="001A5FB2">
        <w:rPr>
          <w:rFonts w:ascii="Garamond" w:eastAsia="MS Mincho" w:hAnsi="Garamond" w:cs="CG Times"/>
          <w:noProof w:val="0"/>
          <w:sz w:val="24"/>
          <w:szCs w:val="24"/>
        </w:rPr>
        <w:t>, me gjobë nga 100 000 lekë deri në 300 000 lekë. Krahas dënimit me gjobë, inspektori mund të marrë masa urgjente.</w:t>
      </w:r>
    </w:p>
    <w:p w:rsidR="001A5FB2" w:rsidRPr="001A5FB2" w:rsidRDefault="001A5FB2" w:rsidP="001A5FB2">
      <w:pPr>
        <w:ind w:firstLine="720"/>
        <w:jc w:val="both"/>
        <w:rPr>
          <w:rFonts w:ascii="Garamond" w:eastAsia="MS Mincho" w:hAnsi="Garamond" w:cs="CG Times"/>
          <w:noProof w:val="0"/>
          <w:sz w:val="24"/>
          <w:szCs w:val="24"/>
        </w:rPr>
      </w:pPr>
      <w:r w:rsidRPr="001A5FB2">
        <w:rPr>
          <w:rFonts w:ascii="Garamond" w:eastAsia="MS Mincho" w:hAnsi="Garamond" w:cs="CG Times"/>
          <w:noProof w:val="0"/>
          <w:sz w:val="24"/>
          <w:szCs w:val="24"/>
        </w:rPr>
        <w:t>Gjobat dhe masat urgjente vendosen dhe shqyrtohen nga inspektorët e organeve që kryejnë verifikimin e respektimit të kërkesave të këtij ligji, sipas nenit 8, si dhe në përputhje me ligjin për inspektimin.</w:t>
      </w:r>
    </w:p>
    <w:p w:rsidR="001A5FB2" w:rsidRPr="001A5FB2" w:rsidRDefault="001A5FB2" w:rsidP="001A5FB2">
      <w:pPr>
        <w:ind w:firstLine="720"/>
        <w:jc w:val="both"/>
        <w:rPr>
          <w:rFonts w:ascii="Garamond" w:eastAsia="MS Mincho" w:hAnsi="Garamond" w:cs="CG Times"/>
          <w:noProof w:val="0"/>
          <w:sz w:val="24"/>
          <w:szCs w:val="24"/>
        </w:rPr>
      </w:pPr>
      <w:r w:rsidRPr="001A5FB2">
        <w:rPr>
          <w:rFonts w:ascii="Garamond" w:eastAsia="MS Mincho" w:hAnsi="Garamond" w:cs="CG Times"/>
          <w:noProof w:val="0"/>
          <w:sz w:val="24"/>
          <w:szCs w:val="24"/>
        </w:rPr>
        <w:t>Ankimi ndaj dënimit me gjobë dhe masave urgjente bëhet në përputhje me ligjin për inspektimin.</w:t>
      </w:r>
    </w:p>
    <w:p w:rsidR="00C725CF" w:rsidRPr="00FB4DF2" w:rsidRDefault="001A5FB2" w:rsidP="001A5FB2">
      <w:pPr>
        <w:pStyle w:val="Paragrafi"/>
        <w:rPr>
          <w:rFonts w:ascii="Garamond" w:hAnsi="Garamond"/>
          <w:sz w:val="24"/>
          <w:szCs w:val="24"/>
        </w:rPr>
      </w:pPr>
      <w:r w:rsidRPr="00FB4DF2">
        <w:rPr>
          <w:rFonts w:ascii="Garamond" w:eastAsia="Calibri" w:hAnsi="Garamond"/>
          <w:sz w:val="24"/>
          <w:szCs w:val="24"/>
          <w:lang w:val="sq-AL"/>
        </w:rPr>
        <w:t>Ekzekutimi i dënimit me gjobë bëhet në përputhje me dispozitat në fuqi për kundërvajtjet administrative, ndërsa ekzekutimi i masave urgjente bëhet në përputhje me ligjin për inspektimin</w:t>
      </w:r>
      <w:r w:rsidR="00C725CF" w:rsidRPr="00FB4DF2">
        <w:rPr>
          <w:rFonts w:ascii="Garamond" w:hAnsi="Garamond"/>
          <w:sz w:val="24"/>
          <w:szCs w:val="24"/>
        </w:rPr>
        <w:t>.</w:t>
      </w:r>
    </w:p>
    <w:p w:rsidR="00C725CF" w:rsidRPr="00FB4DF2" w:rsidRDefault="00C725CF" w:rsidP="00C725CF">
      <w:pPr>
        <w:pStyle w:val="Paragrafi"/>
        <w:rPr>
          <w:rFonts w:ascii="Garamond" w:hAnsi="Garamond"/>
          <w:sz w:val="24"/>
          <w:szCs w:val="24"/>
        </w:rPr>
      </w:pPr>
    </w:p>
    <w:p w:rsidR="00C725CF" w:rsidRPr="00FB4DF2" w:rsidRDefault="00C725CF" w:rsidP="00C725CF">
      <w:pPr>
        <w:pStyle w:val="NeniNr"/>
        <w:rPr>
          <w:rFonts w:ascii="Garamond" w:hAnsi="Garamond"/>
          <w:sz w:val="24"/>
          <w:szCs w:val="24"/>
        </w:rPr>
      </w:pPr>
      <w:r w:rsidRPr="00FB4DF2">
        <w:rPr>
          <w:rFonts w:ascii="Garamond" w:hAnsi="Garamond"/>
          <w:sz w:val="24"/>
          <w:szCs w:val="24"/>
        </w:rPr>
        <w:t>Neni 11</w:t>
      </w:r>
    </w:p>
    <w:p w:rsidR="00C725CF" w:rsidRPr="00FB4DF2" w:rsidRDefault="00C725CF" w:rsidP="00C725CF">
      <w:pPr>
        <w:pStyle w:val="Paragrafi"/>
        <w:rPr>
          <w:rFonts w:ascii="Garamond" w:hAnsi="Garamond"/>
          <w:sz w:val="24"/>
          <w:szCs w:val="24"/>
        </w:rPr>
      </w:pPr>
    </w:p>
    <w:p w:rsidR="00C725CF" w:rsidRPr="00FB4DF2" w:rsidRDefault="00C725CF" w:rsidP="00C725CF">
      <w:pPr>
        <w:pStyle w:val="Paragrafi"/>
        <w:rPr>
          <w:rFonts w:ascii="Garamond" w:hAnsi="Garamond"/>
          <w:sz w:val="24"/>
          <w:szCs w:val="24"/>
        </w:rPr>
      </w:pPr>
      <w:r w:rsidRPr="00FB4DF2">
        <w:rPr>
          <w:rFonts w:ascii="Garamond" w:hAnsi="Garamond"/>
          <w:sz w:val="24"/>
          <w:szCs w:val="24"/>
        </w:rPr>
        <w:t>Të gjitha dispozitat që bien në kundërshtim me këtë ligj, shfuqizohen.</w:t>
      </w:r>
    </w:p>
    <w:p w:rsidR="001A5FB2" w:rsidRPr="00FB4DF2" w:rsidRDefault="001A5FB2" w:rsidP="001A5FB2">
      <w:pPr>
        <w:pStyle w:val="NeniTitull"/>
        <w:rPr>
          <w:rFonts w:ascii="Garamond" w:hAnsi="Garamond"/>
          <w:sz w:val="24"/>
          <w:szCs w:val="24"/>
        </w:rPr>
      </w:pPr>
    </w:p>
    <w:p w:rsidR="001A5FB2" w:rsidRPr="00FB4DF2" w:rsidRDefault="001A5FB2" w:rsidP="001A5FB2">
      <w:pPr>
        <w:pStyle w:val="NeniTitull"/>
        <w:rPr>
          <w:rFonts w:ascii="Garamond" w:hAnsi="Garamond"/>
          <w:sz w:val="24"/>
          <w:szCs w:val="24"/>
        </w:rPr>
      </w:pPr>
      <w:r w:rsidRPr="00FB4DF2">
        <w:rPr>
          <w:rFonts w:ascii="Garamond" w:hAnsi="Garamond"/>
          <w:sz w:val="24"/>
          <w:szCs w:val="24"/>
        </w:rPr>
        <w:t>Dispozitë kalimtare</w:t>
      </w:r>
    </w:p>
    <w:p w:rsidR="001A5FB2" w:rsidRPr="00FB4DF2" w:rsidRDefault="001A5FB2" w:rsidP="001A5FB2">
      <w:pPr>
        <w:pStyle w:val="Paragrafi"/>
        <w:jc w:val="center"/>
        <w:rPr>
          <w:rFonts w:ascii="Garamond" w:hAnsi="Garamond"/>
          <w:i/>
          <w:sz w:val="24"/>
          <w:szCs w:val="24"/>
          <w:lang w:val="en-GB"/>
        </w:rPr>
      </w:pPr>
      <w:bookmarkStart w:id="0" w:name="_GoBack"/>
      <w:bookmarkEnd w:id="0"/>
      <w:r w:rsidRPr="00FB4DF2">
        <w:rPr>
          <w:rFonts w:ascii="Garamond" w:hAnsi="Garamond"/>
          <w:i/>
          <w:sz w:val="24"/>
          <w:szCs w:val="24"/>
          <w:lang w:val="sq-AL"/>
        </w:rPr>
        <w:t xml:space="preserve">(e ligjit nr. </w:t>
      </w:r>
      <w:r w:rsidRPr="00FB4DF2">
        <w:rPr>
          <w:rFonts w:ascii="Garamond" w:hAnsi="Garamond"/>
          <w:i/>
          <w:sz w:val="24"/>
          <w:szCs w:val="24"/>
          <w:lang w:val="en-GB"/>
        </w:rPr>
        <w:t>26/2013, datë 14.2.2013</w:t>
      </w:r>
      <w:r w:rsidRPr="00FB4DF2">
        <w:rPr>
          <w:rFonts w:ascii="Garamond" w:hAnsi="Garamond"/>
          <w:i/>
          <w:sz w:val="24"/>
          <w:szCs w:val="24"/>
          <w:lang w:val="en-GB"/>
        </w:rPr>
        <w:t>)</w:t>
      </w:r>
    </w:p>
    <w:p w:rsidR="001A5FB2" w:rsidRPr="00FB4DF2" w:rsidRDefault="001A5FB2" w:rsidP="001A5FB2">
      <w:pPr>
        <w:pStyle w:val="Paragrafi"/>
        <w:jc w:val="center"/>
        <w:rPr>
          <w:rFonts w:ascii="Garamond" w:hAnsi="Garamond"/>
          <w:i/>
          <w:sz w:val="24"/>
          <w:szCs w:val="24"/>
          <w:lang w:val="sq-AL"/>
        </w:rPr>
      </w:pPr>
    </w:p>
    <w:p w:rsidR="001A5FB2" w:rsidRPr="00FB4DF2" w:rsidRDefault="001A5FB2" w:rsidP="001A5FB2">
      <w:pPr>
        <w:pStyle w:val="Paragrafi"/>
        <w:rPr>
          <w:rFonts w:ascii="Garamond" w:hAnsi="Garamond"/>
          <w:sz w:val="24"/>
          <w:szCs w:val="24"/>
        </w:rPr>
      </w:pPr>
      <w:r w:rsidRPr="00FB4DF2">
        <w:rPr>
          <w:rFonts w:ascii="Garamond" w:hAnsi="Garamond"/>
          <w:sz w:val="24"/>
          <w:szCs w:val="24"/>
          <w:lang w:val="sq-AL"/>
        </w:rPr>
        <w:t>Organi ekzistues inspektues vazhdon të ushtrojë funksionin e vet sipas organizimit aktual deri në krijimin e organit të ri, sikurse parashikohet në ndryshimet e bëra në këtë ligj.</w:t>
      </w:r>
    </w:p>
    <w:p w:rsidR="00C725CF" w:rsidRPr="00FB4DF2" w:rsidRDefault="00C725CF" w:rsidP="00C725CF">
      <w:pPr>
        <w:pStyle w:val="Paragrafi"/>
        <w:rPr>
          <w:rFonts w:ascii="Garamond" w:hAnsi="Garamond"/>
          <w:sz w:val="24"/>
          <w:szCs w:val="24"/>
        </w:rPr>
      </w:pPr>
    </w:p>
    <w:p w:rsidR="00C725CF" w:rsidRPr="00FB4DF2" w:rsidRDefault="00C725CF" w:rsidP="00C725CF">
      <w:pPr>
        <w:pStyle w:val="NeniNr"/>
        <w:rPr>
          <w:rFonts w:ascii="Garamond" w:hAnsi="Garamond"/>
          <w:sz w:val="24"/>
          <w:szCs w:val="24"/>
        </w:rPr>
      </w:pPr>
      <w:r w:rsidRPr="00FB4DF2">
        <w:rPr>
          <w:rFonts w:ascii="Garamond" w:hAnsi="Garamond"/>
          <w:sz w:val="24"/>
          <w:szCs w:val="24"/>
        </w:rPr>
        <w:t>Neni 12</w:t>
      </w:r>
    </w:p>
    <w:p w:rsidR="00C725CF" w:rsidRPr="00FB4DF2" w:rsidRDefault="00C725CF" w:rsidP="00C725CF">
      <w:pPr>
        <w:pStyle w:val="Paragrafi"/>
        <w:rPr>
          <w:rFonts w:ascii="Garamond" w:hAnsi="Garamond"/>
          <w:sz w:val="24"/>
          <w:szCs w:val="24"/>
        </w:rPr>
      </w:pPr>
    </w:p>
    <w:p w:rsidR="00C725CF" w:rsidRPr="00FB4DF2" w:rsidRDefault="00C725CF" w:rsidP="00C725CF">
      <w:pPr>
        <w:pStyle w:val="Paragrafi"/>
        <w:rPr>
          <w:rFonts w:ascii="Garamond" w:hAnsi="Garamond"/>
          <w:sz w:val="24"/>
          <w:szCs w:val="24"/>
        </w:rPr>
      </w:pPr>
      <w:proofErr w:type="gramStart"/>
      <w:r w:rsidRPr="00FB4DF2">
        <w:rPr>
          <w:rFonts w:ascii="Garamond" w:hAnsi="Garamond"/>
          <w:sz w:val="24"/>
          <w:szCs w:val="24"/>
        </w:rPr>
        <w:t>Ky</w:t>
      </w:r>
      <w:proofErr w:type="gramEnd"/>
      <w:r w:rsidRPr="00FB4DF2">
        <w:rPr>
          <w:rFonts w:ascii="Garamond" w:hAnsi="Garamond"/>
          <w:sz w:val="24"/>
          <w:szCs w:val="24"/>
        </w:rPr>
        <w:t xml:space="preserve"> ligj hyn në fuqi 15 ditë pas botimit në Fletoren Zyrtare.</w:t>
      </w:r>
    </w:p>
    <w:p w:rsidR="00C725CF" w:rsidRPr="00FB4DF2" w:rsidRDefault="00C725CF" w:rsidP="00C725CF">
      <w:pPr>
        <w:pStyle w:val="Paragrafi"/>
        <w:rPr>
          <w:rFonts w:ascii="Garamond" w:hAnsi="Garamond"/>
          <w:sz w:val="24"/>
          <w:szCs w:val="24"/>
        </w:rPr>
      </w:pPr>
    </w:p>
    <w:p w:rsidR="00C725CF" w:rsidRPr="00FB4DF2" w:rsidRDefault="00C725CF" w:rsidP="00C725CF">
      <w:pPr>
        <w:pStyle w:val="Shpallja"/>
        <w:rPr>
          <w:rFonts w:ascii="Garamond" w:hAnsi="Garamond"/>
          <w:color w:val="auto"/>
          <w:sz w:val="24"/>
          <w:szCs w:val="24"/>
        </w:rPr>
      </w:pPr>
      <w:r w:rsidRPr="00FB4DF2">
        <w:rPr>
          <w:rFonts w:ascii="Garamond" w:hAnsi="Garamond"/>
          <w:color w:val="auto"/>
          <w:sz w:val="24"/>
          <w:szCs w:val="24"/>
        </w:rPr>
        <w:t>Shpallur me dekretin nr.1293, datë 21.11.1995 të Presidentit të Republikës së Shqipërisë, Sali Berisha</w:t>
      </w:r>
    </w:p>
    <w:p w:rsidR="00C725CF" w:rsidRPr="00FB4DF2" w:rsidRDefault="00C725CF" w:rsidP="00C725CF">
      <w:pPr>
        <w:pStyle w:val="Paragrafi"/>
        <w:rPr>
          <w:rFonts w:ascii="Garamond" w:hAnsi="Garamond"/>
          <w:sz w:val="24"/>
          <w:szCs w:val="24"/>
        </w:rPr>
      </w:pPr>
    </w:p>
    <w:p w:rsidR="00C725CF" w:rsidRPr="00FB4DF2" w:rsidRDefault="00C725CF" w:rsidP="00C725CF">
      <w:pPr>
        <w:pStyle w:val="Paragrafi"/>
        <w:rPr>
          <w:rFonts w:ascii="Garamond" w:hAnsi="Garamond"/>
          <w:sz w:val="24"/>
          <w:szCs w:val="24"/>
        </w:rPr>
      </w:pPr>
    </w:p>
    <w:p w:rsidR="00A0784B" w:rsidRPr="00FB4DF2" w:rsidRDefault="00A0784B" w:rsidP="003941D1">
      <w:pPr>
        <w:pStyle w:val="Paragrafi"/>
        <w:rPr>
          <w:rFonts w:ascii="Garamond" w:hAnsi="Garamond"/>
          <w:sz w:val="24"/>
          <w:szCs w:val="24"/>
        </w:rPr>
      </w:pPr>
    </w:p>
    <w:sectPr w:rsidR="00A0784B" w:rsidRPr="00FB4DF2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55282"/>
    <w:rsid w:val="00012F9C"/>
    <w:rsid w:val="000176B9"/>
    <w:rsid w:val="00040F76"/>
    <w:rsid w:val="00046FF9"/>
    <w:rsid w:val="000637B6"/>
    <w:rsid w:val="00074162"/>
    <w:rsid w:val="00075BF5"/>
    <w:rsid w:val="000A2FF5"/>
    <w:rsid w:val="000A367B"/>
    <w:rsid w:val="000B29AB"/>
    <w:rsid w:val="001128E5"/>
    <w:rsid w:val="00116978"/>
    <w:rsid w:val="00134ADF"/>
    <w:rsid w:val="00187855"/>
    <w:rsid w:val="001A58B2"/>
    <w:rsid w:val="001A5FB2"/>
    <w:rsid w:val="001C7978"/>
    <w:rsid w:val="001D7C94"/>
    <w:rsid w:val="001E3F0B"/>
    <w:rsid w:val="0022170D"/>
    <w:rsid w:val="002C6BAB"/>
    <w:rsid w:val="002D303F"/>
    <w:rsid w:val="00304413"/>
    <w:rsid w:val="00354A65"/>
    <w:rsid w:val="00383FD5"/>
    <w:rsid w:val="003941D1"/>
    <w:rsid w:val="003E06F6"/>
    <w:rsid w:val="003F043A"/>
    <w:rsid w:val="004107B9"/>
    <w:rsid w:val="00411E6E"/>
    <w:rsid w:val="004477EC"/>
    <w:rsid w:val="00460373"/>
    <w:rsid w:val="00470F9C"/>
    <w:rsid w:val="0050367C"/>
    <w:rsid w:val="00504A56"/>
    <w:rsid w:val="00507AF2"/>
    <w:rsid w:val="00543147"/>
    <w:rsid w:val="00544065"/>
    <w:rsid w:val="00545117"/>
    <w:rsid w:val="0058563C"/>
    <w:rsid w:val="005A53C5"/>
    <w:rsid w:val="005C0A10"/>
    <w:rsid w:val="005D4BA8"/>
    <w:rsid w:val="005E62A5"/>
    <w:rsid w:val="00607F6D"/>
    <w:rsid w:val="00634290"/>
    <w:rsid w:val="00697FDD"/>
    <w:rsid w:val="006A37D8"/>
    <w:rsid w:val="006E35E0"/>
    <w:rsid w:val="00705463"/>
    <w:rsid w:val="0074183C"/>
    <w:rsid w:val="00767527"/>
    <w:rsid w:val="007B0B5A"/>
    <w:rsid w:val="0080475E"/>
    <w:rsid w:val="008072B9"/>
    <w:rsid w:val="00841EC5"/>
    <w:rsid w:val="008521B4"/>
    <w:rsid w:val="008656D4"/>
    <w:rsid w:val="00872000"/>
    <w:rsid w:val="00877240"/>
    <w:rsid w:val="00881600"/>
    <w:rsid w:val="009164C8"/>
    <w:rsid w:val="009564F9"/>
    <w:rsid w:val="0099468E"/>
    <w:rsid w:val="009C29DF"/>
    <w:rsid w:val="009F72BC"/>
    <w:rsid w:val="00A0784B"/>
    <w:rsid w:val="00A16F91"/>
    <w:rsid w:val="00A246D1"/>
    <w:rsid w:val="00A4265C"/>
    <w:rsid w:val="00A43657"/>
    <w:rsid w:val="00A47BC4"/>
    <w:rsid w:val="00A923BE"/>
    <w:rsid w:val="00AA3124"/>
    <w:rsid w:val="00AA4D4B"/>
    <w:rsid w:val="00AF7A6F"/>
    <w:rsid w:val="00B673CE"/>
    <w:rsid w:val="00BB3954"/>
    <w:rsid w:val="00BB5AB5"/>
    <w:rsid w:val="00BC6B73"/>
    <w:rsid w:val="00C22BA7"/>
    <w:rsid w:val="00C36B40"/>
    <w:rsid w:val="00C40649"/>
    <w:rsid w:val="00C725CF"/>
    <w:rsid w:val="00C7710C"/>
    <w:rsid w:val="00D1319A"/>
    <w:rsid w:val="00D7455C"/>
    <w:rsid w:val="00D92AC6"/>
    <w:rsid w:val="00D97A55"/>
    <w:rsid w:val="00DC64E5"/>
    <w:rsid w:val="00E06AA7"/>
    <w:rsid w:val="00E624E2"/>
    <w:rsid w:val="00E645E3"/>
    <w:rsid w:val="00EA206E"/>
    <w:rsid w:val="00EC5F99"/>
    <w:rsid w:val="00ED4F98"/>
    <w:rsid w:val="00EE2805"/>
    <w:rsid w:val="00F15D98"/>
    <w:rsid w:val="00F52BF2"/>
    <w:rsid w:val="00F55282"/>
    <w:rsid w:val="00F95181"/>
    <w:rsid w:val="00FB4DF2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595FC845-F6D6-41F4-894E-B3B0A3C720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D4F98"/>
    <w:pPr>
      <w:widowControl w:val="0"/>
    </w:pPr>
    <w:rPr>
      <w:rFonts w:ascii="CG Times" w:hAnsi="CG Times"/>
      <w:noProof/>
      <w:sz w:val="22"/>
      <w:szCs w:val="22"/>
      <w:lang w:val="sq-AL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val="en-GB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val="en-GB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val="en-GB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val="en-GB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val="en-GB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val="en-GB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val="en-GB"/>
    </w:rPr>
  </w:style>
  <w:style w:type="paragraph" w:customStyle="1" w:styleId="Paragrafi">
    <w:name w:val="Paragrafi"/>
    <w:link w:val="ParagrafiChar"/>
    <w:rsid w:val="00EE2805"/>
    <w:pPr>
      <w:widowControl w:val="0"/>
      <w:ind w:firstLine="720"/>
      <w:jc w:val="both"/>
    </w:pPr>
    <w:rPr>
      <w:rFonts w:ascii="CG Times" w:hAnsi="CG Times"/>
      <w:sz w:val="22"/>
    </w:rPr>
  </w:style>
  <w:style w:type="paragraph" w:customStyle="1" w:styleId="PikeKreu">
    <w:name w:val="Pike_Kreu"/>
    <w:basedOn w:val="Heading1"/>
    <w:rsid w:val="00040F76"/>
    <w:pPr>
      <w:widowControl/>
      <w:spacing w:before="0" w:after="0"/>
      <w:jc w:val="center"/>
    </w:pPr>
    <w:rPr>
      <w:rFonts w:ascii="CG Times" w:hAnsi="CG Times" w:cs="Times New Roman"/>
      <w:b w:val="0"/>
      <w:bCs w:val="0"/>
      <w:caps/>
      <w:noProof w:val="0"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/>
    </w:rPr>
  </w:style>
  <w:style w:type="paragraph" w:customStyle="1" w:styleId="Tabele">
    <w:name w:val="Tabele"/>
    <w:rsid w:val="00EE2805"/>
    <w:rPr>
      <w:rFonts w:ascii="CG Times" w:hAnsi="CG Times"/>
      <w:sz w:val="22"/>
      <w:lang w:val="en-GB"/>
    </w:rPr>
  </w:style>
  <w:style w:type="paragraph" w:customStyle="1" w:styleId="Titulli">
    <w:name w:val="Titulli"/>
    <w:next w:val="Normal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val="en-GB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val="en-GB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</w:rPr>
  </w:style>
  <w:style w:type="paragraph" w:customStyle="1" w:styleId="VENDOSI">
    <w:name w:val="VENDOSI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</w:rPr>
  </w:style>
  <w:style w:type="character" w:customStyle="1" w:styleId="ParagrafiChar">
    <w:name w:val="Paragrafi Char"/>
    <w:basedOn w:val="DefaultParagraphFont"/>
    <w:link w:val="Paragrafi"/>
    <w:locked/>
    <w:rsid w:val="001A5FB2"/>
    <w:rPr>
      <w:rFonts w:ascii="CG Times" w:hAnsi="CG Times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1505</Words>
  <Characters>8584</Characters>
  <Application>Microsoft Office Word</Application>
  <DocSecurity>0</DocSecurity>
  <Lines>71</Lines>
  <Paragraphs>20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10069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</dc:creator>
  <cp:keywords/>
  <dc:description/>
  <cp:lastModifiedBy>Sara Mborja</cp:lastModifiedBy>
  <cp:revision>2</cp:revision>
  <dcterms:created xsi:type="dcterms:W3CDTF">2024-12-10T11:06:00Z</dcterms:created>
  <dcterms:modified xsi:type="dcterms:W3CDTF">2024-12-10T11:06:00Z</dcterms:modified>
</cp:coreProperties>
</file>