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31A6" w:rsidRPr="00C02369" w:rsidRDefault="00AA31A6" w:rsidP="00AA31A6">
      <w:pPr>
        <w:pStyle w:val="Akti"/>
      </w:pPr>
      <w:bookmarkStart w:id="0" w:name="_GoBack"/>
      <w:bookmarkEnd w:id="0"/>
      <w:r w:rsidRPr="00C02369">
        <w:t>L I G J</w:t>
      </w:r>
    </w:p>
    <w:p w:rsidR="00AA31A6" w:rsidRPr="00C02369" w:rsidRDefault="00AA31A6" w:rsidP="00AA31A6">
      <w:pPr>
        <w:pStyle w:val="NumriData"/>
      </w:pPr>
      <w:r w:rsidRPr="00C02369">
        <w:t>Nr.8033, datë 16.11.1995</w:t>
      </w:r>
    </w:p>
    <w:p w:rsidR="00AA31A6" w:rsidRPr="00C02369" w:rsidRDefault="00AA31A6" w:rsidP="00AA31A6">
      <w:pPr>
        <w:pStyle w:val="Paragrafi"/>
      </w:pPr>
    </w:p>
    <w:p w:rsidR="00AA31A6" w:rsidRPr="00C02369" w:rsidRDefault="00AA31A6" w:rsidP="00AA31A6">
      <w:pPr>
        <w:pStyle w:val="Titulli"/>
      </w:pPr>
      <w:r w:rsidRPr="00C02369">
        <w:t xml:space="preserve">PËR TRANSFORMIMIN E BANKAVE TREGTARE SHTETËRORE NË SHOQËRI TREGTARE DHE LEJIMIN E PRIVATIZIMIT TË </w:t>
      </w:r>
      <w:smartTag w:uri="urn:schemas-microsoft-com:office:smarttags" w:element="City">
        <w:smartTag w:uri="urn:schemas-microsoft-com:office:smarttags" w:element="place">
          <w:r w:rsidRPr="00C02369">
            <w:t>TYRE</w:t>
          </w:r>
        </w:smartTag>
      </w:smartTag>
    </w:p>
    <w:p w:rsidR="00AA31A6" w:rsidRPr="00C02369" w:rsidRDefault="00AA31A6" w:rsidP="00AA31A6">
      <w:pPr>
        <w:pStyle w:val="Paragrafi"/>
      </w:pPr>
    </w:p>
    <w:p w:rsidR="00AA31A6" w:rsidRPr="00C02369" w:rsidRDefault="00AA31A6" w:rsidP="00AA31A6">
      <w:pPr>
        <w:pStyle w:val="BazLigjPropozues"/>
      </w:pPr>
      <w:r w:rsidRPr="00C02369">
        <w:t xml:space="preserve">Në mbështetje të nenit 16 të ligjit nr.7491, datë 29.4.1991 “Për dispozitat kryesore kushtetuese”, me propozimin e Këshillit të Ministrave, </w:t>
      </w:r>
    </w:p>
    <w:p w:rsidR="00AA31A6" w:rsidRPr="00C02369" w:rsidRDefault="00AA31A6" w:rsidP="00AA31A6">
      <w:pPr>
        <w:pStyle w:val="Paragrafi"/>
      </w:pPr>
    </w:p>
    <w:p w:rsidR="00AA31A6" w:rsidRPr="00C02369" w:rsidRDefault="00AA31A6" w:rsidP="00AA31A6">
      <w:pPr>
        <w:pStyle w:val="Institucioni"/>
      </w:pPr>
      <w:r w:rsidRPr="00C02369">
        <w:t>KUVENDI POPULLOR</w:t>
      </w:r>
    </w:p>
    <w:p w:rsidR="00AA31A6" w:rsidRPr="00C02369" w:rsidRDefault="00AA31A6" w:rsidP="00AA31A6">
      <w:pPr>
        <w:pStyle w:val="Institucioni"/>
      </w:pPr>
      <w:r w:rsidRPr="00C02369">
        <w:t>I REPUBLIKËS SË SHQIPËRISË</w:t>
      </w:r>
    </w:p>
    <w:p w:rsidR="00AA31A6" w:rsidRPr="00C02369" w:rsidRDefault="00AA31A6" w:rsidP="00AA31A6">
      <w:pPr>
        <w:pStyle w:val="Paragrafi"/>
      </w:pPr>
    </w:p>
    <w:p w:rsidR="00AA31A6" w:rsidRPr="00C02369" w:rsidRDefault="00AA31A6" w:rsidP="00AA31A6">
      <w:pPr>
        <w:pStyle w:val="VENDOSI"/>
      </w:pPr>
      <w:r w:rsidRPr="00C02369">
        <w:t>V E N D O S I:</w:t>
      </w:r>
    </w:p>
    <w:p w:rsidR="00AA31A6" w:rsidRPr="00C02369" w:rsidRDefault="00AA31A6" w:rsidP="00AA31A6">
      <w:pPr>
        <w:pStyle w:val="Paragrafi"/>
      </w:pPr>
    </w:p>
    <w:p w:rsidR="00AA31A6" w:rsidRPr="00C02369" w:rsidRDefault="00AA31A6" w:rsidP="00AA31A6">
      <w:pPr>
        <w:pStyle w:val="NeniNr"/>
      </w:pPr>
      <w:r w:rsidRPr="00C02369">
        <w:t>Neni 1</w:t>
      </w:r>
    </w:p>
    <w:p w:rsidR="00AA31A6" w:rsidRPr="00C02369" w:rsidRDefault="00AA31A6" w:rsidP="00AA31A6">
      <w:pPr>
        <w:pStyle w:val="Paragrafi"/>
      </w:pPr>
    </w:p>
    <w:p w:rsidR="00AA31A6" w:rsidRPr="00C02369" w:rsidRDefault="00AA31A6" w:rsidP="00AA31A6">
      <w:pPr>
        <w:pStyle w:val="Paragrafi"/>
      </w:pPr>
      <w:r w:rsidRPr="00C02369">
        <w:t>Ky ligj ka për qëllim transformimin e bankave tregtare shtetërore në shoqëri tregtare dhe lejimin e privatizimit të tyre.</w:t>
      </w:r>
    </w:p>
    <w:p w:rsidR="00AA31A6" w:rsidRPr="00C02369" w:rsidRDefault="00AA31A6" w:rsidP="00AA31A6">
      <w:pPr>
        <w:pStyle w:val="Paragrafi"/>
      </w:pPr>
    </w:p>
    <w:p w:rsidR="00AA31A6" w:rsidRPr="00C02369" w:rsidRDefault="00AA31A6" w:rsidP="00AA31A6">
      <w:pPr>
        <w:pStyle w:val="NeniNr"/>
      </w:pPr>
      <w:r w:rsidRPr="00C02369">
        <w:t>Neni 2</w:t>
      </w:r>
    </w:p>
    <w:p w:rsidR="00AA31A6" w:rsidRPr="00C02369" w:rsidRDefault="00AA31A6" w:rsidP="00AA31A6">
      <w:pPr>
        <w:pStyle w:val="Paragrafi"/>
      </w:pPr>
    </w:p>
    <w:p w:rsidR="00AA31A6" w:rsidRPr="00C02369" w:rsidRDefault="00AA31A6" w:rsidP="00AA31A6">
      <w:pPr>
        <w:pStyle w:val="Paragrafi"/>
      </w:pPr>
      <w:r w:rsidRPr="00C02369">
        <w:t>Bankat tregtare shtetërore të transformohen në shoqëri tregtare. Bankat tregtare të transformuara në shoqëri tregtare do të funksionojnë në përputhje me dispozitat e ligjit nr.7560, datë 28.4.1992 “Për sistemin bankar” dhe të ligjit nr.7638, datë 19.11.1992 “Për shoqëritë tregare”, për aq sa ky ligj nuk bie në kundërshtim me ligjin “Për sistemin bankar”.</w:t>
      </w:r>
    </w:p>
    <w:p w:rsidR="00AA31A6" w:rsidRPr="00C02369" w:rsidRDefault="00AA31A6" w:rsidP="00AA31A6">
      <w:pPr>
        <w:pStyle w:val="Paragrafi"/>
      </w:pPr>
      <w:r w:rsidRPr="00C02369">
        <w:t>Regjistrimi i bankave të transformuara në shoqëri tregtare të kryhet brenda datës 31 janar 1996.</w:t>
      </w:r>
    </w:p>
    <w:p w:rsidR="00AA31A6" w:rsidRPr="00C02369" w:rsidRDefault="00AA31A6" w:rsidP="00AA31A6">
      <w:pPr>
        <w:pStyle w:val="Paragrafi"/>
      </w:pPr>
    </w:p>
    <w:p w:rsidR="00AA31A6" w:rsidRPr="00C02369" w:rsidRDefault="00AA31A6" w:rsidP="00AA31A6">
      <w:pPr>
        <w:pStyle w:val="NeniNr"/>
      </w:pPr>
      <w:r w:rsidRPr="00C02369">
        <w:t>Neni 3</w:t>
      </w:r>
    </w:p>
    <w:p w:rsidR="00AA31A6" w:rsidRPr="00C02369" w:rsidRDefault="00AA31A6" w:rsidP="00AA31A6">
      <w:pPr>
        <w:pStyle w:val="Paragrafi"/>
      </w:pPr>
    </w:p>
    <w:p w:rsidR="00AA31A6" w:rsidRPr="00C02369" w:rsidRDefault="00AA31A6" w:rsidP="00AA31A6">
      <w:pPr>
        <w:pStyle w:val="Paragrafi"/>
      </w:pPr>
      <w:r w:rsidRPr="00C02369">
        <w:t>1. Për të përgatitur bankat tregtare shtetërore për privatizim, ato duhet t’i nështrohen kontrollit të pavarur nga persona juridikë të specializuar.</w:t>
      </w:r>
    </w:p>
    <w:p w:rsidR="00AA31A6" w:rsidRPr="00C02369" w:rsidRDefault="00AA31A6" w:rsidP="00AA31A6">
      <w:pPr>
        <w:pStyle w:val="Paragrafi"/>
      </w:pPr>
      <w:r w:rsidRPr="00C02369">
        <w:t>2. Për bankat tregtare shtetërore, të bëhet sistemimi dhe pastrimi i bilanceve, rivlerësimi i aktiveve, portofoleve të huave dhe marrëdhënieve financiare midis tyre.</w:t>
      </w:r>
    </w:p>
    <w:p w:rsidR="00AA31A6" w:rsidRPr="00C02369" w:rsidRDefault="00AA31A6" w:rsidP="00AA31A6">
      <w:pPr>
        <w:pStyle w:val="Paragrafi"/>
      </w:pPr>
      <w:r w:rsidRPr="00C02369">
        <w:t xml:space="preserve">3. Në rastet kur </w:t>
      </w:r>
      <w:smartTag w:uri="urn:schemas-microsoft-com:office:smarttags" w:element="State">
        <w:smartTag w:uri="urn:schemas-microsoft-com:office:smarttags" w:element="place">
          <w:r w:rsidRPr="00C02369">
            <w:t>del</w:t>
          </w:r>
        </w:smartTag>
      </w:smartTag>
      <w:r w:rsidRPr="00C02369">
        <w:t xml:space="preserve"> e nevojshme, të bëhet rikapitalizimi i bankave tregtare shtetërore.</w:t>
      </w:r>
    </w:p>
    <w:p w:rsidR="00AA31A6" w:rsidRPr="00C02369" w:rsidRDefault="00AA31A6" w:rsidP="00AA31A6">
      <w:pPr>
        <w:pStyle w:val="Paragrafi"/>
      </w:pPr>
    </w:p>
    <w:p w:rsidR="00AA31A6" w:rsidRPr="00C02369" w:rsidRDefault="00AA31A6" w:rsidP="00AA31A6">
      <w:pPr>
        <w:pStyle w:val="NeniNr"/>
      </w:pPr>
      <w:r w:rsidRPr="00C02369">
        <w:t>Neni 4</w:t>
      </w:r>
    </w:p>
    <w:p w:rsidR="00AA31A6" w:rsidRPr="00C02369" w:rsidRDefault="00AA31A6" w:rsidP="00AA31A6">
      <w:pPr>
        <w:pStyle w:val="Paragrafi"/>
      </w:pPr>
    </w:p>
    <w:p w:rsidR="00AA31A6" w:rsidRPr="00C02369" w:rsidRDefault="00AA31A6" w:rsidP="00AA31A6">
      <w:pPr>
        <w:pStyle w:val="Paragrafi"/>
      </w:pPr>
      <w:r w:rsidRPr="00C02369">
        <w:t xml:space="preserve">Ministria e Financave dhe </w:t>
      </w:r>
      <w:smartTag w:uri="urn:schemas-microsoft-com:office:smarttags" w:element="place">
        <w:r w:rsidRPr="00C02369">
          <w:t>Banka</w:t>
        </w:r>
      </w:smartTag>
      <w:r w:rsidRPr="00C02369">
        <w:t xml:space="preserve"> e Shqipërisë të hartojnë sistemin e garantimit të depozitave.</w:t>
      </w:r>
    </w:p>
    <w:p w:rsidR="00AA31A6" w:rsidRDefault="00AA31A6" w:rsidP="00AA31A6">
      <w:pPr>
        <w:pStyle w:val="NeniNr"/>
      </w:pPr>
    </w:p>
    <w:p w:rsidR="00AA31A6" w:rsidRPr="00C02369" w:rsidRDefault="00AA31A6" w:rsidP="00AA31A6">
      <w:pPr>
        <w:pStyle w:val="NeniNr"/>
      </w:pPr>
      <w:r w:rsidRPr="00C02369">
        <w:t>Neni 5</w:t>
      </w:r>
    </w:p>
    <w:p w:rsidR="00AA31A6" w:rsidRPr="00C02369" w:rsidRDefault="00AA31A6" w:rsidP="00AA31A6">
      <w:pPr>
        <w:pStyle w:val="Paragrafi"/>
      </w:pPr>
    </w:p>
    <w:p w:rsidR="00AA31A6" w:rsidRPr="00C02369" w:rsidRDefault="00AA31A6" w:rsidP="00AA31A6">
      <w:pPr>
        <w:pStyle w:val="Paragrafi"/>
      </w:pPr>
      <w:r w:rsidRPr="00C02369">
        <w:t>Privatizimi i bankave tregtare shtetërore nuk duhet të prekë integritetin e sistemit të pagesave dhe llogarive, si dhe kryerjen me efektivitet të veprimeve për Buxhetin e Shtetit.</w:t>
      </w:r>
    </w:p>
    <w:p w:rsidR="00AA31A6" w:rsidRDefault="00AA31A6" w:rsidP="00AA31A6">
      <w:pPr>
        <w:pStyle w:val="NeniNr"/>
      </w:pPr>
    </w:p>
    <w:p w:rsidR="00AA31A6" w:rsidRPr="00C02369" w:rsidRDefault="00AA31A6" w:rsidP="00AA31A6">
      <w:pPr>
        <w:pStyle w:val="NeniNr"/>
      </w:pPr>
      <w:r w:rsidRPr="00C02369">
        <w:t>Neni 6</w:t>
      </w:r>
    </w:p>
    <w:p w:rsidR="00AA31A6" w:rsidRPr="00C02369" w:rsidRDefault="00AA31A6" w:rsidP="00AA31A6">
      <w:pPr>
        <w:pStyle w:val="NeniNr"/>
      </w:pPr>
    </w:p>
    <w:p w:rsidR="00AA31A6" w:rsidRPr="00C02369" w:rsidRDefault="00AA31A6" w:rsidP="00AA31A6">
      <w:pPr>
        <w:pStyle w:val="Paragrafi"/>
      </w:pPr>
      <w:r w:rsidRPr="00C02369">
        <w:t xml:space="preserve">Ministria e Financave dhe </w:t>
      </w:r>
      <w:smartTag w:uri="urn:schemas-microsoft-com:office:smarttags" w:element="place">
        <w:r w:rsidRPr="00C02369">
          <w:t>Banka</w:t>
        </w:r>
      </w:smartTag>
      <w:r w:rsidRPr="00C02369">
        <w:t xml:space="preserve"> e Shqipërisë ngarkohen të hartojnë procedurat e privatizimit të këtyre bankave brenda datës 31 mars 1996.</w:t>
      </w:r>
    </w:p>
    <w:p w:rsidR="00AA31A6" w:rsidRPr="00C02369" w:rsidRDefault="00AA31A6" w:rsidP="00AA31A6">
      <w:pPr>
        <w:pStyle w:val="Paragrafi"/>
      </w:pPr>
    </w:p>
    <w:p w:rsidR="00AA31A6" w:rsidRPr="00C02369" w:rsidRDefault="00AA31A6" w:rsidP="00AA31A6">
      <w:pPr>
        <w:pStyle w:val="NeniNr"/>
      </w:pPr>
      <w:r w:rsidRPr="00C02369">
        <w:t>Neni 7</w:t>
      </w:r>
    </w:p>
    <w:p w:rsidR="00AA31A6" w:rsidRPr="00C02369" w:rsidRDefault="00AA31A6" w:rsidP="00AA31A6">
      <w:pPr>
        <w:pStyle w:val="Paragrafi"/>
      </w:pPr>
    </w:p>
    <w:p w:rsidR="00AA31A6" w:rsidRPr="00C02369" w:rsidRDefault="00AA31A6" w:rsidP="00AA31A6">
      <w:pPr>
        <w:pStyle w:val="Paragrafi"/>
      </w:pPr>
      <w:r w:rsidRPr="00C02369">
        <w:t>Këshilli i Ministrave miraton procedurat e privatizimit të bankave tregtare shtetërore, ndërsa formula e privatizimit miratohet nga Kuvendi Popullor.</w:t>
      </w:r>
    </w:p>
    <w:p w:rsidR="00AA31A6" w:rsidRPr="00C02369" w:rsidRDefault="00AA31A6" w:rsidP="00AA31A6">
      <w:pPr>
        <w:pStyle w:val="Paragrafi"/>
      </w:pPr>
    </w:p>
    <w:p w:rsidR="00AA31A6" w:rsidRPr="00C02369" w:rsidRDefault="00AA31A6" w:rsidP="00AA31A6">
      <w:pPr>
        <w:pStyle w:val="NeniNr"/>
      </w:pPr>
      <w:r w:rsidRPr="00C02369">
        <w:lastRenderedPageBreak/>
        <w:t>Neni 8</w:t>
      </w:r>
    </w:p>
    <w:p w:rsidR="00AA31A6" w:rsidRPr="00C02369" w:rsidRDefault="00AA31A6" w:rsidP="00AA31A6">
      <w:pPr>
        <w:pStyle w:val="Paragrafi"/>
      </w:pPr>
    </w:p>
    <w:p w:rsidR="00AA31A6" w:rsidRPr="00C02369" w:rsidRDefault="00AA31A6" w:rsidP="00AA31A6">
      <w:pPr>
        <w:pStyle w:val="Paragrafi"/>
      </w:pPr>
      <w:r w:rsidRPr="00C02369">
        <w:t>Ky ligj hyn në fuqi 15 ditë pas botimit në Fletoren Zyrtare.</w:t>
      </w:r>
    </w:p>
    <w:p w:rsidR="00AA31A6" w:rsidRPr="00C02369" w:rsidRDefault="00AA31A6" w:rsidP="00AA31A6">
      <w:pPr>
        <w:pStyle w:val="Paragrafi"/>
      </w:pPr>
    </w:p>
    <w:p w:rsidR="00AA31A6" w:rsidRPr="00C02369" w:rsidRDefault="00AA31A6" w:rsidP="00AA31A6">
      <w:pPr>
        <w:pStyle w:val="Shpallja"/>
      </w:pPr>
      <w:r w:rsidRPr="00C02369">
        <w:t>Shpallur me dekretin nr.1297, datë 23.11.1995 të Presidentit të Republikës së Shqipërisë, Sali Berisha</w:t>
      </w:r>
    </w:p>
    <w:p w:rsidR="00AA31A6" w:rsidRPr="00C02369" w:rsidRDefault="00AA31A6" w:rsidP="00AA31A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20E7D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30C51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31A6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3E62113-9B44-4887-A7F0-2BD40A85A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2019-04-17T11:27:00Z</dcterms:created>
  <dcterms:modified xsi:type="dcterms:W3CDTF">2019-04-17T11:27:00Z</dcterms:modified>
</cp:coreProperties>
</file>