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BC7" w:rsidRPr="003F4FBF" w:rsidRDefault="00E16BC7" w:rsidP="00E16BC7">
      <w:pPr>
        <w:pStyle w:val="Akti"/>
      </w:pPr>
      <w:bookmarkStart w:id="0" w:name="_GoBack"/>
      <w:bookmarkEnd w:id="0"/>
      <w:r w:rsidRPr="003F4FBF">
        <w:t>L I G J</w:t>
      </w:r>
    </w:p>
    <w:p w:rsidR="00E16BC7" w:rsidRPr="003F4FBF" w:rsidRDefault="00E16BC7" w:rsidP="00E16BC7">
      <w:pPr>
        <w:pStyle w:val="NumriData"/>
      </w:pPr>
      <w:r w:rsidRPr="003F4FBF">
        <w:t>Nr.8057, datë 8.2.1996</w:t>
      </w:r>
    </w:p>
    <w:p w:rsidR="00E16BC7" w:rsidRPr="003F4FBF" w:rsidRDefault="00E16BC7" w:rsidP="00E16BC7">
      <w:pPr>
        <w:pStyle w:val="Paragrafi"/>
      </w:pPr>
    </w:p>
    <w:p w:rsidR="00E16BC7" w:rsidRPr="003F4FBF" w:rsidRDefault="00E16BC7" w:rsidP="00E16BC7">
      <w:pPr>
        <w:pStyle w:val="Titulli"/>
      </w:pPr>
      <w:r w:rsidRPr="003F4FBF">
        <w:t xml:space="preserve">PËR NJË NDRYSHIM NË LIGJIN NR.7678, DATË 3.3.1993 “PËR AKCIZAT NË REPUBLIKËN E SHQIPËRISË”, NDRYSHUAR ME LIGJIN NR.7797, DATË 23.2.1994, LIGJIN NR.7821, DATË 11.5.1994, DHE LIGJIN NR.7901, DATË 15.2.1995 </w:t>
      </w:r>
    </w:p>
    <w:p w:rsidR="00E16BC7" w:rsidRPr="003F4FBF" w:rsidRDefault="00E16BC7" w:rsidP="00E16BC7">
      <w:pPr>
        <w:pStyle w:val="Paragrafi"/>
      </w:pPr>
    </w:p>
    <w:p w:rsidR="00E16BC7" w:rsidRPr="003F4FBF" w:rsidRDefault="00E16BC7" w:rsidP="00E16BC7">
      <w:pPr>
        <w:pStyle w:val="BazLigjPropozues"/>
      </w:pPr>
      <w:r w:rsidRPr="003F4FBF">
        <w:t>Në mbështetje të neneve 13 dhe 16 të ligjit nr.7491, datë 29.4.1991 “Për dispozitat kryesore kushtetuese”, me propozim të Këshillit të Ministrave,</w:t>
      </w:r>
    </w:p>
    <w:p w:rsidR="00E16BC7" w:rsidRPr="003F4FBF" w:rsidRDefault="00E16BC7" w:rsidP="00E16BC7">
      <w:pPr>
        <w:pStyle w:val="Paragrafi"/>
      </w:pPr>
    </w:p>
    <w:p w:rsidR="00E16BC7" w:rsidRPr="003F4FBF" w:rsidRDefault="00E16BC7" w:rsidP="00E16BC7">
      <w:pPr>
        <w:pStyle w:val="Institucioni"/>
      </w:pPr>
      <w:r w:rsidRPr="003F4FBF">
        <w:t xml:space="preserve">KUVENDI POPULLOR </w:t>
      </w:r>
    </w:p>
    <w:p w:rsidR="00E16BC7" w:rsidRPr="003F4FBF" w:rsidRDefault="00E16BC7" w:rsidP="00E16BC7">
      <w:pPr>
        <w:pStyle w:val="Institucioni"/>
      </w:pPr>
      <w:r w:rsidRPr="003F4FBF">
        <w:t>I REPUBLIKËS SË SHQIPËRISË</w:t>
      </w:r>
    </w:p>
    <w:p w:rsidR="00E16BC7" w:rsidRPr="003F4FBF" w:rsidRDefault="00E16BC7" w:rsidP="00E16BC7">
      <w:pPr>
        <w:pStyle w:val="Paragrafi"/>
      </w:pPr>
    </w:p>
    <w:p w:rsidR="00E16BC7" w:rsidRPr="003F4FBF" w:rsidRDefault="00E16BC7" w:rsidP="00E16BC7">
      <w:pPr>
        <w:pStyle w:val="VENDOSI"/>
      </w:pPr>
      <w:r w:rsidRPr="003F4FBF">
        <w:t>V E N D O S I:</w:t>
      </w:r>
    </w:p>
    <w:p w:rsidR="00E16BC7" w:rsidRPr="003F4FBF" w:rsidRDefault="00E16BC7" w:rsidP="00E16BC7">
      <w:pPr>
        <w:pStyle w:val="Paragrafi"/>
      </w:pPr>
    </w:p>
    <w:p w:rsidR="00E16BC7" w:rsidRPr="003F4FBF" w:rsidRDefault="00E16BC7" w:rsidP="00E16BC7">
      <w:pPr>
        <w:pStyle w:val="NeniNr"/>
      </w:pPr>
      <w:r w:rsidRPr="003F4FBF">
        <w:t>Neni 1</w:t>
      </w:r>
    </w:p>
    <w:p w:rsidR="00E16BC7" w:rsidRPr="003F4FBF" w:rsidRDefault="00E16BC7" w:rsidP="00E16BC7">
      <w:pPr>
        <w:pStyle w:val="Paragrafi"/>
      </w:pPr>
    </w:p>
    <w:p w:rsidR="00E16BC7" w:rsidRPr="003F4FBF" w:rsidRDefault="00E16BC7" w:rsidP="00E16BC7">
      <w:pPr>
        <w:pStyle w:val="Paragrafi"/>
      </w:pPr>
      <w:r w:rsidRPr="003F4FBF">
        <w:t>Në nenin 3 të ligjit nr.7678, datë 3.3.1993, ndryshuar me ligjin nr.7797, datë 23.2.1994, ligjin nr.7821, datë 11.5.1984 dhe ligjin nr.7901, datë 15.2.1995 bëhen këto ndryshime:</w:t>
      </w:r>
    </w:p>
    <w:p w:rsidR="00E16BC7" w:rsidRPr="003F4FBF" w:rsidRDefault="00E16BC7" w:rsidP="00E16BC7">
      <w:pPr>
        <w:pStyle w:val="Paragrafi"/>
      </w:pPr>
      <w:r w:rsidRPr="003F4FBF">
        <w:t xml:space="preserve">  </w:t>
      </w:r>
    </w:p>
    <w:p w:rsidR="00E16BC7" w:rsidRPr="003F4FBF" w:rsidRDefault="00E16BC7" w:rsidP="00E16BC7">
      <w:pPr>
        <w:pStyle w:val="Paragrafi"/>
      </w:pPr>
      <w:r w:rsidRPr="003F4FBF">
        <w:t>përqindje e akcizës</w:t>
      </w:r>
    </w:p>
    <w:p w:rsidR="00E16BC7" w:rsidRPr="003F4FBF" w:rsidRDefault="00E16BC7" w:rsidP="00E16BC7">
      <w:pPr>
        <w:pStyle w:val="Paragrafi"/>
      </w:pPr>
      <w:r w:rsidRPr="003F4FBF">
        <w:t xml:space="preserve">- pika “d” energji elektrike50 </w:t>
      </w:r>
    </w:p>
    <w:p w:rsidR="00E16BC7" w:rsidRPr="003F4FBF" w:rsidRDefault="00E16BC7" w:rsidP="00E16BC7">
      <w:pPr>
        <w:pStyle w:val="Paragrafi"/>
      </w:pPr>
      <w:r w:rsidRPr="003F4FBF">
        <w:t>shfuqizohet.</w:t>
      </w:r>
    </w:p>
    <w:p w:rsidR="00E16BC7" w:rsidRPr="003F4FBF" w:rsidRDefault="00E16BC7" w:rsidP="00E16BC7">
      <w:pPr>
        <w:pStyle w:val="Paragrafi"/>
      </w:pPr>
      <w:r w:rsidRPr="003F4FBF">
        <w:t>- në paragrafin e parafundit, rreshti i tretë,  fjalët “... për energjinë elektrike 50 për qind dhe...” shfuqizohen.</w:t>
      </w:r>
    </w:p>
    <w:p w:rsidR="00E16BC7" w:rsidRPr="003F4FBF" w:rsidRDefault="00E16BC7" w:rsidP="00E16BC7">
      <w:pPr>
        <w:pStyle w:val="Paragrafi"/>
      </w:pPr>
    </w:p>
    <w:p w:rsidR="00E16BC7" w:rsidRPr="003F4FBF" w:rsidRDefault="00E16BC7" w:rsidP="00E16BC7">
      <w:pPr>
        <w:pStyle w:val="NeniNr"/>
      </w:pPr>
      <w:r w:rsidRPr="003F4FBF">
        <w:t>Neni 2</w:t>
      </w:r>
    </w:p>
    <w:p w:rsidR="00E16BC7" w:rsidRPr="003F4FBF" w:rsidRDefault="00E16BC7" w:rsidP="00E16BC7">
      <w:pPr>
        <w:pStyle w:val="Paragrafi"/>
      </w:pPr>
    </w:p>
    <w:p w:rsidR="00E16BC7" w:rsidRPr="003F4FBF" w:rsidRDefault="00E16BC7" w:rsidP="00E16BC7">
      <w:pPr>
        <w:pStyle w:val="Paragrafi"/>
      </w:pPr>
      <w:r w:rsidRPr="003F4FBF">
        <w:t>Ky ligj hyn në fuqi më 1 janar 1997.</w:t>
      </w:r>
    </w:p>
    <w:p w:rsidR="00E16BC7" w:rsidRPr="003F4FBF" w:rsidRDefault="00E16BC7" w:rsidP="00E16BC7">
      <w:pPr>
        <w:pStyle w:val="Paragrafi"/>
      </w:pPr>
    </w:p>
    <w:p w:rsidR="00E16BC7" w:rsidRPr="003F4FBF" w:rsidRDefault="00E16BC7" w:rsidP="00E16BC7">
      <w:pPr>
        <w:pStyle w:val="Shpallja"/>
      </w:pPr>
      <w:r w:rsidRPr="003F4FBF">
        <w:t>Shpallur me dekretin nr.1367, datë 16.2.1996 të Presidentit të Republikës së Shqipërisë, Sali Berisha</w:t>
      </w:r>
    </w:p>
    <w:p w:rsidR="00E16BC7" w:rsidRPr="003F4FBF" w:rsidRDefault="00E16BC7" w:rsidP="00E16BC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4A31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16BC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3A98B0-F7D6-4C63-9431-F246348D8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E16BC7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2019-03-27T09:16:00Z</dcterms:created>
  <dcterms:modified xsi:type="dcterms:W3CDTF">2019-03-27T09:16:00Z</dcterms:modified>
</cp:coreProperties>
</file>