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4BA" w:rsidRPr="003F4FBF" w:rsidRDefault="00C834BA" w:rsidP="00C834BA">
      <w:pPr>
        <w:pStyle w:val="Akti"/>
      </w:pPr>
      <w:bookmarkStart w:id="0" w:name="_GoBack"/>
      <w:bookmarkEnd w:id="0"/>
      <w:r>
        <w:t xml:space="preserve">l i g j </w:t>
      </w:r>
    </w:p>
    <w:p w:rsidR="00C834BA" w:rsidRPr="003F4FBF" w:rsidRDefault="00C834BA" w:rsidP="00C834BA">
      <w:pPr>
        <w:pStyle w:val="NumriData"/>
      </w:pPr>
      <w:r w:rsidRPr="003F4FBF">
        <w:t>Nr.8068, datë 15.2.1996</w:t>
      </w:r>
    </w:p>
    <w:p w:rsidR="00C834BA" w:rsidRPr="003F4FBF" w:rsidRDefault="00C834BA" w:rsidP="00C834BA">
      <w:pPr>
        <w:pStyle w:val="Paragrafi"/>
      </w:pPr>
    </w:p>
    <w:p w:rsidR="00C834BA" w:rsidRPr="003F4FBF" w:rsidRDefault="00C834BA" w:rsidP="00C834BA">
      <w:pPr>
        <w:pStyle w:val="Titulli"/>
      </w:pPr>
      <w:r w:rsidRPr="003F4FBF">
        <w:t>PËR DISA NDRYSHIME NË LIGJIN NR.7572, DATË 10.6.1992 “PËR ORGANIZIMIN DHE FUNKSIONIMIN E PUSHTETIT LOKAL”</w:t>
      </w:r>
    </w:p>
    <w:p w:rsidR="00C834BA" w:rsidRPr="003F4FBF" w:rsidRDefault="00C834BA" w:rsidP="00C834BA">
      <w:pPr>
        <w:pStyle w:val="Paragrafi"/>
      </w:pPr>
    </w:p>
    <w:p w:rsidR="00C834BA" w:rsidRPr="003F4FBF" w:rsidRDefault="00C834BA" w:rsidP="00C834BA">
      <w:pPr>
        <w:pStyle w:val="BazLigjPropozues"/>
      </w:pPr>
      <w:r w:rsidRPr="003F4FBF">
        <w:t>Në mbështetje të nenit 16 të ligjit nr.7491, datë 29.4.1991 “Për dispozitat kryesore kushtetuese”, me propozimin e Këshillit të Ministrave,</w:t>
      </w:r>
    </w:p>
    <w:p w:rsidR="00C834BA" w:rsidRPr="003F4FBF" w:rsidRDefault="00C834BA" w:rsidP="00C834BA">
      <w:pPr>
        <w:pStyle w:val="Paragrafi"/>
      </w:pPr>
    </w:p>
    <w:p w:rsidR="00C834BA" w:rsidRPr="003F4FBF" w:rsidRDefault="00C834BA" w:rsidP="00C834BA">
      <w:pPr>
        <w:pStyle w:val="Institucioni"/>
      </w:pPr>
      <w:r w:rsidRPr="003F4FBF">
        <w:t xml:space="preserve">KUVENDI POPULLOR </w:t>
      </w:r>
    </w:p>
    <w:p w:rsidR="00C834BA" w:rsidRPr="003F4FBF" w:rsidRDefault="00C834BA" w:rsidP="00C834BA">
      <w:pPr>
        <w:pStyle w:val="Institucioni"/>
      </w:pPr>
      <w:r w:rsidRPr="003F4FBF">
        <w:t>I REPUBLIKËS SË SHQIPËRISË</w:t>
      </w:r>
    </w:p>
    <w:p w:rsidR="00C834BA" w:rsidRPr="003F4FBF" w:rsidRDefault="00C834BA" w:rsidP="00C834BA">
      <w:pPr>
        <w:pStyle w:val="Paragrafi"/>
      </w:pPr>
    </w:p>
    <w:p w:rsidR="00C834BA" w:rsidRPr="003F4FBF" w:rsidRDefault="00C834BA" w:rsidP="00C834BA">
      <w:pPr>
        <w:pStyle w:val="VENDOSI"/>
      </w:pPr>
      <w:r w:rsidRPr="003F4FBF">
        <w:t>V E N D O S I:</w:t>
      </w:r>
    </w:p>
    <w:p w:rsidR="00C834BA" w:rsidRPr="003F4FBF" w:rsidRDefault="00C834BA" w:rsidP="00C834BA">
      <w:pPr>
        <w:pStyle w:val="Paragrafi"/>
      </w:pPr>
    </w:p>
    <w:p w:rsidR="00C834BA" w:rsidRPr="003F4FBF" w:rsidRDefault="00C834BA" w:rsidP="00C834BA">
      <w:pPr>
        <w:pStyle w:val="NeniNr"/>
      </w:pPr>
      <w:r w:rsidRPr="003F4FBF">
        <w:t>Neni 1</w:t>
      </w:r>
    </w:p>
    <w:p w:rsidR="00C834BA" w:rsidRPr="003F4FBF" w:rsidRDefault="00C834BA" w:rsidP="00C834BA">
      <w:pPr>
        <w:pStyle w:val="Paragrafi"/>
      </w:pPr>
    </w:p>
    <w:p w:rsidR="00C834BA" w:rsidRPr="003F4FBF" w:rsidRDefault="00C834BA" w:rsidP="00C834BA">
      <w:pPr>
        <w:pStyle w:val="Paragrafi"/>
      </w:pPr>
      <w:r w:rsidRPr="003F4FBF">
        <w:t>Paragrafi i fundit i nenit 5 të ligjit nr.7572, datë 10.6.1992 “Për organizimin dhe funksionimin e pushtetit lokal”, ndryshohet si vijon:</w:t>
      </w:r>
    </w:p>
    <w:p w:rsidR="00C834BA" w:rsidRPr="003F4FBF" w:rsidRDefault="00C834BA" w:rsidP="00C834BA">
      <w:pPr>
        <w:pStyle w:val="Paragrafi"/>
      </w:pPr>
      <w:r w:rsidRPr="003F4FBF">
        <w:t>“Në rastet e shpërndarjes së këshillave lokale, si dhe të shkarkimit nga detyra të kryetarëve të bashkive e komunave, ngarkohet Këshilli i Ministrave të organizojë, jo më vonë se 6 muaj nga dita e shpërndarjes a shkarkimit të organeve të pushtetit lokal, zgjedhjet për këshillin ose kryetarin e ri. Këshilli i Ministrave cakton mënyrën e funksionimit të administratave lokale, organet përfaqësuese të të cilave janë shpërndarë a shkarkuar”.</w:t>
      </w:r>
    </w:p>
    <w:p w:rsidR="00C834BA" w:rsidRPr="003F4FBF" w:rsidRDefault="00C834BA" w:rsidP="00C834BA">
      <w:pPr>
        <w:pStyle w:val="Paragrafi"/>
      </w:pPr>
      <w:r w:rsidRPr="003F4FBF">
        <w:t>“Në rastet e shkarkimit të kryetarit të bashkisë apo komunës funksionet e kryetarit do t’i kryejë përkatësisht nënkryetari i bashkisë apo komunës ose i deleguari i Këshillit Ministrave.</w:t>
      </w:r>
    </w:p>
    <w:p w:rsidR="00C834BA" w:rsidRPr="003F4FBF" w:rsidRDefault="00C834BA" w:rsidP="00C834BA">
      <w:pPr>
        <w:pStyle w:val="Paragrafi"/>
      </w:pPr>
      <w:r w:rsidRPr="003F4FBF">
        <w:t>Në rastet e shkarkimit të kryetarit të këshillit të rrethit, funksionet e kryetarit, deri në zgjedhjen e kryetarit të ri të këshillit, i kryen nënkryetari i këshillit të rrethit. Këshilli i rrethit në praninë e një të deleguari të Këshillit të Ministrave duhet të mblidhet e të zgjedhë kryetarin e ri, jo më vonë se 15 ditë nga data e shkarkimit të kryetarit. Në rast se këshilli i rrethit nuk arrin të zgjedhë kryetarin e tij, Këshilli i Ministrave shpërndan këshillin dhe cakton një të deleguar të tij për funksionimin e administratës, sipas dispozitave të këtij ligji”.</w:t>
      </w:r>
    </w:p>
    <w:p w:rsidR="00C834BA" w:rsidRPr="003F4FBF" w:rsidRDefault="00C834BA" w:rsidP="00C834BA">
      <w:pPr>
        <w:pStyle w:val="Paragrafi"/>
      </w:pPr>
    </w:p>
    <w:p w:rsidR="00C834BA" w:rsidRPr="003F4FBF" w:rsidRDefault="00C834BA" w:rsidP="00C834BA">
      <w:pPr>
        <w:pStyle w:val="NeniNr"/>
      </w:pPr>
      <w:r w:rsidRPr="003F4FBF">
        <w:t>Neni 2</w:t>
      </w:r>
    </w:p>
    <w:p w:rsidR="00C834BA" w:rsidRPr="003F4FBF" w:rsidRDefault="00C834BA" w:rsidP="00C834BA">
      <w:pPr>
        <w:pStyle w:val="Paragrafi"/>
      </w:pPr>
    </w:p>
    <w:p w:rsidR="00C834BA" w:rsidRPr="003F4FBF" w:rsidRDefault="00C834BA" w:rsidP="00C834BA">
      <w:pPr>
        <w:pStyle w:val="Paragrafi"/>
      </w:pPr>
      <w:r w:rsidRPr="003F4FBF">
        <w:t>Paragrafi i dytë i nenit 21 ndryshohet si vijon:</w:t>
      </w:r>
    </w:p>
    <w:p w:rsidR="00C834BA" w:rsidRPr="003F4FBF" w:rsidRDefault="00C834BA" w:rsidP="00C834BA">
      <w:pPr>
        <w:pStyle w:val="Paragrafi"/>
      </w:pPr>
      <w:r w:rsidRPr="003F4FBF">
        <w:t>“Aktet që kanë të bëjnë me buxhetin, vendosjen e detyrimeve dhe të taksave lokale, administrimin e pasurisë të komunës ose të bashkisë, me organizimin e zhvillimin urbanistik dhe për shoqëritë e përbashkëta me këshillat e tjera ose firma të brendshme a të jashtme, kur nuk miratohen nga këshilli, miratohen nga prefekti mbi bazën e propozimit të motivuar të kryetarit të bashkisë, komunës a këshillit të rrethit, vetëm pasi prefekti ka marrë paraprakisht miratimin nga Sekretari i Shtetit për Pushtetin Lokal.</w:t>
      </w:r>
    </w:p>
    <w:p w:rsidR="00C834BA" w:rsidRPr="003F4FBF" w:rsidRDefault="00C834BA" w:rsidP="00C834BA">
      <w:pPr>
        <w:pStyle w:val="Paragrafi"/>
      </w:pPr>
    </w:p>
    <w:p w:rsidR="00C834BA" w:rsidRPr="003F4FBF" w:rsidRDefault="00C834BA" w:rsidP="00C834BA">
      <w:pPr>
        <w:pStyle w:val="NeniNr"/>
      </w:pPr>
      <w:r w:rsidRPr="003F4FBF">
        <w:t>Neni 3</w:t>
      </w:r>
    </w:p>
    <w:p w:rsidR="00C834BA" w:rsidRPr="003F4FBF" w:rsidRDefault="00C834BA" w:rsidP="00C834BA">
      <w:pPr>
        <w:pStyle w:val="Paragrafi"/>
      </w:pPr>
    </w:p>
    <w:p w:rsidR="00C834BA" w:rsidRPr="003F4FBF" w:rsidRDefault="00C834BA" w:rsidP="00C834BA">
      <w:pPr>
        <w:pStyle w:val="Paragrafi"/>
      </w:pPr>
      <w:r w:rsidRPr="003F4FBF">
        <w:t>Ky ligj hyn në fuqi menjëherë.</w:t>
      </w:r>
    </w:p>
    <w:p w:rsidR="00C834BA" w:rsidRPr="003F4FBF" w:rsidRDefault="00C834BA" w:rsidP="00C834BA">
      <w:pPr>
        <w:pStyle w:val="Paragrafi"/>
      </w:pPr>
    </w:p>
    <w:p w:rsidR="00C834BA" w:rsidRPr="003F4FBF" w:rsidRDefault="00C834BA" w:rsidP="00C834BA">
      <w:pPr>
        <w:pStyle w:val="Shpallja"/>
      </w:pPr>
      <w:r w:rsidRPr="003F4FBF">
        <w:t>Shpallur me dekretin nr.1382, datë 23.2.1996 të Presidentit të Republikës së Shqipërisë, Sali Berisha</w:t>
      </w:r>
    </w:p>
    <w:p w:rsidR="00C834BA" w:rsidRPr="003F4FBF" w:rsidRDefault="00C834BA" w:rsidP="00C834B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A4E8E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834B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21F7A3-5AA2-4234-A742-6CDC1C428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C834BA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