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74D" w:rsidRPr="003F4FBF" w:rsidRDefault="0000374D" w:rsidP="0000374D">
      <w:pPr>
        <w:pStyle w:val="Akti"/>
      </w:pPr>
      <w:bookmarkStart w:id="0" w:name="_GoBack"/>
      <w:bookmarkEnd w:id="0"/>
      <w:r w:rsidRPr="003F4FBF">
        <w:t>L I G J</w:t>
      </w:r>
    </w:p>
    <w:p w:rsidR="0000374D" w:rsidRPr="003F4FBF" w:rsidRDefault="0000374D" w:rsidP="0000374D">
      <w:pPr>
        <w:pStyle w:val="NumriData"/>
      </w:pPr>
      <w:r w:rsidRPr="003F4FBF">
        <w:t>Nr.8070, datë 15.2.1996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Titulli"/>
      </w:pPr>
      <w:r w:rsidRPr="003F4FBF">
        <w:t>PËR NJË NDRYSHIM NË LIGJIN NR.7928, DATË 27.4.1995 “PËR TATIMIN MBI VLERËN E SHTUAR”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BazLigjPropozues"/>
      </w:pPr>
      <w:r w:rsidRPr="003F4FBF">
        <w:t>Në mbështetje të nenit 16 të ligjit nr.7491, datë 29.4.1991 “Për dispozitat kryesore kushtetuese”, me propozimin e Këshillit të Ministrave,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Institucioni"/>
      </w:pPr>
      <w:r w:rsidRPr="003F4FBF">
        <w:t xml:space="preserve">KUVENDI POPULLOR </w:t>
      </w:r>
    </w:p>
    <w:p w:rsidR="0000374D" w:rsidRPr="003F4FBF" w:rsidRDefault="0000374D" w:rsidP="0000374D">
      <w:pPr>
        <w:pStyle w:val="Institucioni"/>
      </w:pPr>
      <w:r w:rsidRPr="003F4FBF">
        <w:t>I REPUBLIKËS SË SHQIPËRISË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VENDOSI"/>
      </w:pPr>
      <w:r w:rsidRPr="003F4FBF">
        <w:t>V E N D O S I: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NeniNr"/>
      </w:pPr>
      <w:r w:rsidRPr="003F4FBF">
        <w:t>Neni 1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Paragrafi"/>
      </w:pPr>
      <w:r w:rsidRPr="003F4FBF">
        <w:t>Neni 60 i ligjit nr.7928, datë 27.4.1995 “Për tatimin mbi vlerën e shtuar”, ndryshohet si vijon:</w:t>
      </w:r>
    </w:p>
    <w:p w:rsidR="0000374D" w:rsidRPr="003F4FBF" w:rsidRDefault="0000374D" w:rsidP="0000374D">
      <w:pPr>
        <w:pStyle w:val="Paragrafi"/>
      </w:pPr>
      <w:r w:rsidRPr="003F4FBF">
        <w:t>“Ky ligj hyn në fuqi menjëherë. Zbatimi i TVSH-së dhe zëvendësimi i tatimit mbi qarkullimin fillon në gjashtëmujorin e dytë të vitit 1996. Data e saktë e fillimit të zbatimit të këtij tatimi caktohet nga Këshilli i Ministrave. Me fillimin e zbatimit të TVSH-së, ligji nr.7676, datë 3.3.1993 “Për tatimin mbi qarkullimin” si dhe çdo dispozitë tjetër e lidhur me të, shfuqizohen.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NeniNr"/>
      </w:pPr>
      <w:r w:rsidRPr="003F4FBF">
        <w:t>Neni 2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Paragrafi"/>
      </w:pPr>
      <w:r w:rsidRPr="003F4FBF">
        <w:t>Ky ligj hyn në fuqi menjëherë.</w:t>
      </w:r>
    </w:p>
    <w:p w:rsidR="0000374D" w:rsidRPr="003F4FBF" w:rsidRDefault="0000374D" w:rsidP="0000374D">
      <w:pPr>
        <w:pStyle w:val="Paragrafi"/>
      </w:pPr>
    </w:p>
    <w:p w:rsidR="0000374D" w:rsidRPr="003F4FBF" w:rsidRDefault="0000374D" w:rsidP="0000374D">
      <w:pPr>
        <w:pStyle w:val="Shpallja"/>
      </w:pPr>
      <w:r w:rsidRPr="003F4FBF">
        <w:t>Shpallur me dekretin nr.1389, datë 29.2.1996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374D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39E2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F18F6F-09B0-4389-9278-3FF66D41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00374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