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927" w:rsidRPr="00F41B9A" w:rsidRDefault="00DA3927" w:rsidP="00DA3927">
      <w:pPr>
        <w:pStyle w:val="Akti"/>
        <w:rPr>
          <w:rFonts w:ascii="Garamond" w:hAnsi="Garamond"/>
          <w:color w:val="auto"/>
          <w:sz w:val="24"/>
          <w:szCs w:val="24"/>
        </w:rPr>
      </w:pPr>
      <w:r w:rsidRPr="00F41B9A">
        <w:rPr>
          <w:rFonts w:ascii="Garamond" w:hAnsi="Garamond"/>
          <w:color w:val="auto"/>
          <w:sz w:val="24"/>
          <w:szCs w:val="24"/>
        </w:rPr>
        <w:t>LIGJ</w:t>
      </w:r>
    </w:p>
    <w:p w:rsidR="00DA3927" w:rsidRPr="00F41B9A" w:rsidRDefault="00DA3927" w:rsidP="00DA3927">
      <w:pPr>
        <w:pStyle w:val="NumriData"/>
        <w:rPr>
          <w:rFonts w:ascii="Garamond" w:hAnsi="Garamond"/>
          <w:sz w:val="24"/>
          <w:szCs w:val="24"/>
        </w:rPr>
      </w:pPr>
      <w:r w:rsidRPr="00F41B9A">
        <w:rPr>
          <w:rFonts w:ascii="Garamond" w:hAnsi="Garamond"/>
          <w:sz w:val="24"/>
          <w:szCs w:val="24"/>
        </w:rPr>
        <w:t>Nr.</w:t>
      </w:r>
      <w:r w:rsidR="00F937A1" w:rsidRPr="00F41B9A">
        <w:rPr>
          <w:rFonts w:ascii="Garamond" w:hAnsi="Garamond"/>
          <w:sz w:val="24"/>
          <w:szCs w:val="24"/>
        </w:rPr>
        <w:t xml:space="preserve"> </w:t>
      </w:r>
      <w:r w:rsidRPr="00F41B9A">
        <w:rPr>
          <w:rFonts w:ascii="Garamond" w:hAnsi="Garamond"/>
          <w:sz w:val="24"/>
          <w:szCs w:val="24"/>
        </w:rPr>
        <w:t>8081, datë 7.3.1996</w:t>
      </w:r>
    </w:p>
    <w:p w:rsidR="00DA3927" w:rsidRPr="00F41B9A" w:rsidRDefault="00DA3927" w:rsidP="00DA3927">
      <w:pPr>
        <w:pStyle w:val="Paragrafi"/>
        <w:rPr>
          <w:rFonts w:ascii="Garamond" w:hAnsi="Garamond"/>
          <w:sz w:val="24"/>
          <w:szCs w:val="24"/>
        </w:rPr>
      </w:pPr>
    </w:p>
    <w:p w:rsidR="00DA3927" w:rsidRPr="00F41B9A" w:rsidRDefault="00F06762" w:rsidP="00DA3927">
      <w:pPr>
        <w:pStyle w:val="Titulli"/>
        <w:rPr>
          <w:rFonts w:ascii="Garamond" w:hAnsi="Garamond"/>
          <w:sz w:val="24"/>
          <w:szCs w:val="24"/>
        </w:rPr>
      </w:pPr>
      <w:r w:rsidRPr="00F41B9A">
        <w:rPr>
          <w:rFonts w:ascii="Garamond" w:hAnsi="Garamond"/>
          <w:sz w:val="24"/>
          <w:szCs w:val="24"/>
        </w:rPr>
        <w:t>PëR VEPRIMTARITë E SIGURIMIT DHE Të</w:t>
      </w:r>
      <w:r w:rsidR="00DA3927" w:rsidRPr="00F41B9A">
        <w:rPr>
          <w:rFonts w:ascii="Garamond" w:hAnsi="Garamond"/>
          <w:sz w:val="24"/>
          <w:szCs w:val="24"/>
        </w:rPr>
        <w:t xml:space="preserve"> RISIGURIMIT</w:t>
      </w:r>
    </w:p>
    <w:p w:rsidR="00DA3927" w:rsidRPr="00F41B9A" w:rsidRDefault="00C21743" w:rsidP="009B7ABB">
      <w:pPr>
        <w:pStyle w:val="Paragrafi"/>
        <w:jc w:val="center"/>
        <w:rPr>
          <w:rFonts w:ascii="Garamond" w:hAnsi="Garamond"/>
          <w:i/>
          <w:sz w:val="24"/>
          <w:szCs w:val="24"/>
        </w:rPr>
      </w:pPr>
      <w:r w:rsidRPr="00F41B9A">
        <w:rPr>
          <w:rFonts w:ascii="Garamond" w:hAnsi="Garamond"/>
          <w:i/>
          <w:sz w:val="24"/>
          <w:szCs w:val="24"/>
        </w:rPr>
        <w:t>(Ndryshuar me ligjet;</w:t>
      </w:r>
      <w:r w:rsidR="009B7ABB" w:rsidRPr="00F41B9A">
        <w:rPr>
          <w:rFonts w:ascii="Garamond" w:hAnsi="Garamond"/>
          <w:i/>
          <w:sz w:val="24"/>
          <w:szCs w:val="24"/>
        </w:rPr>
        <w:t xml:space="preserve"> nr. 8458, datë 11.2.1999</w:t>
      </w:r>
      <w:r w:rsidRPr="00F41B9A">
        <w:rPr>
          <w:rFonts w:ascii="Garamond" w:hAnsi="Garamond"/>
          <w:i/>
          <w:sz w:val="24"/>
          <w:szCs w:val="24"/>
        </w:rPr>
        <w:t>; nr. 8606, datë 27.4.2000</w:t>
      </w:r>
      <w:r w:rsidR="00F56C28">
        <w:rPr>
          <w:rFonts w:ascii="Garamond" w:hAnsi="Garamond"/>
          <w:i/>
          <w:sz w:val="24"/>
          <w:szCs w:val="24"/>
        </w:rPr>
        <w:t>; nr. 8278, datë 18.1.2001</w:t>
      </w:r>
      <w:r w:rsidR="009B7ABB" w:rsidRPr="00F41B9A">
        <w:rPr>
          <w:rFonts w:ascii="Garamond" w:hAnsi="Garamond"/>
          <w:i/>
          <w:sz w:val="24"/>
          <w:szCs w:val="24"/>
        </w:rPr>
        <w:t>)</w:t>
      </w:r>
    </w:p>
    <w:p w:rsidR="00C21743" w:rsidRPr="00F41B9A" w:rsidRDefault="00C21743" w:rsidP="009B7ABB">
      <w:pPr>
        <w:pStyle w:val="Paragrafi"/>
        <w:jc w:val="center"/>
        <w:rPr>
          <w:rFonts w:ascii="Garamond" w:hAnsi="Garamond"/>
          <w:i/>
          <w:sz w:val="24"/>
          <w:szCs w:val="24"/>
        </w:rPr>
      </w:pPr>
    </w:p>
    <w:p w:rsidR="009B7ABB" w:rsidRPr="00F41B9A" w:rsidRDefault="009B7ABB" w:rsidP="009B7ABB">
      <w:pPr>
        <w:pStyle w:val="Paragrafi"/>
        <w:jc w:val="right"/>
        <w:rPr>
          <w:rFonts w:ascii="Garamond" w:hAnsi="Garamond"/>
          <w:i/>
          <w:sz w:val="24"/>
          <w:szCs w:val="24"/>
        </w:rPr>
      </w:pPr>
      <w:r w:rsidRPr="00F41B9A">
        <w:rPr>
          <w:rFonts w:ascii="Garamond" w:hAnsi="Garamond"/>
          <w:i/>
          <w:sz w:val="24"/>
          <w:szCs w:val="24"/>
        </w:rPr>
        <w:t>(i përditësuar)</w:t>
      </w:r>
    </w:p>
    <w:p w:rsidR="009B7ABB" w:rsidRPr="00F41B9A" w:rsidRDefault="009B7ABB" w:rsidP="009B7ABB">
      <w:pPr>
        <w:pStyle w:val="Paragrafi"/>
        <w:jc w:val="center"/>
        <w:rPr>
          <w:rFonts w:ascii="Garamond" w:hAnsi="Garamond"/>
          <w:i/>
          <w:sz w:val="24"/>
          <w:szCs w:val="24"/>
        </w:rPr>
      </w:pPr>
    </w:p>
    <w:p w:rsidR="00DA3927" w:rsidRPr="00F41B9A" w:rsidRDefault="00DA3927" w:rsidP="00DA3927">
      <w:pPr>
        <w:pStyle w:val="BazLigjPropozues"/>
        <w:rPr>
          <w:rFonts w:ascii="Garamond" w:hAnsi="Garamond"/>
          <w:color w:val="auto"/>
          <w:sz w:val="24"/>
          <w:szCs w:val="24"/>
        </w:rPr>
      </w:pPr>
      <w:r w:rsidRPr="00F41B9A">
        <w:rPr>
          <w:rFonts w:ascii="Garamond" w:hAnsi="Garamond"/>
          <w:color w:val="auto"/>
          <w:sz w:val="24"/>
          <w:szCs w:val="24"/>
        </w:rPr>
        <w:t xml:space="preserve">Në mbështetje të nenit 16 të ligjit nr.7491, datë 29.4.1991 "Për dispozitat kryesore kushtetuese", me propozimin e Këshillit të Ministrave, </w:t>
      </w:r>
    </w:p>
    <w:p w:rsidR="00DA3927" w:rsidRPr="00F41B9A" w:rsidRDefault="00DA3927" w:rsidP="00DA3927">
      <w:pPr>
        <w:pStyle w:val="Institucioni"/>
        <w:rPr>
          <w:rFonts w:ascii="Garamond" w:hAnsi="Garamond"/>
          <w:sz w:val="24"/>
          <w:szCs w:val="24"/>
        </w:rPr>
      </w:pPr>
    </w:p>
    <w:p w:rsidR="00DA3927" w:rsidRPr="00F41B9A" w:rsidRDefault="00DA3927" w:rsidP="00DA3927">
      <w:pPr>
        <w:pStyle w:val="Institucioni"/>
        <w:rPr>
          <w:rFonts w:ascii="Garamond" w:hAnsi="Garamond"/>
          <w:sz w:val="24"/>
          <w:szCs w:val="24"/>
        </w:rPr>
      </w:pPr>
      <w:r w:rsidRPr="00F41B9A">
        <w:rPr>
          <w:rFonts w:ascii="Garamond" w:hAnsi="Garamond"/>
          <w:sz w:val="24"/>
          <w:szCs w:val="24"/>
        </w:rPr>
        <w:t>KUVENDI POPULLOR</w:t>
      </w:r>
    </w:p>
    <w:p w:rsidR="00DA3927" w:rsidRPr="00F41B9A" w:rsidRDefault="00F06762" w:rsidP="00DA3927">
      <w:pPr>
        <w:pStyle w:val="Institucioni"/>
        <w:rPr>
          <w:rFonts w:ascii="Garamond" w:hAnsi="Garamond"/>
          <w:sz w:val="24"/>
          <w:szCs w:val="24"/>
        </w:rPr>
      </w:pPr>
      <w:r w:rsidRPr="00F41B9A">
        <w:rPr>
          <w:rFonts w:ascii="Garamond" w:hAnsi="Garamond"/>
          <w:sz w:val="24"/>
          <w:szCs w:val="24"/>
        </w:rPr>
        <w:t>I REPUBLIKëS Së</w:t>
      </w:r>
      <w:r w:rsidR="00DA3927" w:rsidRPr="00F41B9A">
        <w:rPr>
          <w:rFonts w:ascii="Garamond" w:hAnsi="Garamond"/>
          <w:sz w:val="24"/>
          <w:szCs w:val="24"/>
        </w:rPr>
        <w:t xml:space="preserve"> SHQ</w:t>
      </w:r>
      <w:r w:rsidRPr="00F41B9A">
        <w:rPr>
          <w:rFonts w:ascii="Garamond" w:hAnsi="Garamond"/>
          <w:sz w:val="24"/>
          <w:szCs w:val="24"/>
        </w:rPr>
        <w:t>IPëRISë</w:t>
      </w:r>
    </w:p>
    <w:p w:rsidR="00DA3927" w:rsidRPr="00F41B9A" w:rsidRDefault="00DA3927" w:rsidP="00DA3927">
      <w:pPr>
        <w:pStyle w:val="Institucioni"/>
        <w:rPr>
          <w:rFonts w:ascii="Garamond" w:hAnsi="Garamond"/>
          <w:sz w:val="24"/>
          <w:szCs w:val="24"/>
        </w:rPr>
      </w:pPr>
    </w:p>
    <w:p w:rsidR="00DA3927" w:rsidRPr="00F41B9A" w:rsidRDefault="00DA3927" w:rsidP="00DA3927">
      <w:pPr>
        <w:pStyle w:val="VENDOSI"/>
        <w:rPr>
          <w:rFonts w:ascii="Garamond" w:hAnsi="Garamond"/>
          <w:sz w:val="24"/>
          <w:szCs w:val="24"/>
        </w:rPr>
      </w:pPr>
      <w:r w:rsidRPr="00F41B9A">
        <w:rPr>
          <w:rFonts w:ascii="Garamond" w:hAnsi="Garamond"/>
          <w:sz w:val="24"/>
          <w:szCs w:val="24"/>
        </w:rPr>
        <w:t>V E N D O S I:</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DISPOZITA Të Pë</w:t>
      </w:r>
      <w:r w:rsidR="00DA3927" w:rsidRPr="00F41B9A">
        <w:rPr>
          <w:rFonts w:ascii="Garamond" w:hAnsi="Garamond"/>
          <w:sz w:val="24"/>
          <w:szCs w:val="24"/>
        </w:rPr>
        <w:t>RGJITHSHME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Objekti i ligjit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Ky ligj përcakton parimet dhe rregullat e përgjithshme lidhur me sipërmarrjet në sigurime dhe pikërisht ato që kanë të bëjnë: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Me ushtrimin e veprimtarive të sigurimeve të drejtpërdrejta të cilat kanë për objekt grupet e sigurimeve për jetën ose grupet e sigurimeve të tjera të quajtura më poshtë sigurime për dëme, që parashikohen në shtojcën e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Me ushtrimin e veprimtarive që kanë për objekt risigurimet.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Me mbikëqyrjen nga ana e shtetit të shoqërive dhe</w:t>
      </w:r>
      <w:r w:rsidR="00CF76A0" w:rsidRPr="00F41B9A">
        <w:rPr>
          <w:rFonts w:ascii="Garamond" w:hAnsi="Garamond"/>
          <w:sz w:val="24"/>
          <w:szCs w:val="24"/>
        </w:rPr>
        <w:t xml:space="preserve"> </w:t>
      </w:r>
      <w:r w:rsidRPr="00F41B9A">
        <w:rPr>
          <w:rFonts w:ascii="Garamond" w:hAnsi="Garamond"/>
          <w:sz w:val="24"/>
          <w:szCs w:val="24"/>
        </w:rPr>
        <w:t>enteve ligjore të tjera që marrin përsipër e ushtrojnë një</w:t>
      </w:r>
      <w:r w:rsidR="00CF76A0" w:rsidRPr="00F41B9A">
        <w:rPr>
          <w:rFonts w:ascii="Garamond" w:hAnsi="Garamond"/>
          <w:sz w:val="24"/>
          <w:szCs w:val="24"/>
        </w:rPr>
        <w:t xml:space="preserve"> </w:t>
      </w:r>
      <w:r w:rsidRPr="00F41B9A">
        <w:rPr>
          <w:rFonts w:ascii="Garamond" w:hAnsi="Garamond"/>
          <w:sz w:val="24"/>
          <w:szCs w:val="24"/>
        </w:rPr>
        <w:t>veprimtari sigurimi dhe/ose risigurimi.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Përkufizime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qëllime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 "Shoqëri" do të thotë një shoqëri tregtare apo një ent ligjor tjetër që ushtron veprimtari sigurimi ose risigurimi, të natyrës së parashikuar në këtë ligj.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"Degë" do të thotë një degë, një agjenci ose një përfaqësi e vendosur në territorin e Republikës së Shqipërisë nga një shoqëri e huaj, nëpërmjet së cilës kjo e fundit ushtron veprimtari sigurimi dhe/ose risigurimi.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"Përgjegjësi" do të thotë përgjegjësia financiare e shoqërisë ndaj të siguruarit ose të risigurimit për mbulimin e rrezikut të marrë përsipër sipas kushteve të përcaktuara në kontratë.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d) "Rezervë teknike" do të thotë një shumë e llogaritur </w:t>
      </w:r>
      <w:r w:rsidR="00DF29EF" w:rsidRPr="00F41B9A">
        <w:rPr>
          <w:rFonts w:ascii="Garamond" w:hAnsi="Garamond"/>
          <w:sz w:val="24"/>
          <w:szCs w:val="24"/>
        </w:rPr>
        <w:t xml:space="preserve">në bazë të një parashikimi dhe </w:t>
      </w:r>
      <w:r w:rsidRPr="00F41B9A">
        <w:rPr>
          <w:rFonts w:ascii="Garamond" w:hAnsi="Garamond"/>
          <w:sz w:val="24"/>
          <w:szCs w:val="24"/>
        </w:rPr>
        <w:t>sipas mënyrave të caktuara, e cila ruhet në llogaritë e shoqërisë për të mbuluar përgjegjësitë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Fusha e zbatimit të ligjit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Ky ligj është i zbatueshëm për sipërmarrjet në sigurime dhe në risigurime nga shoqëritë vendase dhe të huaja, të cilat marrin përgjegjësi për mbulimin e rreziqeve në bazë të kontratave të </w:t>
      </w:r>
      <w:r w:rsidRPr="00F41B9A">
        <w:rPr>
          <w:rFonts w:ascii="Garamond" w:hAnsi="Garamond"/>
          <w:sz w:val="24"/>
          <w:szCs w:val="24"/>
        </w:rPr>
        <w:lastRenderedPageBreak/>
        <w:t>lidhura, përkatësisht, me të siguruarit dhe të risiguruarit.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Ky ligj nuk u përket: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Institutit të Sigurimeve Shoqërore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Institutit të Sigurimit të Kujdesit Shëndetësor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Shoqërive, shoqatave dhe enteve të tjera që bëjnë pjesë në një regjim sigurimesh, kapitalizimesh, ndihmash apo përkrahjeje shoqërore, mbikëqyrja e të cilave rregullohet me ligje të posaçme.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Shoqëritë - forma juridike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të ushtruar një veprimtari sigurimi të natyrës së parashikuar në nenin 1, shkronja "a", të këtij ligji, si dhe për të ushtruar një veprimtari risigurimi shoqëria vendase duhet të jetë themeluar në formën e shoqërisë anonime.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Një shoqëri e huaj mund të ushtrojë, duke u nisur nga territori i Republikës së Shqipërisë, një veprimtari sigurimi dhe/ose risigurimi në qoftë se përmbush kushtet e legjislacionit të shtetit të origjinës. Shoqëria e huaj mund të ushtrojë veprimtari sigurimi dhe risigurimi, duke u nisur nga territori i Republikës së Shqipërisë, vetëm nëpërmjet degës së saj të vendosur në këtë territor.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Kufizimi i objektit të shoqërisë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vendase apo dega e shoqërisë së huaj duhet ta kufizojë objektin e saj vetëm në veprimtarinë e sigurimit dhe të risigurimit, si dhe në operacionet që rrjedhin drejtpërdrejt nga kjo veprimtari, duke përjashtuar çdo veprimtari tregtare tjetër.</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Ushtrimi nga e njëjta shoqëri e sigurimeve për jetën dhe sigurimeve për dëmet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që kryen sigurime për jetën nuk mund të kryejë sigurime për dëme dhe anasjelltas.</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Sigurimet e drejtpërdrejta jashtë rreziqeve që gjenden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Nuk lejohet nënshkrimi i një sigurimi të drejtpërdrejtë pranë një shoqërie të huaj të vendosur në një shtet tjetër, për një rrezik që i përket një personi, një sendi ose një përgjegjësie që gjendet në territorin e Republikës së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dispozita e paragrafit të mësipërm nuk është e zbatueshme për sigurimin e rreziqeve të lidhura me transportin detar ose ajror.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mundet, në shmangie të dispozitës së paragrafit të parë të këtij neni, të autorizojë sigurime të drejtpërdrejta jashtë në rastet kur mbulimi i një rreziku nuk mund të merret përsipër nga shoqëritë vendase apo degët e shoqërive të huaja të vendosura në Republikën e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Pranimet në risigurim nga shoqëria e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mund të kryejnë pranime në risigurime të përgjegjësive të marra nga një shoqëri tjetër sigurimesh, në bazë të marrëveshjeve të lidhura për këtë qëllim.</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pranuese emërtohet shoqëri sigurimi-risigurim.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lastRenderedPageBreak/>
        <w:t>Neni 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Risigurimet - përgjegjësia e siguruesit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mund t'i japë një shoqërie risigurimesh apo sigurim-risigurimesh pjesë të përgjegjësive që ka kontaktuar me të siguruarit sipas marrëveshjeve të lidhura për këtë qëllim.</w:t>
      </w:r>
    </w:p>
    <w:p w:rsidR="00DA3927" w:rsidRPr="00F41B9A" w:rsidRDefault="00DA3927" w:rsidP="00DA3927">
      <w:pPr>
        <w:pStyle w:val="Paragrafi"/>
        <w:rPr>
          <w:rFonts w:ascii="Garamond" w:hAnsi="Garamond"/>
          <w:sz w:val="24"/>
          <w:szCs w:val="24"/>
        </w:rPr>
      </w:pPr>
      <w:r w:rsidRPr="00F41B9A">
        <w:rPr>
          <w:rFonts w:ascii="Garamond" w:hAnsi="Garamond"/>
          <w:sz w:val="24"/>
          <w:szCs w:val="24"/>
        </w:rPr>
        <w:t>Risigurimet mund të kryhen qoftë te shoqëritë vendase ose te degët e shoqërive të huaja të krijuara në Republikën e Shqipërisë, qoftë te shoqëritë e huaja që nuk kanë degë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të gjitha rastet kur shoqëria e sigurimit risigurohet kundër rreziqeve që ka siguruar, ajo mbetet përgjegjëse e vetme ndaj të siguruarve, nënshkrues apo përfitues të kontratave të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Ndërmjetësimi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Ndërmejtësimet në sigurime dhe në risigurime kryhen nga persona juridikë ose fizikë të autorizuar.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Kushtet e dhënies së autorizimit, si dhe rregullat për ndërmjetësimet në sigurime dhe në risigurime caktohen me vendim të Këshillit të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Klauzolat tipike në kontratat e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mund t'u imponojë shoqërive të sigurimit përdorimin e klauzolave-tip në kontratat e sigurimeve dhe, për kontratat e sigurimit të jetës, mund të caktojë rregulla të llogaritjeve aktuariale që duhet të zbatohen.</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Tarifat e primeve për sigurimet </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Tarifat e primeve të sigurimit caktohen nga vetë shoqëria e sigurimit, me përjashtim të primeve për sigurimet e detyrueshme të pasurisë ose përgjegjësisë, që rregullohen me ligj të veçantë.</w:t>
      </w:r>
    </w:p>
    <w:p w:rsidR="006A1663" w:rsidRPr="00F41B9A" w:rsidRDefault="00DA3927" w:rsidP="00DA3927">
      <w:pPr>
        <w:pStyle w:val="Paragrafi"/>
        <w:rPr>
          <w:rFonts w:ascii="Garamond" w:hAnsi="Garamond"/>
          <w:sz w:val="24"/>
          <w:szCs w:val="24"/>
        </w:rPr>
      </w:pPr>
      <w:r w:rsidRPr="00F41B9A">
        <w:rPr>
          <w:rFonts w:ascii="Garamond" w:hAnsi="Garamond"/>
          <w:sz w:val="24"/>
          <w:szCs w:val="24"/>
        </w:rPr>
        <w:t>Shoqërive të sigurimit nuk mund t'u vihen detyrime që parashikojnë miratimin paraprak të tarifave të primeve të propozuara prej tyre dhe as miratimin paraprak</w:t>
      </w:r>
      <w:r w:rsidR="008019D9" w:rsidRPr="00F41B9A">
        <w:rPr>
          <w:rFonts w:ascii="Garamond" w:hAnsi="Garamond"/>
          <w:sz w:val="24"/>
          <w:szCs w:val="24"/>
        </w:rPr>
        <w:t xml:space="preserve"> të rritjes s</w:t>
      </w:r>
      <w:r w:rsidRPr="00F41B9A">
        <w:rPr>
          <w:rFonts w:ascii="Garamond" w:hAnsi="Garamond"/>
          <w:sz w:val="24"/>
          <w:szCs w:val="24"/>
        </w:rPr>
        <w:t>ë tarifave.</w:t>
      </w:r>
    </w:p>
    <w:p w:rsidR="00DA3927" w:rsidRPr="00F41B9A" w:rsidRDefault="00DA3927" w:rsidP="006A1663">
      <w:pPr>
        <w:pStyle w:val="Paragrafi"/>
        <w:ind w:firstLine="0"/>
        <w:rPr>
          <w:rFonts w:ascii="Garamond" w:hAnsi="Garamond"/>
          <w:sz w:val="24"/>
          <w:szCs w:val="24"/>
        </w:rPr>
      </w:pPr>
      <w:r w:rsidRPr="00F41B9A">
        <w:rPr>
          <w:rFonts w:ascii="Garamond" w:hAnsi="Garamond"/>
          <w:sz w:val="24"/>
          <w:szCs w:val="24"/>
        </w:rPr>
        <w:t>Atyre nuk mund t'u kërkohet paraqitja paraprake e tarifave të primeve vetëm si pjesë e sistemit të përgjithshëm të kontrollit mbi çmimet.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Kontrolli i dokumenteve të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mund të kërkojë paraqitjen përpara përdorimit të çdo dokumenti kontraktor ose me karakter publiciteti që ka për objekt një operacion 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një afat prej një muaji nga data e paraqitjes së dokumentit Komisioni i Mbikëqyrjes mund të urdhërojë ndryshimin e tij. Në mbarim të këtij afati dokumenti mund të shpërndahet në publik.</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zbulohet se një dokument i vënë në qarkullim është në kundërshtim me dispozitat ligjore dhe nënligjore në fuqi, Komisioni i Mbikëqyrjes mund të vendosë tërheqjen e dokumentit nga qarkullimi ose të kërkojë riformimin e tij.</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14</w:t>
      </w:r>
    </w:p>
    <w:p w:rsidR="00DA3927" w:rsidRPr="00F41B9A" w:rsidRDefault="00DA3927" w:rsidP="00F06762">
      <w:pPr>
        <w:pStyle w:val="NeniTitull"/>
        <w:rPr>
          <w:rFonts w:ascii="Garamond" w:hAnsi="Garamond"/>
          <w:sz w:val="24"/>
          <w:szCs w:val="24"/>
        </w:rPr>
      </w:pPr>
      <w:r w:rsidRPr="00F41B9A">
        <w:rPr>
          <w:rFonts w:ascii="Garamond" w:hAnsi="Garamond"/>
          <w:sz w:val="24"/>
          <w:szCs w:val="24"/>
        </w:rPr>
        <w:t>Kontributet e shoqërive</w:t>
      </w:r>
    </w:p>
    <w:p w:rsidR="001658A9" w:rsidRPr="00F41B9A" w:rsidRDefault="001658A9" w:rsidP="001658A9">
      <w:pPr>
        <w:pStyle w:val="Paragrafi"/>
        <w:jc w:val="center"/>
        <w:rPr>
          <w:rFonts w:ascii="Garamond" w:hAnsi="Garamond"/>
          <w:i/>
          <w:sz w:val="24"/>
          <w:szCs w:val="24"/>
        </w:rPr>
      </w:pPr>
      <w:r w:rsidRPr="00F41B9A">
        <w:rPr>
          <w:rFonts w:ascii="Garamond" w:hAnsi="Garamond"/>
          <w:i/>
          <w:sz w:val="24"/>
          <w:szCs w:val="24"/>
        </w:rPr>
        <w:t>(Ndryshuar paragrafi i dytë me ligjin nr. 8458, datë 11.2.1999)</w:t>
      </w:r>
    </w:p>
    <w:p w:rsidR="00DA3927" w:rsidRPr="00F41B9A" w:rsidRDefault="00DA3927" w:rsidP="00F06762">
      <w:pPr>
        <w:pStyle w:val="NeniTitull"/>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Shpenzimet e çdo natyre për zbatimin e dispozitave të këtij ligji lidhur me mbikëqyrjen e shtetit në fushën e sigurimeve përballohen nëpërmjet kontributeve të shoqërive të sigurimit dhe/ose të risigurimit.</w:t>
      </w:r>
    </w:p>
    <w:p w:rsidR="00DA3927" w:rsidRPr="00F41B9A" w:rsidRDefault="001658A9" w:rsidP="00DA3927">
      <w:pPr>
        <w:pStyle w:val="Paragrafi"/>
        <w:rPr>
          <w:rFonts w:ascii="Garamond" w:hAnsi="Garamond"/>
          <w:sz w:val="24"/>
          <w:szCs w:val="24"/>
        </w:rPr>
      </w:pPr>
      <w:r w:rsidRPr="00F41B9A">
        <w:rPr>
          <w:rFonts w:ascii="Garamond" w:hAnsi="Garamond"/>
          <w:sz w:val="24"/>
          <w:szCs w:val="24"/>
        </w:rPr>
        <w:t>Këto kontribute caktohen çdo vit dhe për çdo shoqëri nga Ministri i Financave, në përpjesëtim me shumën e primeve ose të kuotave të fituara, por nuk mund të jenë më shumë se 0.005 (pesë të mijtat) e shumës së këtyre primeve apo kuotave.</w:t>
      </w:r>
    </w:p>
    <w:p w:rsidR="001658A9" w:rsidRPr="00F41B9A" w:rsidRDefault="001658A9"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Krijimi i Byrosë Motorike</w:t>
      </w:r>
    </w:p>
    <w:p w:rsidR="00F56C28" w:rsidRPr="00F41B9A" w:rsidRDefault="00F56C28" w:rsidP="00F56C28">
      <w:pPr>
        <w:pStyle w:val="Paragrafi"/>
        <w:jc w:val="center"/>
        <w:rPr>
          <w:rFonts w:ascii="Garamond" w:hAnsi="Garamond"/>
          <w:i/>
          <w:sz w:val="24"/>
          <w:szCs w:val="24"/>
        </w:rPr>
      </w:pPr>
      <w:r>
        <w:rPr>
          <w:rFonts w:ascii="Garamond" w:hAnsi="Garamond"/>
          <w:i/>
          <w:sz w:val="24"/>
          <w:szCs w:val="24"/>
        </w:rPr>
        <w:t xml:space="preserve">(Shfuqizuar me ligjin </w:t>
      </w:r>
      <w:bookmarkStart w:id="0" w:name="_GoBack"/>
      <w:bookmarkEnd w:id="0"/>
      <w:r>
        <w:rPr>
          <w:rFonts w:ascii="Garamond" w:hAnsi="Garamond"/>
          <w:i/>
          <w:sz w:val="24"/>
          <w:szCs w:val="24"/>
        </w:rPr>
        <w:t>nr. 8278, datë 18.1.2001</w:t>
      </w:r>
      <w:r w:rsidRPr="00F41B9A">
        <w:rPr>
          <w:rFonts w:ascii="Garamond" w:hAnsi="Garamond"/>
          <w:i/>
          <w:sz w:val="24"/>
          <w:szCs w:val="24"/>
        </w:rPr>
        <w: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Bashkimi dhe shoqata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mund të bashkohen në shoqata kombëtare profesionale</w:t>
      </w:r>
      <w:r w:rsidR="00727168" w:rsidRPr="00F41B9A">
        <w:rPr>
          <w:rFonts w:ascii="Garamond" w:hAnsi="Garamond"/>
          <w:sz w:val="24"/>
          <w:szCs w:val="24"/>
        </w:rPr>
        <w:t>,</w:t>
      </w:r>
      <w:r w:rsidRPr="00F41B9A">
        <w:rPr>
          <w:rFonts w:ascii="Garamond" w:hAnsi="Garamond"/>
          <w:sz w:val="24"/>
          <w:szCs w:val="24"/>
        </w:rPr>
        <w:t xml:space="preserve"> si dhe të bëhen anëtare të shoqatave ndërkombëtare të kësaj natyre.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Autorizimi zyrtar - sigurimet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të hyrë në një veprimtari sigurimi të drejtpërdrejtë shoqëria e sigurimit, vendase apo e huaj, duhet të marrë më parë një autorizim zyrtar.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Ky autorizim jepet nga Komisioni i Mbikëqyrjes së Sigurimeve, sipas kushteve të caktuara në seksionin e dytë të kreut të dytë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nuk mund të kryejë veçse operacionet e sigurimit për të cilat është e autorizuar.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mund të nënshkruajë kontrata sigurimi për llogari të një shoqërie tjetër të autorizuar sipas një marrëveshjeje të lidhur për këtë qëllim.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Autorizimi zyrtar - risigurimet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që kanë për objekt vetëm operacionet e risigurimit mund të nisin veprimtarinë e tyre pasi të kenë marrë një autorizim zyrtar nga Komisioni i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i parashikuar në paragrafin e parë nuk kërkohet për shoqëritë e huaja, që nuk kanë degë në Republikën e Shqipërisë dhe që kryejnë risigurime duke u nisur nga selia e tyre në shtetin ku ndodhen.</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19</w:t>
      </w:r>
    </w:p>
    <w:p w:rsidR="00DA3927" w:rsidRPr="00F41B9A" w:rsidRDefault="00DA3927" w:rsidP="00F06762">
      <w:pPr>
        <w:pStyle w:val="NeniTitull"/>
        <w:rPr>
          <w:rFonts w:ascii="Garamond" w:hAnsi="Garamond"/>
          <w:sz w:val="24"/>
          <w:szCs w:val="24"/>
        </w:rPr>
      </w:pPr>
      <w:r w:rsidRPr="00F41B9A">
        <w:rPr>
          <w:rFonts w:ascii="Garamond" w:hAnsi="Garamond"/>
          <w:sz w:val="24"/>
          <w:szCs w:val="24"/>
        </w:rPr>
        <w:t>Kriteret e dhënies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dhënien ose mosdhënien e autorizimit zyrtar Komisioni i Mbikëqyrjes së Sigurimeve merr parasysh:</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mjetet teknike dhe financiare që shoqëria e interesuar propozon të vërë në përdorim dhe përputhjen e këtyre mjeteve me programin e veprimtarisë;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besueshmërinë dhe kualifikimin teknik të personave të ngarkuar për të drejtuar e administruar shoqërinë;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shpërndarjen e kapitalit të shoqërisë.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lastRenderedPageBreak/>
        <w:t>Neni 20</w:t>
      </w:r>
    </w:p>
    <w:p w:rsidR="00DA3927" w:rsidRPr="00F41B9A" w:rsidRDefault="00DA3927" w:rsidP="00F06762">
      <w:pPr>
        <w:pStyle w:val="NeniTitull"/>
        <w:rPr>
          <w:rFonts w:ascii="Garamond" w:hAnsi="Garamond"/>
          <w:sz w:val="24"/>
          <w:szCs w:val="24"/>
        </w:rPr>
      </w:pPr>
      <w:r w:rsidRPr="00F41B9A">
        <w:rPr>
          <w:rFonts w:ascii="Garamond" w:hAnsi="Garamond"/>
          <w:sz w:val="24"/>
          <w:szCs w:val="24"/>
        </w:rPr>
        <w:t>Objekti dhe shtrirja e mbikëqyrjes</w:t>
      </w:r>
    </w:p>
    <w:p w:rsidR="00DA3927" w:rsidRPr="00F41B9A" w:rsidRDefault="00DA3927" w:rsidP="00F06762">
      <w:pPr>
        <w:pStyle w:val="NeniTitull"/>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Mbikëqyrja e parashikuar në këtë ligj ushtrohet me qëllim të </w:t>
      </w:r>
      <w:r w:rsidR="00727168" w:rsidRPr="00F41B9A">
        <w:rPr>
          <w:rFonts w:ascii="Garamond" w:hAnsi="Garamond"/>
          <w:sz w:val="24"/>
          <w:szCs w:val="24"/>
        </w:rPr>
        <w:t>m</w:t>
      </w:r>
      <w:r w:rsidRPr="00F41B9A">
        <w:rPr>
          <w:rFonts w:ascii="Garamond" w:hAnsi="Garamond"/>
          <w:sz w:val="24"/>
          <w:szCs w:val="24"/>
        </w:rPr>
        <w:t>brojtjes së interesave të të siguruarve, nënshkrues dhe përfitues të sigurimit.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Kjo mbikëqyrje shtrihet sidomos mbi gjendjen financiare të shoqërive të sigurimit, duke përfshirë aftësinë paguese, krijimin e rezervave teknike dhe mbulimin e këtyre rezervave më aktive, të mjaftueshme dhe të shpërndara në një mënyrë të</w:t>
      </w:r>
      <w:r w:rsidR="009D7ED5" w:rsidRPr="00F41B9A">
        <w:rPr>
          <w:rFonts w:ascii="Garamond" w:hAnsi="Garamond"/>
          <w:sz w:val="24"/>
          <w:szCs w:val="24"/>
        </w:rPr>
        <w:t xml:space="preserve"> </w:t>
      </w:r>
      <w:r w:rsidRPr="00F41B9A">
        <w:rPr>
          <w:rFonts w:ascii="Garamond" w:hAnsi="Garamond"/>
          <w:sz w:val="24"/>
          <w:szCs w:val="24"/>
        </w:rPr>
        <w:t>përshtatshme.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II</w:t>
      </w:r>
    </w:p>
    <w:p w:rsidR="00DA3927" w:rsidRPr="00F41B9A" w:rsidRDefault="006A1663" w:rsidP="00DA3927">
      <w:pPr>
        <w:pStyle w:val="KreuTitull"/>
        <w:rPr>
          <w:rFonts w:ascii="Garamond" w:hAnsi="Garamond"/>
          <w:sz w:val="24"/>
          <w:szCs w:val="24"/>
        </w:rPr>
      </w:pPr>
      <w:r w:rsidRPr="00F41B9A">
        <w:rPr>
          <w:rFonts w:ascii="Garamond" w:hAnsi="Garamond"/>
          <w:sz w:val="24"/>
          <w:szCs w:val="24"/>
        </w:rPr>
        <w:t>DISPOZITAT PëR SHOQëRITë</w:t>
      </w:r>
      <w:r w:rsidR="00DA3927" w:rsidRPr="00F41B9A">
        <w:rPr>
          <w:rFonts w:ascii="Garamond" w:hAnsi="Garamond"/>
          <w:sz w:val="24"/>
          <w:szCs w:val="24"/>
        </w:rPr>
        <w:t xml:space="preserve"> VENDASE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w:t>
      </w:r>
    </w:p>
    <w:p w:rsidR="00DA3927" w:rsidRPr="00F41B9A" w:rsidRDefault="006A1663" w:rsidP="00DA3927">
      <w:pPr>
        <w:pStyle w:val="TitulliTitull"/>
        <w:rPr>
          <w:rFonts w:ascii="Garamond" w:hAnsi="Garamond"/>
          <w:sz w:val="24"/>
          <w:szCs w:val="24"/>
        </w:rPr>
      </w:pPr>
      <w:r w:rsidRPr="00F41B9A">
        <w:rPr>
          <w:rFonts w:ascii="Garamond" w:hAnsi="Garamond"/>
          <w:sz w:val="24"/>
          <w:szCs w:val="24"/>
        </w:rPr>
        <w:t>THEMELIMI DHE FUNKSIONIM</w:t>
      </w:r>
      <w:r w:rsidR="00DA3927" w:rsidRPr="00F41B9A">
        <w:rPr>
          <w:rFonts w:ascii="Garamond" w:hAnsi="Garamond"/>
          <w:sz w:val="24"/>
          <w:szCs w:val="24"/>
        </w:rPr>
        <w:t>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Kushtet e zbatimit të dispozitave të ligjit "Për shoqëritë tregtare"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anonime të sigurimit dhe/ose të risigurimit themelohen dhe funksionojnë në pajtim me dispozitat e ligjit nr.7638, datë 19.11.1992 "Për shoqëritë tregtare", si dhe me dispozitat e këtij seksioni.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  Kushtet e zbatimit të ligjit "Për Institutin e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Instituti i Sigurimeve (INSIG) i themeluar në bazë të ligjit nr.7461, datë 23.7.1991 do të adaptojë formën e shoqërisë anonime shtetërore dhe do të funksionojë në pajtim me dispozitat përkatëse të ligjit nr.7638, datë 19.11.1992</w:t>
      </w:r>
      <w:r w:rsidR="006A45ED" w:rsidRPr="00F41B9A">
        <w:rPr>
          <w:rFonts w:ascii="Garamond" w:hAnsi="Garamond"/>
          <w:sz w:val="24"/>
          <w:szCs w:val="24"/>
        </w:rPr>
        <w:t xml:space="preserve"> </w:t>
      </w:r>
      <w:r w:rsidRPr="00F41B9A">
        <w:rPr>
          <w:rFonts w:ascii="Garamond" w:hAnsi="Garamond"/>
          <w:sz w:val="24"/>
          <w:szCs w:val="24"/>
        </w:rPr>
        <w:t>"Për shoqëritë tregtare", si dhe me dispozitat e këtij seksioni.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Instituti i Sigurimeve e ushtron veprimtarinë e vet në kushte të njëjta me shoqëritë e sigurimeve të së drejtës private.</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Kapitali themeltar - shuma</w:t>
      </w:r>
    </w:p>
    <w:p w:rsidR="00C21743" w:rsidRPr="00F41B9A" w:rsidRDefault="002D5363" w:rsidP="00C21743">
      <w:pPr>
        <w:pStyle w:val="Paragrafi"/>
        <w:jc w:val="center"/>
        <w:rPr>
          <w:rFonts w:ascii="Garamond" w:hAnsi="Garamond"/>
          <w:i/>
          <w:sz w:val="24"/>
          <w:szCs w:val="24"/>
        </w:rPr>
      </w:pPr>
      <w:r w:rsidRPr="00F41B9A">
        <w:rPr>
          <w:rFonts w:ascii="Garamond" w:hAnsi="Garamond"/>
          <w:i/>
          <w:sz w:val="24"/>
          <w:szCs w:val="24"/>
        </w:rPr>
        <w:t xml:space="preserve">(Ndryshuar me ligjin </w:t>
      </w:r>
      <w:r w:rsidR="00C21743" w:rsidRPr="00F41B9A">
        <w:rPr>
          <w:rFonts w:ascii="Garamond" w:hAnsi="Garamond"/>
          <w:i/>
          <w:sz w:val="24"/>
          <w:szCs w:val="24"/>
        </w:rPr>
        <w:t>nr. 8606, datë 27.4.2000)</w:t>
      </w:r>
    </w:p>
    <w:p w:rsidR="00DA3927" w:rsidRPr="00F41B9A" w:rsidRDefault="00DA3927" w:rsidP="00DA3927">
      <w:pPr>
        <w:pStyle w:val="Paragrafi"/>
        <w:rPr>
          <w:rFonts w:ascii="Garamond" w:hAnsi="Garamond"/>
          <w:sz w:val="24"/>
          <w:szCs w:val="24"/>
        </w:rPr>
      </w:pPr>
    </w:p>
    <w:p w:rsidR="002D5363" w:rsidRPr="00F41B9A" w:rsidRDefault="002D5363" w:rsidP="002D5363">
      <w:pPr>
        <w:pStyle w:val="Paragrafi"/>
        <w:rPr>
          <w:rFonts w:ascii="Garamond" w:hAnsi="Garamond"/>
          <w:sz w:val="24"/>
          <w:szCs w:val="24"/>
        </w:rPr>
      </w:pPr>
      <w:r w:rsidRPr="00F41B9A">
        <w:rPr>
          <w:rFonts w:ascii="Garamond" w:hAnsi="Garamond"/>
          <w:sz w:val="24"/>
          <w:szCs w:val="24"/>
        </w:rPr>
        <w:t>Shoqëritë e sigurimit dhe/ose të risigurimit duhet të kenë një kapital themeltar, pa përfshirë kontributet në natyrë, jo më të vogël se shumat e përcaktuara sipas grupeve të sigurimit:</w:t>
      </w:r>
    </w:p>
    <w:p w:rsidR="002D5363" w:rsidRPr="00F41B9A" w:rsidRDefault="002D5363" w:rsidP="002D5363">
      <w:pPr>
        <w:pStyle w:val="Paragrafi"/>
        <w:rPr>
          <w:rFonts w:ascii="Garamond" w:hAnsi="Garamond"/>
          <w:sz w:val="24"/>
          <w:szCs w:val="24"/>
        </w:rPr>
      </w:pPr>
      <w:r w:rsidRPr="00F41B9A">
        <w:rPr>
          <w:rFonts w:ascii="Garamond" w:hAnsi="Garamond"/>
          <w:sz w:val="24"/>
          <w:szCs w:val="24"/>
        </w:rPr>
        <w:t>a) 100 milionë lekë, nëse shoqëria ushtron veprimtarinë në një ose më shumë prej grupeve 10 deri në 15 (përfshirë grupin 15) të shtojcës së këtij ligji;</w:t>
      </w:r>
    </w:p>
    <w:p w:rsidR="002D5363" w:rsidRPr="00F41B9A" w:rsidRDefault="002D5363" w:rsidP="002D5363">
      <w:pPr>
        <w:pStyle w:val="Paragrafi"/>
        <w:rPr>
          <w:rFonts w:ascii="Garamond" w:hAnsi="Garamond"/>
          <w:sz w:val="24"/>
          <w:szCs w:val="24"/>
        </w:rPr>
      </w:pPr>
      <w:r w:rsidRPr="00F41B9A">
        <w:rPr>
          <w:rFonts w:ascii="Garamond" w:hAnsi="Garamond"/>
          <w:sz w:val="24"/>
          <w:szCs w:val="24"/>
        </w:rPr>
        <w:t>b) 60 milionë lekë, nëse shoqëria ushtron veprimtarinë në një ose më shumë prej grupeve 1 deri në 8 (përfshirë grupin 8) dhe 16 e 18 të shtojcës së këtij ligji;</w:t>
      </w:r>
    </w:p>
    <w:p w:rsidR="002D5363" w:rsidRPr="00F41B9A" w:rsidRDefault="002D5363" w:rsidP="002D5363">
      <w:pPr>
        <w:pStyle w:val="Paragrafi"/>
        <w:rPr>
          <w:rFonts w:ascii="Garamond" w:hAnsi="Garamond"/>
          <w:sz w:val="24"/>
          <w:szCs w:val="24"/>
        </w:rPr>
      </w:pPr>
      <w:r w:rsidRPr="00F41B9A">
        <w:rPr>
          <w:rFonts w:ascii="Garamond" w:hAnsi="Garamond"/>
          <w:sz w:val="24"/>
          <w:szCs w:val="24"/>
        </w:rPr>
        <w:t>c) 50 milionë lekë, nëse shoqëria ushtron veprimtarinë në një ose më shumë prej grupeve 9 dhe/ose 17 të shtojcës së këtij ligji;</w:t>
      </w:r>
    </w:p>
    <w:p w:rsidR="002D5363" w:rsidRPr="00F41B9A" w:rsidRDefault="002D5363" w:rsidP="002D5363">
      <w:pPr>
        <w:pStyle w:val="Paragrafi"/>
        <w:rPr>
          <w:rFonts w:ascii="Garamond" w:hAnsi="Garamond"/>
          <w:sz w:val="24"/>
          <w:szCs w:val="24"/>
        </w:rPr>
      </w:pPr>
      <w:r w:rsidRPr="00F41B9A">
        <w:rPr>
          <w:rFonts w:ascii="Garamond" w:hAnsi="Garamond"/>
          <w:sz w:val="24"/>
          <w:szCs w:val="24"/>
        </w:rPr>
        <w:t>ç) 120 milionë lekë, nëse shoqëria ushtron veprimtarinë për sigurimin e jetës në një ose më shumë prej grupeve 19 deri 22 (përfshirë grupin 22).</w:t>
      </w:r>
    </w:p>
    <w:p w:rsidR="00DA3927" w:rsidRPr="00F41B9A" w:rsidRDefault="002D5363" w:rsidP="002D5363">
      <w:pPr>
        <w:pStyle w:val="Paragrafi"/>
        <w:rPr>
          <w:rFonts w:ascii="Garamond" w:hAnsi="Garamond"/>
          <w:sz w:val="24"/>
          <w:szCs w:val="24"/>
        </w:rPr>
      </w:pPr>
      <w:r w:rsidRPr="00F41B9A">
        <w:rPr>
          <w:rFonts w:ascii="Garamond" w:hAnsi="Garamond"/>
          <w:sz w:val="24"/>
          <w:szCs w:val="24"/>
        </w:rPr>
        <w:t>Kapitali themeltar i shoqërisë së sigurimit duhet të përbëhet, të paktën në dy të tretat e tij, prej mjeteve monetare. Çdo aksioner duhet të derdhë për llogari të shoqërisë, në krijim e sipër, në njërën nga bankat tregtare të nivelit të dytë që ushtrojnë veprimtarinë në Republikën e Shqipërisë, në mjete monetare jo më pak se gjysmën e kontributit të nënshkruar prej tij.</w:t>
      </w:r>
    </w:p>
    <w:p w:rsidR="002D5363" w:rsidRPr="00F41B9A" w:rsidRDefault="002D5363" w:rsidP="002D5363">
      <w:pPr>
        <w:pStyle w:val="Paragrafi"/>
        <w:rPr>
          <w:rFonts w:ascii="Garamond" w:hAnsi="Garamond"/>
          <w:sz w:val="24"/>
          <w:szCs w:val="24"/>
        </w:rPr>
      </w:pPr>
    </w:p>
    <w:p w:rsidR="007B7B3C" w:rsidRPr="00F41B9A" w:rsidRDefault="007B7B3C" w:rsidP="007B7B3C">
      <w:pPr>
        <w:ind w:firstLine="720"/>
        <w:jc w:val="center"/>
        <w:rPr>
          <w:rFonts w:ascii="Garamond" w:hAnsi="Garamond"/>
          <w:noProof w:val="0"/>
          <w:sz w:val="24"/>
          <w:szCs w:val="24"/>
          <w:lang w:val="en-US"/>
        </w:rPr>
      </w:pPr>
      <w:r w:rsidRPr="00F41B9A">
        <w:rPr>
          <w:rFonts w:ascii="Garamond" w:hAnsi="Garamond"/>
          <w:noProof w:val="0"/>
          <w:sz w:val="24"/>
          <w:szCs w:val="24"/>
          <w:lang w:val="en-US"/>
        </w:rPr>
        <w:lastRenderedPageBreak/>
        <w:t>N</w:t>
      </w:r>
      <w:r w:rsidRPr="007B7B3C">
        <w:rPr>
          <w:rFonts w:ascii="Garamond" w:hAnsi="Garamond"/>
          <w:noProof w:val="0"/>
          <w:sz w:val="24"/>
          <w:szCs w:val="24"/>
          <w:lang w:val="en-US"/>
        </w:rPr>
        <w:t xml:space="preserve">eni 23/1 </w:t>
      </w:r>
    </w:p>
    <w:p w:rsidR="007B7B3C" w:rsidRPr="00F41B9A" w:rsidRDefault="007B7B3C" w:rsidP="007B7B3C">
      <w:pPr>
        <w:pStyle w:val="Paragrafi"/>
        <w:jc w:val="center"/>
        <w:rPr>
          <w:rFonts w:ascii="Garamond" w:hAnsi="Garamond"/>
          <w:i/>
          <w:sz w:val="24"/>
          <w:szCs w:val="24"/>
        </w:rPr>
      </w:pPr>
      <w:r w:rsidRPr="00F41B9A">
        <w:rPr>
          <w:rFonts w:ascii="Garamond" w:hAnsi="Garamond"/>
          <w:i/>
          <w:sz w:val="24"/>
          <w:szCs w:val="24"/>
        </w:rPr>
        <w:t xml:space="preserve">(Shtuar </w:t>
      </w:r>
      <w:r w:rsidRPr="00F41B9A">
        <w:rPr>
          <w:rFonts w:ascii="Garamond" w:hAnsi="Garamond"/>
          <w:i/>
          <w:sz w:val="24"/>
          <w:szCs w:val="24"/>
        </w:rPr>
        <w:t>me ligjin nr. 8606, datë 27.4.2000)</w:t>
      </w:r>
    </w:p>
    <w:p w:rsidR="007B7B3C" w:rsidRPr="007B7B3C" w:rsidRDefault="007B7B3C" w:rsidP="007B7B3C">
      <w:pPr>
        <w:ind w:firstLine="720"/>
        <w:jc w:val="center"/>
        <w:rPr>
          <w:rFonts w:ascii="Garamond" w:hAnsi="Garamond"/>
          <w:noProof w:val="0"/>
          <w:sz w:val="24"/>
          <w:szCs w:val="24"/>
          <w:lang w:val="en-US"/>
        </w:rPr>
      </w:pPr>
    </w:p>
    <w:p w:rsidR="007B7B3C" w:rsidRPr="007B7B3C" w:rsidRDefault="007B7B3C" w:rsidP="007B7B3C">
      <w:pPr>
        <w:ind w:firstLine="720"/>
        <w:jc w:val="both"/>
        <w:rPr>
          <w:rFonts w:ascii="Garamond" w:hAnsi="Garamond"/>
          <w:noProof w:val="0"/>
          <w:sz w:val="24"/>
          <w:szCs w:val="24"/>
          <w:lang w:val="en-US"/>
        </w:rPr>
      </w:pPr>
      <w:r w:rsidRPr="007B7B3C">
        <w:rPr>
          <w:rFonts w:ascii="Garamond" w:hAnsi="Garamond"/>
          <w:noProof w:val="0"/>
          <w:sz w:val="24"/>
          <w:szCs w:val="24"/>
          <w:lang w:val="en-US"/>
        </w:rPr>
        <w:t>Shoqëritë, të cilat janë pajisur me autorizim zyrtar për ushtrimin e veprimtarisë siguruese dhe/ose risiguruese, brenda tre viteve nga data e hyrjes në fuqi të këtij ligji, duhet të arrijnë kufijtë e kapitalit themeltar, të përcaktuar në nenin 23, si vijon:</w:t>
      </w:r>
    </w:p>
    <w:p w:rsidR="007B7B3C" w:rsidRPr="007B7B3C" w:rsidRDefault="007B7B3C" w:rsidP="007B7B3C">
      <w:pPr>
        <w:ind w:firstLine="720"/>
        <w:jc w:val="both"/>
        <w:rPr>
          <w:rFonts w:ascii="Garamond" w:hAnsi="Garamond"/>
          <w:noProof w:val="0"/>
          <w:sz w:val="24"/>
          <w:szCs w:val="24"/>
          <w:lang w:val="en-US"/>
        </w:rPr>
      </w:pPr>
      <w:r w:rsidRPr="007B7B3C">
        <w:rPr>
          <w:rFonts w:ascii="Garamond" w:hAnsi="Garamond"/>
          <w:noProof w:val="0"/>
          <w:sz w:val="24"/>
          <w:szCs w:val="24"/>
          <w:lang w:val="en-US"/>
        </w:rPr>
        <w:t>a) 50 milionë lekë në fund të vitit të parë;</w:t>
      </w:r>
    </w:p>
    <w:p w:rsidR="007B7B3C" w:rsidRPr="007B7B3C" w:rsidRDefault="007B7B3C" w:rsidP="007B7B3C">
      <w:pPr>
        <w:ind w:firstLine="720"/>
        <w:jc w:val="both"/>
        <w:rPr>
          <w:rFonts w:ascii="Garamond" w:hAnsi="Garamond"/>
          <w:noProof w:val="0"/>
          <w:sz w:val="24"/>
          <w:szCs w:val="24"/>
          <w:lang w:val="en-US"/>
        </w:rPr>
      </w:pPr>
      <w:r w:rsidRPr="007B7B3C">
        <w:rPr>
          <w:rFonts w:ascii="Garamond" w:hAnsi="Garamond"/>
          <w:noProof w:val="0"/>
          <w:sz w:val="24"/>
          <w:szCs w:val="24"/>
          <w:lang w:val="en-US"/>
        </w:rPr>
        <w:t>b) 60 milionë lekë në fund të vitit të dytë;</w:t>
      </w:r>
    </w:p>
    <w:p w:rsidR="007B7B3C" w:rsidRPr="00F41B9A" w:rsidRDefault="007B7B3C" w:rsidP="007B7B3C">
      <w:pPr>
        <w:pStyle w:val="Paragrafi"/>
        <w:rPr>
          <w:rFonts w:ascii="Garamond" w:hAnsi="Garamond"/>
          <w:sz w:val="24"/>
          <w:szCs w:val="24"/>
        </w:rPr>
      </w:pPr>
      <w:r w:rsidRPr="00F41B9A">
        <w:rPr>
          <w:rFonts w:ascii="Garamond" w:hAnsi="Garamond"/>
          <w:noProof/>
          <w:sz w:val="24"/>
          <w:szCs w:val="24"/>
          <w:lang w:val="sq-AL"/>
        </w:rPr>
        <w:t>c) 100 milionë lekë në fund të vitit të tretë.</w:t>
      </w:r>
    </w:p>
    <w:p w:rsidR="007B7B3C" w:rsidRPr="00F41B9A" w:rsidRDefault="007B7B3C" w:rsidP="007B7B3C">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Ndryshimet e statutit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përpara se t'i shtrojnë Asamblesë së Përgjithshme ndryshimet e statutit të tyre duhet të marrin miratimin e Komisionit të Mbikëqyrjes së Sigurimeve. Komisioni duhet të vendosë brenda tre muajve nga data e depozitimit të projektit të vendimit për ndryshimet e statutit. Në qoftë se në mbarim të këtij afati Komisioni i Mbikëqyrjes nuk ka bërë vërejtje, ndryshimet e statutit quhen të miratuara. Ky afat zbret në dyzet e pesë ditë për zmadhimin e kapitalit.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Ndryshimi i titullarit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duhet t'i bëjnë të ditur Komisionit të Mbikëqyrjes së Sigurimeve çdo ndryshim të titullarit që i përket funksionit të presidentit, drejtorit të përgjithshëm ose drejtorit.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Përjashtimi nga detyrimi për rezervën e domosdoshme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anonime të sigurimit dhe/ose të risigurimit përjashtohen nga detyrimi i krijimit të rezervës së domosdoshme të parashikuar nga neni 213 i ligjit nr.7638, datë 19.11.1992 "Për shoqëritë tregtare".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Pjesëmarrja në shoqëritë anonime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dhe/ose e risigurimit duhet t'i bëjë të ditur Komisionit të Mbikëqyrjes së Sigurimeve përpara kryerjes së çdo operacion shitje të aksioneve një aksioneri, person fizik ose juridik, që i jep këtij të fundit, drejtpërdrejt ose tërthorazi, një pjesëmarrje që arrin më shumë se një të njëzetën, një të dhjetën, një të pestën, një të tretën, një të dytën ose dy të tretat e kapitalit themeltar apo të drejtave të votës.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I njëjti informim bëhet edhe kur pjesëmarrja në kapital ose në të drejtat e votës bëhet më e vogël se vlerat kufitare të parashikuara në paragrafin e mësipërm.</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shoqëria është bërë objekt i njërës nga masat e parashikuara në nenin 49 të këtij ligji, operacioni i shitjes mund të kryhet vetëm me autorizim të Komisionit të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person fizik ose juridik që propozon të blejë direkt ose indirekt një masë aksionesh, që arrin ose tejkalon 20 për qind të aksioneve të shoqërisë ose të të drejtave votuese, duhet të njoftojë Komisionin e Mbikëqyrjes së Sigurimeve duke treguar edhe masën e pjesëmarrjes.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Brenda tre muajve nga data e njoftimit Komisioni i Mbikëqyrjes së Sigurimeve duhet të </w:t>
      </w:r>
      <w:r w:rsidRPr="00F41B9A">
        <w:rPr>
          <w:rFonts w:ascii="Garamond" w:hAnsi="Garamond"/>
          <w:sz w:val="24"/>
          <w:szCs w:val="24"/>
        </w:rPr>
        <w:lastRenderedPageBreak/>
        <w:t>kundërshtojë propozimin e bërë në qoftë se, nga pikëpamja e nevojës për të siguruar një</w:t>
      </w:r>
      <w:r w:rsidR="006A45ED" w:rsidRPr="00F41B9A">
        <w:rPr>
          <w:rFonts w:ascii="Garamond" w:hAnsi="Garamond"/>
          <w:sz w:val="24"/>
          <w:szCs w:val="24"/>
        </w:rPr>
        <w:t xml:space="preserve"> </w:t>
      </w:r>
      <w:r w:rsidRPr="00F41B9A">
        <w:rPr>
          <w:rFonts w:ascii="Garamond" w:hAnsi="Garamond"/>
          <w:sz w:val="24"/>
          <w:szCs w:val="24"/>
        </w:rPr>
        <w:t>drejtim të kujdesshëm e të qëndrueshëm të shoqërisë, ai nuk është i kënaqur përsa i</w:t>
      </w:r>
      <w:r w:rsidR="009D7ED5" w:rsidRPr="00F41B9A">
        <w:rPr>
          <w:rFonts w:ascii="Garamond" w:hAnsi="Garamond"/>
          <w:sz w:val="24"/>
          <w:szCs w:val="24"/>
        </w:rPr>
        <w:t xml:space="preserve"> përket kualifikimit të person</w:t>
      </w:r>
      <w:r w:rsidRPr="00F41B9A">
        <w:rPr>
          <w:rFonts w:ascii="Garamond" w:hAnsi="Garamond"/>
          <w:sz w:val="24"/>
          <w:szCs w:val="24"/>
        </w:rPr>
        <w:t>it të përmendur në paragrafin e katërt.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propozimi nuk kundërshtohet, atëherë duhet të</w:t>
      </w:r>
      <w:r w:rsidR="006A45ED" w:rsidRPr="00F41B9A">
        <w:rPr>
          <w:rFonts w:ascii="Garamond" w:hAnsi="Garamond"/>
          <w:sz w:val="24"/>
          <w:szCs w:val="24"/>
        </w:rPr>
        <w:t xml:space="preserve"> </w:t>
      </w:r>
      <w:r w:rsidRPr="00F41B9A">
        <w:rPr>
          <w:rFonts w:ascii="Garamond" w:hAnsi="Garamond"/>
          <w:sz w:val="24"/>
          <w:szCs w:val="24"/>
        </w:rPr>
        <w:t>caktohet koha maksimale për zbatimin e tij.</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Pjesëmarrja e huaj</w:t>
      </w:r>
    </w:p>
    <w:p w:rsidR="00DA3927" w:rsidRPr="00F41B9A" w:rsidRDefault="005B213C" w:rsidP="005B213C">
      <w:pPr>
        <w:pStyle w:val="Paragrafi"/>
        <w:jc w:val="center"/>
        <w:rPr>
          <w:rFonts w:ascii="Garamond" w:hAnsi="Garamond"/>
          <w:sz w:val="24"/>
          <w:szCs w:val="24"/>
        </w:rPr>
      </w:pPr>
      <w:r w:rsidRPr="00F41B9A">
        <w:rPr>
          <w:rFonts w:ascii="Garamond" w:hAnsi="Garamond"/>
          <w:i/>
          <w:sz w:val="24"/>
          <w:szCs w:val="24"/>
        </w:rPr>
        <w:t xml:space="preserve">(Shfuqizuar paragrafi i dytë </w:t>
      </w:r>
      <w:r w:rsidRPr="00F41B9A">
        <w:rPr>
          <w:rFonts w:ascii="Garamond" w:hAnsi="Garamond"/>
          <w:i/>
          <w:sz w:val="24"/>
          <w:szCs w:val="24"/>
        </w:rPr>
        <w:t>me ligjin nr. 8606, datë 27.4.2000)</w:t>
      </w:r>
    </w:p>
    <w:p w:rsidR="005B213C" w:rsidRPr="00F41B9A" w:rsidRDefault="005B213C" w:rsidP="005B213C">
      <w:pPr>
        <w:pStyle w:val="Paragrafi"/>
        <w:jc w:val="center"/>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Personat e huaj, fizikë apo juridikë, mund të marrin pjesë në themelimin e shoqërive vendase të sigurimit dhe/ose të risigurimit ose të blejnë aksione të këtyre shoqërive.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Dispozitat e nenit 27 janë të zbatueshme edhe për personat e huaj.</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AUTORIZIMI ZYRTAR - SHOQëRITë</w:t>
      </w:r>
      <w:r w:rsidR="00DA3927" w:rsidRPr="00F41B9A">
        <w:rPr>
          <w:rFonts w:ascii="Garamond" w:hAnsi="Garamond"/>
          <w:sz w:val="24"/>
          <w:szCs w:val="24"/>
        </w:rPr>
        <w:t xml:space="preserve"> E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Kërkimi i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zyrtar i parashikuar në nenin 17 të këtij ligji kërkohet nga shoqëria e interesuar në këto raste: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Kur shoqëria dëshiron të nisë për herë të parë një veprimtari sigurimi apo një veprimtari sigurim-risigurimi.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Kur shoqëria e cila, në pajtim me nenin 30, ka marrë një autorizim për një grup sigurimi apo për një pjesë të rreziqeve që i përkasin atij grupi, dëshiron ta shtrijë veprimtarinë e saj në grupe të tjera sigurimi apo për rreziqe të tjera, përtej atyre për të cilat ka qenë e autorizuar.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30</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Titull"/>
        <w:rPr>
          <w:rFonts w:ascii="Garamond" w:hAnsi="Garamond"/>
          <w:sz w:val="24"/>
          <w:szCs w:val="24"/>
        </w:rPr>
      </w:pPr>
      <w:r w:rsidRPr="00F41B9A">
        <w:rPr>
          <w:rFonts w:ascii="Garamond" w:hAnsi="Garamond"/>
          <w:sz w:val="24"/>
          <w:szCs w:val="24"/>
        </w:rPr>
        <w:t>Dhënia e autorizimit - rreziqet kryesore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zyrtar jepet për një grup sigurimesh dhe mbulon tërë grupin, përveç rastit kur shoqëria kërkon të mbulojë vetëm një pjesë të rreziqeve që i përkasin grupit të sigurimeve, siç janë listuar këto në pikën A të shtojcës së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ky autorizim mund të jepet edhe për disa grupe sigurimesh siç janë listuar këto në pikën B të shtojcës së këtij ligji.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Rreziqet aksesore - sigurimi i jetës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që ka marrë një autorizim për grupet e sigurimit të përcaktuara në pikat 19 dhe 21 të shtojcës së këtij ligji, mund të autorizohet të bëjë drejtpërdrejt në cilësinë e sigurimeve aksesore, sigurimeve suplementare për rreziqet e dëmtimeve trupore që përfshijnë paaftësinë për punë profesionale, vdekjen aksidentale ose invaliditetin e rrjedhur nga aksidenti apo nga sëmundja.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Rreziqet aksesore - sigurimi i dëmeve </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Autorizimi i dhënë shoqërisë së sigurimit për një ose disa grupe sigurimi për dëme është i vlefshëm për mbulimin e rreziqeve aksesore që përfshihen në një grup tjetër në qoftë se </w:t>
      </w:r>
      <w:r w:rsidRPr="00F41B9A">
        <w:rPr>
          <w:rFonts w:ascii="Garamond" w:hAnsi="Garamond"/>
          <w:sz w:val="24"/>
          <w:szCs w:val="24"/>
        </w:rPr>
        <w:lastRenderedPageBreak/>
        <w:t>përmbushen kushtet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rreziqet aksesore të jenë të lidhura me rrezikun kryesor;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 t'u përkasin objektit që është mbuluar kundër rrezikut kryesor;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të jenë të garantuar nga kontrata që mbulon rrezikun kryesor.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rreziqet e përfshira në grupet 14 dhe 15 të pikës (a) të shtojcës së këtij ligji mund të mos konsiderohen si rreziqe aksesore të grupeve të tjera.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Kushtet për pajisjen me autorizim</w:t>
      </w:r>
    </w:p>
    <w:p w:rsidR="00B9113D" w:rsidRPr="00F41B9A" w:rsidRDefault="00B9113D" w:rsidP="00B9113D">
      <w:pPr>
        <w:pStyle w:val="Paragrafi"/>
        <w:jc w:val="center"/>
        <w:rPr>
          <w:rFonts w:ascii="Garamond" w:hAnsi="Garamond"/>
          <w:sz w:val="24"/>
          <w:szCs w:val="24"/>
        </w:rPr>
      </w:pPr>
      <w:r w:rsidRPr="00F41B9A">
        <w:rPr>
          <w:rFonts w:ascii="Garamond" w:hAnsi="Garamond"/>
          <w:i/>
          <w:sz w:val="24"/>
          <w:szCs w:val="24"/>
        </w:rPr>
        <w:t xml:space="preserve">(Shtuar pika 6 </w:t>
      </w:r>
      <w:r w:rsidRPr="00F41B9A">
        <w:rPr>
          <w:rFonts w:ascii="Garamond" w:hAnsi="Garamond"/>
          <w:i/>
          <w:sz w:val="24"/>
          <w:szCs w:val="24"/>
        </w:rPr>
        <w:t>me ligjin nr. 8606, datë 27.4.2000)</w:t>
      </w:r>
    </w:p>
    <w:p w:rsidR="006A45ED" w:rsidRPr="00F41B9A" w:rsidRDefault="006A45ED" w:rsidP="00DA3927">
      <w:pPr>
        <w:pStyle w:val="Paragrafi"/>
        <w:ind w:left="720"/>
        <w:rPr>
          <w:rFonts w:ascii="Garamond" w:hAnsi="Garamond"/>
          <w:sz w:val="24"/>
          <w:szCs w:val="24"/>
        </w:rPr>
      </w:pPr>
    </w:p>
    <w:p w:rsidR="00DA3927" w:rsidRPr="00F41B9A" w:rsidRDefault="00DA3927" w:rsidP="00EE7B99">
      <w:pPr>
        <w:pStyle w:val="Paragrafi"/>
        <w:rPr>
          <w:rFonts w:ascii="Garamond" w:hAnsi="Garamond"/>
          <w:sz w:val="24"/>
          <w:szCs w:val="24"/>
        </w:rPr>
      </w:pPr>
      <w:r w:rsidRPr="00F41B9A">
        <w:rPr>
          <w:rFonts w:ascii="Garamond" w:hAnsi="Garamond"/>
          <w:sz w:val="24"/>
          <w:szCs w:val="24"/>
        </w:rPr>
        <w:t>Shoqëria e sigurimit mund të pajiset me autorizim zyrtar në qoftë se përmbush kushtet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Të jetë themeluar në një nga format e parashikuara në nenin 4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Ta ketë kufizuar objektin e saj sipas përcaktimit në nenin 5.</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Të ketë një program për veprimtarinë e saj të hartuar në pajtim me nenin 34.</w:t>
      </w:r>
    </w:p>
    <w:p w:rsidR="00DA3927" w:rsidRPr="00F41B9A" w:rsidRDefault="00DA3927" w:rsidP="00DA3927">
      <w:pPr>
        <w:pStyle w:val="Paragrafi"/>
        <w:rPr>
          <w:rFonts w:ascii="Garamond" w:hAnsi="Garamond"/>
          <w:sz w:val="24"/>
          <w:szCs w:val="24"/>
        </w:rPr>
      </w:pPr>
      <w:r w:rsidRPr="00F41B9A">
        <w:rPr>
          <w:rFonts w:ascii="Garamond" w:hAnsi="Garamond"/>
          <w:sz w:val="24"/>
          <w:szCs w:val="24"/>
        </w:rPr>
        <w:t>4. Të zotërojë minimumin e fondeve të garancisë të parashikuar nga Këshilli i Ministrave në pajtim me nenin 48.</w:t>
      </w:r>
    </w:p>
    <w:p w:rsidR="00DA3927" w:rsidRPr="00F41B9A" w:rsidRDefault="00DA3927" w:rsidP="00DA3927">
      <w:pPr>
        <w:pStyle w:val="Paragrafi"/>
        <w:rPr>
          <w:rFonts w:ascii="Garamond" w:hAnsi="Garamond"/>
          <w:sz w:val="24"/>
          <w:szCs w:val="24"/>
        </w:rPr>
      </w:pPr>
      <w:r w:rsidRPr="00F41B9A">
        <w:rPr>
          <w:rFonts w:ascii="Garamond" w:hAnsi="Garamond"/>
          <w:sz w:val="24"/>
          <w:szCs w:val="24"/>
        </w:rPr>
        <w:t>5. Drejtimi efektiv i shoqërisë t'u jetë besuar personave fizikë me kualifikim e përvojë profesionale të mjaftueshme.</w:t>
      </w:r>
    </w:p>
    <w:p w:rsidR="00B9113D" w:rsidRPr="00F41B9A" w:rsidRDefault="00B9113D" w:rsidP="00DA3927">
      <w:pPr>
        <w:pStyle w:val="Paragrafi"/>
        <w:rPr>
          <w:rFonts w:ascii="Garamond" w:hAnsi="Garamond"/>
          <w:sz w:val="24"/>
          <w:szCs w:val="24"/>
        </w:rPr>
      </w:pPr>
      <w:r w:rsidRPr="00F41B9A">
        <w:rPr>
          <w:rFonts w:ascii="Garamond" w:hAnsi="Garamond"/>
          <w:sz w:val="24"/>
          <w:szCs w:val="24"/>
        </w:rPr>
        <w:t>6</w:t>
      </w:r>
      <w:r w:rsidRPr="00F41B9A">
        <w:rPr>
          <w:rFonts w:ascii="Garamond" w:hAnsi="Garamond"/>
          <w:sz w:val="24"/>
          <w:szCs w:val="24"/>
        </w:rPr>
        <w:t>. Të japë informacion për origjinën e kapitalit. Për origjinën e kapitalit Komisioni i Mbikëqyrjes së Sigurimeve ka të drejtë të kërkojë të dhëna nga autoritetet përgjegjëse të shtetit të origjinës.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dhënien e autorizimit për shtrirjen e veprimtarisë sipas pikës (b) të nenit 29 shoqëria duhet të ketë një program të veprimtarisë të hartuar në pajtim me nenin 34 përsa u përket grupeve të tjera të sigurimit apo rreziqeve të tjera të grupit.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Përveç kësaj shoqëria duhet të zotërojë nivelin e aftësisë paguese të parashikuar në nenin 46, dhe në qoftë se për zgjerimin e veprimtarisë kërkohet një fond minimum garancie më i lartë se më parë, ajo duhet të provojë se e zotëron këtë minimum.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Programi i veprimtarisë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Programi i veprimtarisë i parashikuar në pikën 3 të nenit 33 duhet të përmbajë treguesit ose justifikimet që kanë të bëjnë 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Natyrën e rreziqeve që shoqëria e sigurimit parashikon të garantojë dhe kushtet e përgjithshme të policave të sigurimit që do të përdorë.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Tarifat që parashikon të zbatojë për çdo kategori të operacioneve.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Parimet drejtuese në fushën e risigurimeve.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4. Elementet që përbëjnë fondet minimum të garancisë.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5. Parashikimet për shpenzimet e ngritjes së shërbimeve administrative dhe të rrjetit të veprimtarisë siguruese, si dhe mjetet financiare të destinuara për të përballuar këto shpenzime.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grupin 18 të shtojcës së këtij ligji shoqëria e sigurimit duhet të japë të dhëna për mjetet materiale dhe personelin që ve në dispozicion për t'iu përgjigjur detyrimeve ndaj të siguruarve.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6. Përveç treguesve apo justifikimeve të parashikuara në pikat 1 deri 5 më sipër, duhet të paraqiten për tre vitet e para të veprimtarisë:</w:t>
      </w:r>
    </w:p>
    <w:p w:rsidR="00EE7B99" w:rsidRPr="00F41B9A" w:rsidRDefault="00EE7B99" w:rsidP="00DA3927">
      <w:pPr>
        <w:pStyle w:val="Paragrafi"/>
        <w:rPr>
          <w:rFonts w:ascii="Garamond" w:hAnsi="Garamond"/>
          <w:sz w:val="24"/>
          <w:szCs w:val="24"/>
        </w:rPr>
      </w:pPr>
      <w:r w:rsidRPr="00F41B9A">
        <w:rPr>
          <w:rFonts w:ascii="Garamond" w:hAnsi="Garamond"/>
          <w:sz w:val="24"/>
          <w:szCs w:val="24"/>
        </w:rPr>
        <w:t>- parashikimet për shpenzimet e funksionimit</w:t>
      </w:r>
      <w:r w:rsidR="000A5AC5" w:rsidRPr="00F41B9A">
        <w:rPr>
          <w:rFonts w:ascii="Garamond" w:hAnsi="Garamond"/>
          <w:sz w:val="24"/>
          <w:szCs w:val="24"/>
        </w:rPr>
        <w:t>,</w:t>
      </w:r>
      <w:r w:rsidRPr="00F41B9A">
        <w:rPr>
          <w:rFonts w:ascii="Garamond" w:hAnsi="Garamond"/>
          <w:sz w:val="24"/>
          <w:szCs w:val="24"/>
        </w:rPr>
        <w:t xml:space="preserve"> të tjera nga ato të ngritjes, në veçanti shpenzimet e përgjithshme dhe ato për komisionet;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parashikimet për primet dhe dëmshpërblimet;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gjendjen e mundshme të likuiditeteve;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 parashikimet lidhur me mjetet financiare të destinuara për mbulimin e përgjegjësive dhe </w:t>
      </w:r>
      <w:r w:rsidRPr="00F41B9A">
        <w:rPr>
          <w:rFonts w:ascii="Garamond" w:hAnsi="Garamond"/>
          <w:sz w:val="24"/>
          <w:szCs w:val="24"/>
        </w:rPr>
        <w:lastRenderedPageBreak/>
        <w:t>me marzhin e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Programi i veprimtarisë - të dhënat shtesë për sigurimin e jetës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operacionet e sigurimit që përmbajnë detyrime, zbatimi i të cilave varet nga kohëzgjatja e jetës dhe për operacionet lidhur me sigurimet aksesore të përmendura në nenin 31, shoqëria e sigurimit duhet të paraqesë në programin e veprimtarisë të dhënat shtesë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tarifat që u përkasin rreziqeve kryesore dhe aksesore për të gjitha operacionet;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baza teknike dhe metodat aktuariale të zbatuara për llogaritjen e primeve apo të kuotave, për dëmshpërblimet dhe për rezervat matematike.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Këto të dhëna duhet të jenë të nënshkruara nga docentët apo aktuarët të caktuar sipas rregullave të veçanta.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Publikimi i autorizimeve të dhëna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autorizim i dhënë për rastet e parashikuara në nenin 29 botohet në Fletoren Zyrtare.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Refuzimi i dhënies së autorizimit dhe mungesa e njoftimit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vendim për refuzim tërësor apo pjesor të kërkesës për marrje autorizimi duhet të jetë i arsyetuar dhe i njoftohet shoqërisë së interesuar nga Komisioni i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interesuar mund të bëjë ankim ndaj këtij vendimi, brenda një muaji nga data e marrjes njoftim, pranë gjykatës së rrethit.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ka të drejtën, gjithashtu t'i drejtohet ministrit të Financave për rastet kur brenda gjashtë muajve nga data e depozitimit të dosjes, rregullisht të plotësuar të kërkesës për autorizim, nuk ka marrë njoftim nga Komisioni i Mbikëqyrjes së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Të</w:t>
      </w:r>
      <w:r w:rsidR="00DA3927" w:rsidRPr="00F41B9A">
        <w:rPr>
          <w:rFonts w:ascii="Garamond" w:hAnsi="Garamond"/>
          <w:sz w:val="24"/>
          <w:szCs w:val="24"/>
        </w:rPr>
        <w:t>RHEQJA E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Rastet e tërheqjes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i dhënë një shoqërie sigurimesh tërhiqet nga Komisioni Mbikëqyrës i Sigurimeve kur shoqëria: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Nuk ka filluar veprimtarinë e sigurimit në një afat prej 12 muajsh nga data e botimit të autorizimit në Fletoren Zyrtare; ka ndërprerë veprimtarinë e saj siguruese për një</w:t>
      </w:r>
      <w:r w:rsidR="00905A94" w:rsidRPr="00F41B9A">
        <w:rPr>
          <w:rFonts w:ascii="Garamond" w:hAnsi="Garamond"/>
          <w:sz w:val="24"/>
          <w:szCs w:val="24"/>
        </w:rPr>
        <w:t xml:space="preserve"> </w:t>
      </w:r>
      <w:r w:rsidRPr="00F41B9A">
        <w:rPr>
          <w:rFonts w:ascii="Garamond" w:hAnsi="Garamond"/>
          <w:sz w:val="24"/>
          <w:szCs w:val="24"/>
        </w:rPr>
        <w:t>kohë më shumë se gjashtë muaj, si dhe me kërkesën e saj heq dorë nga veprimtaria për të cilën ka marrë autorizimin.</w:t>
      </w:r>
    </w:p>
    <w:p w:rsidR="00DA3927" w:rsidRPr="00F41B9A" w:rsidRDefault="00D605B5" w:rsidP="00DA3927">
      <w:pPr>
        <w:pStyle w:val="Paragrafi"/>
        <w:rPr>
          <w:rFonts w:ascii="Garamond" w:hAnsi="Garamond"/>
          <w:sz w:val="24"/>
          <w:szCs w:val="24"/>
        </w:rPr>
      </w:pPr>
      <w:r w:rsidRPr="00F41B9A">
        <w:rPr>
          <w:rFonts w:ascii="Garamond" w:hAnsi="Garamond"/>
          <w:sz w:val="24"/>
          <w:szCs w:val="24"/>
        </w:rPr>
        <w:t>b) Nuk përmbush më kushtet</w:t>
      </w:r>
      <w:r w:rsidR="00DA3927" w:rsidRPr="00F41B9A">
        <w:rPr>
          <w:rFonts w:ascii="Garamond" w:hAnsi="Garamond"/>
          <w:sz w:val="24"/>
          <w:szCs w:val="24"/>
        </w:rPr>
        <w:t xml:space="preserve"> e parashikuara për dhënien e autorizimit.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c) Nuk ka mundur të marrë, brenda kohës së lejuar, masat e përcaktuara në programin e rimëkëmbjes financiare </w:t>
      </w:r>
      <w:r w:rsidR="00D605B5" w:rsidRPr="00F41B9A">
        <w:rPr>
          <w:rFonts w:ascii="Garamond" w:hAnsi="Garamond"/>
          <w:sz w:val="24"/>
          <w:szCs w:val="24"/>
        </w:rPr>
        <w:t xml:space="preserve">ose në skemën financiare </w:t>
      </w:r>
      <w:r w:rsidRPr="00F41B9A">
        <w:rPr>
          <w:rFonts w:ascii="Garamond" w:hAnsi="Garamond"/>
          <w:sz w:val="24"/>
          <w:szCs w:val="24"/>
        </w:rPr>
        <w:t>sipas nenit 49.</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Nuk përmbush seriozisht detyrimet ligjore e nënligjore subjekt i të cilave është.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vendim për tërheqjen e autorizimit duhet të mbështetet në arsye të shëndosha dhe duhet t'i njoftohet shoqërisë së interesuar.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 marrjen e njoftimit për tërheqjen e autorizimit shoqëria nuk mund të lidhë kontrata të reja sigurimi, të ripërtërijë kontrata, të rritë shumën e sigurimit apo të zgjerojë mbulimin në sigurimin për kontratat në fuqi.</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Mbrojtja e personave të siguruar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rast të tërheqjes së autorizimit Komisioni i</w:t>
      </w:r>
      <w:r w:rsidR="00905A94" w:rsidRPr="00F41B9A">
        <w:rPr>
          <w:rFonts w:ascii="Garamond" w:hAnsi="Garamond"/>
          <w:sz w:val="24"/>
          <w:szCs w:val="24"/>
        </w:rPr>
        <w:t xml:space="preserve"> </w:t>
      </w:r>
      <w:r w:rsidRPr="00F41B9A">
        <w:rPr>
          <w:rFonts w:ascii="Garamond" w:hAnsi="Garamond"/>
          <w:sz w:val="24"/>
          <w:szCs w:val="24"/>
        </w:rPr>
        <w:t>Mbikëqyrjes së Sigurimeve duhet të marrë të gjitha masat e</w:t>
      </w:r>
      <w:r w:rsidR="00905A94" w:rsidRPr="00F41B9A">
        <w:rPr>
          <w:rFonts w:ascii="Garamond" w:hAnsi="Garamond"/>
          <w:sz w:val="24"/>
          <w:szCs w:val="24"/>
        </w:rPr>
        <w:t xml:space="preserve"> </w:t>
      </w:r>
      <w:r w:rsidRPr="00F41B9A">
        <w:rPr>
          <w:rFonts w:ascii="Garamond" w:hAnsi="Garamond"/>
          <w:sz w:val="24"/>
          <w:szCs w:val="24"/>
        </w:rPr>
        <w:t>nevojshme për të mbrojtur interesat e personave të siguruar</w:t>
      </w:r>
      <w:r w:rsidR="00905A94" w:rsidRPr="00F41B9A">
        <w:rPr>
          <w:rFonts w:ascii="Garamond" w:hAnsi="Garamond"/>
          <w:sz w:val="24"/>
          <w:szCs w:val="24"/>
        </w:rPr>
        <w:t xml:space="preserve"> </w:t>
      </w:r>
      <w:r w:rsidRPr="00F41B9A">
        <w:rPr>
          <w:rFonts w:ascii="Garamond" w:hAnsi="Garamond"/>
          <w:sz w:val="24"/>
          <w:szCs w:val="24"/>
        </w:rPr>
        <w:t>dhe në veçanti duhet të kufizojë përdorimin e lirë të pasurive</w:t>
      </w:r>
      <w:r w:rsidR="00905A94" w:rsidRPr="00F41B9A">
        <w:rPr>
          <w:rFonts w:ascii="Garamond" w:hAnsi="Garamond"/>
          <w:sz w:val="24"/>
          <w:szCs w:val="24"/>
        </w:rPr>
        <w:t xml:space="preserve"> </w:t>
      </w:r>
      <w:r w:rsidRPr="00F41B9A">
        <w:rPr>
          <w:rFonts w:ascii="Garamond" w:hAnsi="Garamond"/>
          <w:sz w:val="24"/>
          <w:szCs w:val="24"/>
        </w:rPr>
        <w:t>të shoqërisë në përputhje me nenin 44.</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Publikimi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për tërheqjen e autorizimit zyrtar dhënë një shoqërie sigurimi, botohet në Fletoren Zyrtare.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IV</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REZERVAT TEKNIKE DHE MBULIMI I TYRE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Krijimi i rezervave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pajtim me natyrën e operacioneve të sigurimit dhe të risigurimit që kryen, çdo shoqëri duhet të krijojë rezerva teknike të mjaftueshme për të gjithë veprimtarinë e saj.</w:t>
      </w:r>
    </w:p>
    <w:p w:rsidR="00DA3927" w:rsidRPr="00F41B9A" w:rsidRDefault="00DA3927" w:rsidP="00DA3927">
      <w:pPr>
        <w:pStyle w:val="Paragrafi"/>
        <w:rPr>
          <w:rFonts w:ascii="Garamond" w:hAnsi="Garamond"/>
          <w:sz w:val="24"/>
          <w:szCs w:val="24"/>
        </w:rPr>
      </w:pPr>
      <w:r w:rsidRPr="00F41B9A">
        <w:rPr>
          <w:rFonts w:ascii="Garamond" w:hAnsi="Garamond"/>
          <w:sz w:val="24"/>
          <w:szCs w:val="24"/>
        </w:rPr>
        <w:t>Rezervat teknike krijohen përpara se të nxirret rezultati i çdo ushtrimi financiar.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Mbulimi i provizioneve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Rezervat teknike duhet të jenë të mbuluara me pasuri të llojeve të ndryshme dhe ekuivalente me përgjegjësitë financiare të kontraktuara përsa i përket shumës dhe llojit të monedhës.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Pasuritë në mbulimin e rezervave teknike duhet të gjenden në territorin e Republikës së Shqipërisë. Megjithatë Komisioni i Mbikëqyrjes mund të autorizojë vendosjen e pjesëve të kësaj</w:t>
      </w:r>
      <w:r w:rsidR="008D7A99" w:rsidRPr="00F41B9A">
        <w:rPr>
          <w:rFonts w:ascii="Garamond" w:hAnsi="Garamond"/>
          <w:sz w:val="24"/>
          <w:szCs w:val="24"/>
        </w:rPr>
        <w:t xml:space="preserve"> </w:t>
      </w:r>
      <w:r w:rsidRPr="00F41B9A">
        <w:rPr>
          <w:rFonts w:ascii="Garamond" w:hAnsi="Garamond"/>
          <w:sz w:val="24"/>
          <w:szCs w:val="24"/>
        </w:rPr>
        <w:t>pasurie jashtë këtij territori në rastet kur një gjë e tillë është e justifikuar nga mënyra e mbulimit të përgjegjësive të kontraktuara nga shoqëria.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Pasuritë në mbulim të rezervave teknike që gjenden në formën e kërkesave debitore konsiderohen të vendosura në shtetin ku ato do të realizohen.</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Përbërja e pasurisë në mbulim të rezervave teknike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Pasuria</w:t>
      </w:r>
      <w:r w:rsidR="00DD776A" w:rsidRPr="00F41B9A">
        <w:rPr>
          <w:rFonts w:ascii="Garamond" w:hAnsi="Garamond"/>
          <w:sz w:val="24"/>
          <w:szCs w:val="24"/>
        </w:rPr>
        <w:t xml:space="preserve"> në mbulim të rezervave teknike</w:t>
      </w:r>
      <w:r w:rsidRPr="00F41B9A">
        <w:rPr>
          <w:rFonts w:ascii="Garamond" w:hAnsi="Garamond"/>
          <w:sz w:val="24"/>
          <w:szCs w:val="24"/>
        </w:rPr>
        <w:t xml:space="preserve"> duhet të ketë një përbërje të përshtatshme në mënyrë që të sigurohet ruajtja e vlerës, efektshmëria si dhe tregtueshmëria apo realizimi me lehtësi i saj.</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përshtatje me llojet e sigurimeve apo të risigurimeve që kryhen shoqëria mund të mbulojë rezervat teknike me kategoritë e pasurive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Investime</w:t>
      </w:r>
      <w:r w:rsidR="00DD776A" w:rsidRPr="00F41B9A">
        <w:rPr>
          <w:rFonts w:ascii="Garamond" w:hAnsi="Garamond"/>
          <w:sz w:val="24"/>
          <w:szCs w:val="24"/>
        </w:rPr>
        <w: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letra me vlerë debitore afatshkurtër të emetuara ose të garantuara nga shteti, aksione dhe letra me vlerë të ngjashme me aksionet, si dhe obligacione të blera me një qëllim afatshkurtër;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kredi të dhëna kundrejt hipotekave;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aksione dhe pjesëmarrje të tjera produktive të zotëruara me qëllim afatgjatë;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toka, ndërtesa dhe e drejta mbi prona të patundshme;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mjete të tjera të tregjeve të parasë dhe të kapitalit;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 xml:space="preserve">2. Kërkesa debitore dhe kërkesa për dëmshpërblime.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shuma që detyrohen risiguruesit, përfshirë pjesën e risigurimeve në rezervat teknike;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depozitat në shoqëritë ceduese së Sigurimeve dhe shuma të tjera që detyrohen ato;</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shuma që detyrohen policmbajtësit, si dhe ndërmjetësit në operacionet siguruese dhe risiguruese;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kërkesat që rrjedhin nga rastet e shpëtimit dhe të subregimit;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shumat për t'u kthyer nga taksat;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kërkesa të tjera debitore.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Të tjera: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para në bankë dhe në arkë, depozita në institucionet e kreditit dhe në çdo organizëm tjetër të autorizuar për depozita;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interesat dhe qiratë e maturuara, të ardhura të tjera të maturuara dhe parapagesat;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pasuri të patundshme të tjera, përveç atyre të përcaktuara në pikën 1/ç më sipër.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Ndalimi i përdorimit të lirë të pasurive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shoqëria nuk u përmbahet parashikimeve të neneve 41, 42 dhe 43, Komisioni i Mbikëqyrjes së Sigurimeve mund të ndalojë përdorimin e lirë të pasurive të sho</w:t>
      </w:r>
      <w:r w:rsidR="00DF29EF" w:rsidRPr="00F41B9A">
        <w:rPr>
          <w:rFonts w:ascii="Garamond" w:hAnsi="Garamond"/>
          <w:sz w:val="24"/>
          <w:szCs w:val="24"/>
        </w:rPr>
        <w:t>qërisë pasi t'i ketë komunikuar</w:t>
      </w:r>
      <w:r w:rsidRPr="00F41B9A">
        <w:rPr>
          <w:rFonts w:ascii="Garamond" w:hAnsi="Garamond"/>
          <w:sz w:val="24"/>
          <w:szCs w:val="24"/>
        </w:rPr>
        <w:t xml:space="preserve"> arsyen e një mase të tillë.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Komisioni i Mbikëqyrjes së Sigurimeve mund të marrë në këtë rast çdo masë tjetër të domosdoshme që ka për qëllim </w:t>
      </w:r>
      <w:r w:rsidR="006F6E30" w:rsidRPr="00F41B9A">
        <w:rPr>
          <w:rFonts w:ascii="Garamond" w:hAnsi="Garamond"/>
          <w:sz w:val="24"/>
          <w:szCs w:val="24"/>
        </w:rPr>
        <w:t>mbrojtjen e interesave të</w:t>
      </w:r>
      <w:r w:rsidRPr="00F41B9A">
        <w:rPr>
          <w:rFonts w:ascii="Garamond" w:hAnsi="Garamond"/>
          <w:sz w:val="24"/>
          <w:szCs w:val="24"/>
        </w:rPr>
        <w:t xml:space="preserve"> personave të siguruar, nënshkrues apo përfitues të kontratave të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Akte të zbatimit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zbatimin e dispozitave të këtij seksioni ministri i Financave vendos rregulla më të hollësishme. Në mënyrë të veçantë ai përcakton:</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rregullat për llogaritjen e rezervave teknike për sigurimet e jetës dhe për sigurimet e dëmeve;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llojet konkrete të pasurive që shoqëria e sigurimeve dhe/ose risigurimit mund të përdorë për mbulimin e rezervave teknike, brenda kategorive të përcaktu</w:t>
      </w:r>
      <w:r w:rsidR="008D7A99" w:rsidRPr="00F41B9A">
        <w:rPr>
          <w:rFonts w:ascii="Garamond" w:hAnsi="Garamond"/>
          <w:sz w:val="24"/>
          <w:szCs w:val="24"/>
        </w:rPr>
        <w:t>ara në nenin 43;</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kufijtë maksimalë për investimin e pasurive në mbulim të rezervave teknike sipas kategorive të investimeve dhe sipas organizmave, tregut dhe objekteve ku investohet;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rregullat për vlerësimin e pasurive në mbulim të rezervave teknike;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kushtet e garancive të mjaftueshme për investimet e shoqërive të sigurimit dhe/ose risigurimit.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AFT</w:t>
      </w:r>
      <w:r w:rsidR="00F06762" w:rsidRPr="00F41B9A">
        <w:rPr>
          <w:rFonts w:ascii="Garamond" w:hAnsi="Garamond"/>
          <w:sz w:val="24"/>
          <w:szCs w:val="24"/>
        </w:rPr>
        <w:t>ë</w:t>
      </w:r>
      <w:r w:rsidRPr="00F41B9A">
        <w:rPr>
          <w:rFonts w:ascii="Garamond" w:hAnsi="Garamond"/>
          <w:sz w:val="24"/>
          <w:szCs w:val="24"/>
        </w:rPr>
        <w:t>SIA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Marzhi i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Çdo shoqëri </w:t>
      </w:r>
      <w:r w:rsidR="006F6E30" w:rsidRPr="00F41B9A">
        <w:rPr>
          <w:rFonts w:ascii="Garamond" w:hAnsi="Garamond"/>
          <w:sz w:val="24"/>
          <w:szCs w:val="24"/>
        </w:rPr>
        <w:t xml:space="preserve">dhe/ose risigurimi </w:t>
      </w:r>
      <w:r w:rsidRPr="00F41B9A">
        <w:rPr>
          <w:rFonts w:ascii="Garamond" w:hAnsi="Garamond"/>
          <w:sz w:val="24"/>
          <w:szCs w:val="24"/>
        </w:rPr>
        <w:t>duhet të krijojë një marzh aftësie paguese të mjaftueshëm për të gjithë veprimtarinë e saj.</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Marzhi i aftësisë paguese i përgjigjet vlerës së pasu</w:t>
      </w:r>
      <w:r w:rsidR="00DF29EF" w:rsidRPr="00F41B9A">
        <w:rPr>
          <w:rFonts w:ascii="Garamond" w:hAnsi="Garamond"/>
          <w:sz w:val="24"/>
          <w:szCs w:val="24"/>
        </w:rPr>
        <w:t xml:space="preserve">rive të shoqërisë, të lirë nga </w:t>
      </w:r>
      <w:r w:rsidRPr="00F41B9A">
        <w:rPr>
          <w:rFonts w:ascii="Garamond" w:hAnsi="Garamond"/>
          <w:sz w:val="24"/>
          <w:szCs w:val="24"/>
        </w:rPr>
        <w:t>çdo detyrim ose përgjegjësi e parashikuar dhe pas zbritjes së elementeve të patrupëzuara. Ai përfshin pikërisht:</w:t>
      </w:r>
    </w:p>
    <w:p w:rsidR="00DA3927" w:rsidRPr="00F41B9A" w:rsidRDefault="00DF29EF" w:rsidP="00DA3927">
      <w:pPr>
        <w:pStyle w:val="Paragrafi"/>
        <w:rPr>
          <w:rFonts w:ascii="Garamond" w:hAnsi="Garamond"/>
          <w:sz w:val="24"/>
          <w:szCs w:val="24"/>
        </w:rPr>
      </w:pPr>
      <w:r w:rsidRPr="00F41B9A">
        <w:rPr>
          <w:rFonts w:ascii="Garamond" w:hAnsi="Garamond"/>
          <w:sz w:val="24"/>
          <w:szCs w:val="24"/>
        </w:rPr>
        <w:t xml:space="preserve">- kapitalin </w:t>
      </w:r>
      <w:r w:rsidR="00DA3927" w:rsidRPr="00F41B9A">
        <w:rPr>
          <w:rFonts w:ascii="Garamond" w:hAnsi="Garamond"/>
          <w:sz w:val="24"/>
          <w:szCs w:val="24"/>
        </w:rPr>
        <w:t>themelor të derdhur;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gjysmën e kapitalit themeltar të paderdhur;</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 rezervat e detyrueshme dhe të lira që nuk i ko</w:t>
      </w:r>
      <w:r w:rsidR="006F6E30" w:rsidRPr="00F41B9A">
        <w:rPr>
          <w:rFonts w:ascii="Garamond" w:hAnsi="Garamond"/>
          <w:sz w:val="24"/>
          <w:szCs w:val="24"/>
        </w:rPr>
        <w:t>r</w:t>
      </w:r>
      <w:r w:rsidRPr="00F41B9A">
        <w:rPr>
          <w:rFonts w:ascii="Garamond" w:hAnsi="Garamond"/>
          <w:sz w:val="24"/>
          <w:szCs w:val="24"/>
        </w:rPr>
        <w:t>respondojnë përgjegjësive të mbuluara;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fitimet e mbartura;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kërkesën dhe vërtetimin nga ana e shoqërisë të çdo plusvlere të fshehur, që ka ardhur nga nënvlerësimi i pasurive, me kusht që plusvlerat e fshehura të mos kenë karakter përjashtimor.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në bazë të propozimit ose të marrjes së mendimit të Komisionit të Mbikëqyrjes së Sigurimeve, mund të përcaktojë me udhëzim elemente të tjera që përfshihen në marzhin e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 xml:space="preserve">Neni 47 </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Niveli i kërkuar i marzhit të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Niveli i kërkuar i marzhit të aftësisë paguese përcaktohet në varësi të natyrës së operacioneve të sigurimit dhe të risigurimit që kryen një shoqëri sigurimi dhe/ose risigurimi.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Bazat mbi të cilat llogaritet niveli i kërkuar i marzhit të aftësisë paguese</w:t>
      </w:r>
      <w:r w:rsidR="008A3DD0" w:rsidRPr="00F41B9A">
        <w:rPr>
          <w:rFonts w:ascii="Garamond" w:hAnsi="Garamond"/>
          <w:sz w:val="24"/>
          <w:szCs w:val="24"/>
        </w:rPr>
        <w:t>,</w:t>
      </w:r>
      <w:r w:rsidRPr="00F41B9A">
        <w:rPr>
          <w:rFonts w:ascii="Garamond" w:hAnsi="Garamond"/>
          <w:sz w:val="24"/>
          <w:szCs w:val="24"/>
        </w:rPr>
        <w:t xml:space="preserve"> si dhe metodat e llogaritjes përcaktohen me udhëzim të ministrit të Financave.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Fondi i garancisë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Fondi i garancisë është sa një e treta e nivelit të kërkuar të aftësisë paguese. Megjithatë, ky fond nuk mund të jetë më i vogël se kufijtë minimalë të caktuar me vendim të Këshillit të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Rimëkëmbja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niveli i marzhit të aftësisë paguese të shoqërisë ka rënë nën nivelin minimum të kërkuar sipas nenit 47, Komisioni i Mbikëqyrjes së Sigurimeve i kërkon shoqërisë të paraqesë për miratim një plan afatgjatë për rivendosjen e</w:t>
      </w:r>
      <w:r w:rsidR="008A3DD0" w:rsidRPr="00F41B9A">
        <w:rPr>
          <w:rFonts w:ascii="Garamond" w:hAnsi="Garamond"/>
          <w:sz w:val="24"/>
          <w:szCs w:val="24"/>
        </w:rPr>
        <w:t xml:space="preserve"> </w:t>
      </w:r>
      <w:r w:rsidRPr="00F41B9A">
        <w:rPr>
          <w:rFonts w:ascii="Garamond" w:hAnsi="Garamond"/>
          <w:sz w:val="24"/>
          <w:szCs w:val="24"/>
        </w:rPr>
        <w:t>një gjendjeje financiare të qëndrueshme.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niveli i marzhit të aftësisë paguese të shoqërisë bie nën minimumin e fondit të garancisë të përcaktuar sipas nenit 48, Komisioni i Mbikëqyrjes i kërkon shoqërisë që të paraqesë për miratim një skemë financimi afatshkurtër.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gjithashtu, mund të vendosë masat e parashikuara në nenin 44 kur çmon se gjendja financiare e shoqërisë do të keqësohet më tej.</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DISPOZITA Pë</w:t>
      </w:r>
      <w:r w:rsidR="00DA3927" w:rsidRPr="00F41B9A">
        <w:rPr>
          <w:rFonts w:ascii="Garamond" w:hAnsi="Garamond"/>
          <w:sz w:val="24"/>
          <w:szCs w:val="24"/>
        </w:rPr>
        <w:t>R KONTABILITETIN DHE GJENDJEN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Mbajtja e kontabilitetit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duhet të mbajnë një kontabilitet të rregullt në pajtim me dispozitat e ligjit nr.7661, datë 19.1.1993 "Për kontabilitetin" dhe me dispozitat e Planit Kontabël të Sigurimeve.</w:t>
      </w:r>
    </w:p>
    <w:p w:rsidR="00DA3927" w:rsidRPr="00F41B9A" w:rsidRDefault="00DA3927" w:rsidP="00DA3927">
      <w:pPr>
        <w:pStyle w:val="NeniNr"/>
        <w:rPr>
          <w:rFonts w:ascii="Garamond" w:hAnsi="Garamond"/>
          <w:sz w:val="24"/>
          <w:szCs w:val="24"/>
        </w:rPr>
      </w:pPr>
      <w:r w:rsidRPr="00F41B9A">
        <w:rPr>
          <w:rFonts w:ascii="Garamond" w:hAnsi="Garamond"/>
          <w:sz w:val="24"/>
          <w:szCs w:val="24"/>
        </w:rPr>
        <w:t>Neni 51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Gjendja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Shoqëritë e sigurimit dhe/ose të risigurimit duhet të përgatitin gjendjet financiare vjetore sipas strukturës dhe përmbajtjes së përcaktuar në planin kontabël për sigurimet.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Me përjashtim të pamundësisë të njohur nga Komisioni i Mbikëqyrjes së Sigurimeve ushtrimi kontabël për të cilin përgatiten gjendjet financiare fillon më 1 janar dhe mbaron më 31 </w:t>
      </w:r>
      <w:r w:rsidRPr="00F41B9A">
        <w:rPr>
          <w:rFonts w:ascii="Garamond" w:hAnsi="Garamond"/>
          <w:sz w:val="24"/>
          <w:szCs w:val="24"/>
        </w:rPr>
        <w:lastRenderedPageBreak/>
        <w:t>dhjetor të çdo viti. Përjashtimisht, ushtrimi i parë kontabël i shoqërive që fillojnë veprimtarinë e tyre në gjashtëmujorin e dytë të vitit mund të mbyllet në mbarim të vitit pasardhës.</w:t>
      </w:r>
    </w:p>
    <w:p w:rsidR="00DA3927" w:rsidRPr="00F41B9A" w:rsidRDefault="00DA3927" w:rsidP="00DA3927">
      <w:pPr>
        <w:pStyle w:val="Paragrafi"/>
        <w:rPr>
          <w:rFonts w:ascii="Garamond" w:hAnsi="Garamond"/>
          <w:sz w:val="24"/>
          <w:szCs w:val="24"/>
        </w:rPr>
      </w:pPr>
    </w:p>
    <w:p w:rsidR="00DA3927" w:rsidRPr="00F41B9A" w:rsidRDefault="00DA3927" w:rsidP="008D7A99">
      <w:pPr>
        <w:pStyle w:val="NeniNr"/>
        <w:rPr>
          <w:rFonts w:ascii="Garamond" w:hAnsi="Garamond"/>
          <w:sz w:val="24"/>
          <w:szCs w:val="24"/>
        </w:rPr>
      </w:pPr>
      <w:r w:rsidRPr="00F41B9A">
        <w:rPr>
          <w:rFonts w:ascii="Garamond" w:hAnsi="Garamond"/>
          <w:sz w:val="24"/>
          <w:szCs w:val="24"/>
        </w:rPr>
        <w:t>Neni 52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Llo</w:t>
      </w:r>
      <w:r w:rsidR="008A3DD0" w:rsidRPr="00F41B9A">
        <w:rPr>
          <w:rFonts w:ascii="Garamond" w:hAnsi="Garamond"/>
          <w:sz w:val="24"/>
          <w:szCs w:val="24"/>
        </w:rPr>
        <w:t>garidhënia e detaj</w:t>
      </w:r>
      <w:r w:rsidRPr="00F41B9A">
        <w:rPr>
          <w:rFonts w:ascii="Garamond" w:hAnsi="Garamond"/>
          <w:sz w:val="24"/>
          <w:szCs w:val="24"/>
        </w:rPr>
        <w:t>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duhet t'i paraqesin Komisionit të Mbikëqyrjes së Sigurimit një llogaridhënie vjetore të detajuar të operacioneve të tyre dhe të gjitha gjendjet, tabelat ose dokumentet që mundësojnë të kontrollohet gjendja financiare e tyre, ecuria e operacioneve, arkëtimi i primeve ose i kuotave, pagimi i dëmshpërblimeve, vlerësimi dhe mbulimi i rezervave.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Lista dhe forma e dokumenteve të llogaridhënies vjetore</w:t>
      </w:r>
      <w:r w:rsidR="008A3DD0" w:rsidRPr="00F41B9A">
        <w:rPr>
          <w:rFonts w:ascii="Garamond" w:hAnsi="Garamond"/>
          <w:sz w:val="24"/>
          <w:szCs w:val="24"/>
        </w:rPr>
        <w:t>,</w:t>
      </w:r>
      <w:r w:rsidRPr="00F41B9A">
        <w:rPr>
          <w:rFonts w:ascii="Garamond" w:hAnsi="Garamond"/>
          <w:sz w:val="24"/>
          <w:szCs w:val="24"/>
        </w:rPr>
        <w:t xml:space="preserve"> si dhe afatet e paraqitjes caktohen me udhëzim të ministrit të Financave.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TRANSFERIMI I P</w:t>
      </w:r>
      <w:r w:rsidR="008D7A99" w:rsidRPr="00F41B9A">
        <w:rPr>
          <w:rFonts w:ascii="Garamond" w:hAnsi="Garamond"/>
          <w:sz w:val="24"/>
          <w:szCs w:val="24"/>
        </w:rPr>
        <w:t>ORTOfOL</w:t>
      </w:r>
      <w:r w:rsidRPr="00F41B9A">
        <w:rPr>
          <w:rFonts w:ascii="Garamond" w:hAnsi="Garamond"/>
          <w:sz w:val="24"/>
          <w:szCs w:val="24"/>
        </w:rPr>
        <w:t>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Procedura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që i nënshtrohen këtij ligji mundet që me autorizimin e Komisionit të Mbikëqyrjes të transferojnë te një ose disa shoqëri të tjera të autorizuara tërësinë ose një pjesë të portofolit të tyre të kontratave me të gjitha të drejtat dhe detyrimet.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Kërkesa për transferim u bëhet e ditur kreditorëve me një lajmërim të botuar në Fletoren Zyrtare duke u lënë afat për tre muaj për të paraqitur vërejtjet.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siguruarit kanë një afat prej një muaji nga data e botimit të këtij lajmërimi në Fletoren Zyrtare për të zgjidhur kontratat e tyre. Me këtë rezervë, Komisioni i Mbikëqyrjes së</w:t>
      </w:r>
      <w:r w:rsidR="0024799D" w:rsidRPr="00F41B9A">
        <w:rPr>
          <w:rFonts w:ascii="Garamond" w:hAnsi="Garamond"/>
          <w:sz w:val="24"/>
          <w:szCs w:val="24"/>
        </w:rPr>
        <w:t xml:space="preserve"> </w:t>
      </w:r>
      <w:r w:rsidRPr="00F41B9A">
        <w:rPr>
          <w:rFonts w:ascii="Garamond" w:hAnsi="Garamond"/>
          <w:sz w:val="24"/>
          <w:szCs w:val="24"/>
        </w:rPr>
        <w:t>Sigurimeve miraton transferimin në qoftë se çmon se transferimi është në pajtim me interesat e kreditorëve dhe të të siguruarve.</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Niveli i marzhit të aftësisë paguese të shoqërisë marrëse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merr vendim për transferimin e portofolit të parashikuara në nenin 53, në qoftë se shoqëria marrëse zotëron, duke marrë parasysh transferimin, një nivel të marzhit të aftësisë paguese të paktën të barabartë me shumën e kërkuar.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Shoqëritë e sigurimit të jetës - transferimi i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Aktivet e transferuara me një portofol kontratash nga një shoqëri e sigurimit të jetës caktohen në një seksion kontabël të veçantë të shoqërisë marrëse të kontratave.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Transferimi zyrtar i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Komisioni i Mbikëqyrjes së Sigurimeve në zbatim të nenit 89 vendos t'i imponojë shoqërisë transferimin zyrtar të portofolit të saj të kontratave të sigurimit, ky vendim i</w:t>
      </w:r>
      <w:r w:rsidR="00011C89" w:rsidRPr="00F41B9A">
        <w:rPr>
          <w:rFonts w:ascii="Garamond" w:hAnsi="Garamond"/>
          <w:sz w:val="24"/>
          <w:szCs w:val="24"/>
        </w:rPr>
        <w:t xml:space="preserve"> </w:t>
      </w:r>
      <w:r w:rsidRPr="00F41B9A">
        <w:rPr>
          <w:rFonts w:ascii="Garamond" w:hAnsi="Garamond"/>
          <w:sz w:val="24"/>
          <w:szCs w:val="24"/>
        </w:rPr>
        <w:t>bëhet i ditur të gjitha shoqërive të sigurimit nëpërmjet një lajmërimi në Fletoren Zyrtare. Brenda një muaji nga data e botimit të këtij lajmërimi shoqëritë që pranojnë të marrin në ngarkim portofolin në fjalë duhet të njoftojnë Komisionin e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Shoqëria e caktuar nga Komisioni i Mbikëqyrjes së Sigurimeve për të marrë në ngarkim </w:t>
      </w:r>
      <w:r w:rsidRPr="00F41B9A">
        <w:rPr>
          <w:rFonts w:ascii="Garamond" w:hAnsi="Garamond"/>
          <w:sz w:val="24"/>
          <w:szCs w:val="24"/>
        </w:rPr>
        <w:lastRenderedPageBreak/>
        <w:t>portofolin e kontratave të sigurimit, objekt transferimi, njoftohet për këtë me letër rekomamde me kërkesën për marrje njoftimi.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që shpall transferimin cakton mënyrat dhe datën e hyrjes në fuqi.</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VIII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BASHKIMI DHE NDARJA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Bashkimi ose ndarja me transferim e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operacionet e bashkimit ose të ndarjes të përmendura në nenin 243 të ligjit nr.7638, datë 19.11.1992 "Për shoqëritë tregtare" përmbajnë transferime të portofolit të kontratave me kushtet e parashikuara në nenin 53 të këtij ligji, atëherë dispozitat e neneve 255 dhe 259 (paragafi i dytë) të ligjit "Për shoqëritë tregtare" nuk janë të zbatueshme.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Bashkimi ose ndarja pa transferim e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Me rezervën e dispozitave të nenit 59 të këtij ligji, për operacionet e bashkimit dhe të ndarjes që nuk përmbajnë transferim të portofolit janë të zbatueshme dispozitat e ligjit nr.7638, datë 19.11.1992 "Për shoqëritë tregtare".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Kundërshtimi i bashkimit ose i ndarjes</w:t>
      </w:r>
    </w:p>
    <w:p w:rsidR="00DA3927" w:rsidRPr="00F41B9A" w:rsidRDefault="00DA3927" w:rsidP="00DA3927">
      <w:pPr>
        <w:pStyle w:val="Paragrafi"/>
        <w:rPr>
          <w:rFonts w:ascii="Garamond" w:hAnsi="Garamond"/>
          <w:sz w:val="24"/>
          <w:szCs w:val="24"/>
        </w:rPr>
      </w:pPr>
    </w:p>
    <w:p w:rsidR="00DA3927" w:rsidRPr="00F41B9A" w:rsidRDefault="00DF29EF" w:rsidP="00DA3927">
      <w:pPr>
        <w:pStyle w:val="Paragrafi"/>
        <w:rPr>
          <w:rFonts w:ascii="Garamond" w:hAnsi="Garamond"/>
          <w:sz w:val="24"/>
          <w:szCs w:val="24"/>
        </w:rPr>
      </w:pPr>
      <w:r w:rsidRPr="00F41B9A">
        <w:rPr>
          <w:rFonts w:ascii="Garamond" w:hAnsi="Garamond"/>
          <w:sz w:val="24"/>
          <w:szCs w:val="24"/>
        </w:rPr>
        <w:t xml:space="preserve">Kur operacionet e </w:t>
      </w:r>
      <w:r w:rsidR="00DA3927" w:rsidRPr="00F41B9A">
        <w:rPr>
          <w:rFonts w:ascii="Garamond" w:hAnsi="Garamond"/>
          <w:sz w:val="24"/>
          <w:szCs w:val="24"/>
        </w:rPr>
        <w:t>bashkimit ose të ndarjes nuk përmbajnë transferime të portofolit të këtij ligji, të kryera në kushtet e parashikuara në nenin 53, shoqëritë e sigurimit duhet t'i paraqesin Komisionit të Mbikëqyrjes së Sigurimeve një deklaratë të shoqëruar me të gjitha dokumentet e nevojshme që të tregojnë qëllimet dhe mënyrat e realizimit të operacioni të projektuar. Këto dokumente duhet të paraqiten të paktën një muaj përpara se të ralizohet operacioni. Gjatë kësaj kohe Komisioni i Mbikëqyrjes së Sigurimeve mu</w:t>
      </w:r>
      <w:r w:rsidRPr="00F41B9A">
        <w:rPr>
          <w:rFonts w:ascii="Garamond" w:hAnsi="Garamond"/>
          <w:sz w:val="24"/>
          <w:szCs w:val="24"/>
        </w:rPr>
        <w:t xml:space="preserve">nd ta kundërshtojë operacionin </w:t>
      </w:r>
      <w:r w:rsidR="00DA3927" w:rsidRPr="00F41B9A">
        <w:rPr>
          <w:rFonts w:ascii="Garamond" w:hAnsi="Garamond"/>
          <w:sz w:val="24"/>
          <w:szCs w:val="24"/>
        </w:rPr>
        <w:t>kur gjykon se nuk është në pajtim me interesat e të siguruarve apo të kreditorëve ose operacioni do të kishte rrjedhojë të zvogëlonte vlerën e shitjes së investimeve që u përgjigjen përgjegjësive ndaj të siguruarve. Komisioni i Mbikëqyrjes së Sigurimeve mund, gjithashtu, të kërkojë dokumente plotësuese të nevojshme për vlerësimin e operacionit.</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IX</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LIKUIDIMI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Kushtet e zbatimit të ligjeve të tjera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Likuidimi i shoqërive të sigurimit dhe/ose risigurimit kryhet në pajtim me dispozitat e ligjit "Për shoqëritë tregtare" dhe të ligjit "Për procedurat e falimentimit", përveç rasteve kur në këtë ligj përcaktohet ndryshe.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Efektet e tërheqjes së autorizimit - likuidimi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i Komisionit të Mbikëqyrejs së Sigurimeve që shpall tërheqjen tërësore të autorizimit zyrtar, sjell automatikisht prishjen e Shoqërisë së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Pushimi i </w:t>
      </w:r>
      <w:r w:rsidR="00BD61CA" w:rsidRPr="00F41B9A">
        <w:rPr>
          <w:rFonts w:ascii="Garamond" w:hAnsi="Garamond"/>
          <w:sz w:val="24"/>
          <w:szCs w:val="24"/>
        </w:rPr>
        <w:t>efekte</w:t>
      </w:r>
      <w:r w:rsidRPr="00F41B9A">
        <w:rPr>
          <w:rFonts w:ascii="Garamond" w:hAnsi="Garamond"/>
          <w:sz w:val="24"/>
          <w:szCs w:val="24"/>
        </w:rPr>
        <w:t>ve të kontratave: sigurimi i dëmeve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Në rastin e tërheqjes së autorizimit zyrtar të dhënë një shoqërie sigurimi, të gjitha kokntratat e nënshkruara për sigurimin e dëmeve pushojnë së pasuri efekt, ditën e dyzetë në mesditë, nga data e botimit në Fletoren Zyrtare të vendimit për tërheqjen e autorizimit. Primet ose kuotizacionet e maturuara para datës të këtij vendimi dhe të papaguara në këtë datë i detyrohen për totalin e tyre shoqërisë, por arkëtohen nga kjo përpjestimisht me periudhën e garancisë deri në datën e zgjidhjes së kontratës. Primet ose kuotizacionet që maturohen midis datës </w:t>
      </w:r>
      <w:r w:rsidR="00BD61CA" w:rsidRPr="00F41B9A">
        <w:rPr>
          <w:rFonts w:ascii="Garamond" w:hAnsi="Garamond"/>
          <w:sz w:val="24"/>
          <w:szCs w:val="24"/>
        </w:rPr>
        <w:t xml:space="preserve">së vendimit dhe datës </w:t>
      </w:r>
      <w:r w:rsidRPr="00F41B9A">
        <w:rPr>
          <w:rFonts w:ascii="Garamond" w:hAnsi="Garamond"/>
          <w:sz w:val="24"/>
          <w:szCs w:val="24"/>
        </w:rPr>
        <w:t>së zgjidhjes përfundimtare të kontratës detyrohen përpjestimisht me periudhën e garancisë.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përsa u përket kontratave të sigurimit detar një vendim i Këshillit të Ministrave cakton kushtet në të cilat mund të bëhet shmangie nga dispozitat e paragrafit të parë.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Pushimi i efekteve të kontratave - sigurimi i jetës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Pas botimit në Fletoren Zyrtare të vendimit për tërheqjen e autorizimit zyrtar, kontratat për sigurimin e jetës, të nënshkruara nga shoqëritë e sigurimit, mbeten të rregulluara nga kushtet e përgjithshme dhe të veçanta të tyre, sa kohë që nuk është shpallur vendimi i ministrit të Financave, i parashikuar në paragrafin e dytë. Likuidatori mundet që me autorizim të Komisionit të Mbikëqyrjes së Sigurimeve, të shtyjë pagesat për fatkeqësitë, afatet dhe vlerat e riblerjes. Primet e arkëtuara nga likuidatori derdhen në një llogari të posaçme.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Mbikëqyjes së Sigurimeve me kërkesën e likuidatorit dhe në bazë të raportit të gjykatës kontrolluese mund t'i propozojë ministrit të Financave të caktojë me vendim</w:t>
      </w:r>
      <w:r w:rsidR="00D94102" w:rsidRPr="00F41B9A">
        <w:rPr>
          <w:rFonts w:ascii="Garamond" w:hAnsi="Garamond"/>
          <w:sz w:val="24"/>
          <w:szCs w:val="24"/>
        </w:rPr>
        <w:t xml:space="preserve"> </w:t>
      </w:r>
      <w:r w:rsidRPr="00F41B9A">
        <w:rPr>
          <w:rFonts w:ascii="Garamond" w:hAnsi="Garamond"/>
          <w:sz w:val="24"/>
          <w:szCs w:val="24"/>
        </w:rPr>
        <w:t>datën në të cilën kontratat shfuqizohen, të autorizojë transferimin e tyre, tërësisht ose pjesërisht te një ose disa shoqëri të tjera, të zgjasë afatin e tyre, të vendosë zvogëlimin e shumave të pagueshme në rast jete ose vdekje, si dhe masa të tjera me qëllim që vlera e përgjegjësive të shoqërisë të arrijë në shumën që mund të mbulohet nga gjendja</w:t>
      </w:r>
      <w:r w:rsidR="00D94102" w:rsidRPr="00F41B9A">
        <w:rPr>
          <w:rFonts w:ascii="Garamond" w:hAnsi="Garamond"/>
          <w:sz w:val="24"/>
          <w:szCs w:val="24"/>
        </w:rPr>
        <w:t xml:space="preserve"> </w:t>
      </w:r>
      <w:r w:rsidRPr="00F41B9A">
        <w:rPr>
          <w:rFonts w:ascii="Garamond" w:hAnsi="Garamond"/>
          <w:sz w:val="24"/>
          <w:szCs w:val="24"/>
        </w:rPr>
        <w:t>e likuidimit.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Pavlerësia e operacioneve pas tërheqjes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Me kërkesën e Komisionit të Mbikëqyrjes së Sigurimeve, Gjykata mund të shpallë pavlerësinë e një ose të shumë operacioneve të kryera nga drejtuesit e një shoqërie të pajisur me një likuidator, si rrjedhojë e tërheqjes së autorizimit zyrtar. Komisioni i Mbikëqyrjes së Sigurimeve</w:t>
      </w:r>
      <w:r w:rsidR="00D94102" w:rsidRPr="00F41B9A">
        <w:rPr>
          <w:rFonts w:ascii="Garamond" w:hAnsi="Garamond"/>
          <w:sz w:val="24"/>
          <w:szCs w:val="24"/>
        </w:rPr>
        <w:t xml:space="preserve"> </w:t>
      </w:r>
      <w:r w:rsidRPr="00F41B9A">
        <w:rPr>
          <w:rFonts w:ascii="Garamond" w:hAnsi="Garamond"/>
          <w:sz w:val="24"/>
          <w:szCs w:val="24"/>
        </w:rPr>
        <w:t>është i ngarkuar të sjellë prova që vërtetojnë se personat që kanë kontraktuar me shoqërinë e dinin që aktivi ishte i pamjaftueshëm për të garantuar kreditë e privilegjuara të të siguruarve dhe që operacioni do të kishte si rrjedhojë të</w:t>
      </w:r>
      <w:r w:rsidR="00D94102" w:rsidRPr="00F41B9A">
        <w:rPr>
          <w:rFonts w:ascii="Garamond" w:hAnsi="Garamond"/>
          <w:sz w:val="24"/>
          <w:szCs w:val="24"/>
        </w:rPr>
        <w:t xml:space="preserve"> </w:t>
      </w:r>
      <w:r w:rsidRPr="00F41B9A">
        <w:rPr>
          <w:rFonts w:ascii="Garamond" w:hAnsi="Garamond"/>
          <w:sz w:val="24"/>
          <w:szCs w:val="24"/>
        </w:rPr>
        <w:t>zvogëlonte këtë garanci.</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III</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DISPOZITAT PëR SHOQëRITë</w:t>
      </w:r>
      <w:r w:rsidR="00DA3927" w:rsidRPr="00F41B9A">
        <w:rPr>
          <w:rFonts w:ascii="Garamond" w:hAnsi="Garamond"/>
          <w:sz w:val="24"/>
          <w:szCs w:val="24"/>
        </w:rPr>
        <w:t xml:space="preserve"> E HUAJA</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AUTORIZIMI ZYRTAR</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Autorizimi zyrtar</w:t>
      </w:r>
    </w:p>
    <w:p w:rsidR="00542746" w:rsidRPr="00F41B9A" w:rsidRDefault="00542746" w:rsidP="00542746">
      <w:pPr>
        <w:pStyle w:val="Paragrafi"/>
        <w:jc w:val="center"/>
        <w:rPr>
          <w:rFonts w:ascii="Garamond" w:hAnsi="Garamond"/>
          <w:i/>
          <w:sz w:val="24"/>
          <w:szCs w:val="24"/>
        </w:rPr>
      </w:pPr>
      <w:r w:rsidRPr="00F41B9A">
        <w:rPr>
          <w:rFonts w:ascii="Garamond" w:hAnsi="Garamond"/>
          <w:i/>
          <w:sz w:val="24"/>
          <w:szCs w:val="24"/>
        </w:rPr>
        <w:t>(Ndryshuar s</w:t>
      </w:r>
      <w:r w:rsidRPr="00F41B9A">
        <w:rPr>
          <w:rFonts w:ascii="Garamond" w:hAnsi="Garamond"/>
          <w:i/>
          <w:sz w:val="24"/>
          <w:szCs w:val="24"/>
        </w:rPr>
        <w:t xml:space="preserve">hkronja “a” </w:t>
      </w:r>
      <w:r w:rsidRPr="00F41B9A">
        <w:rPr>
          <w:rFonts w:ascii="Garamond" w:hAnsi="Garamond"/>
          <w:i/>
          <w:sz w:val="24"/>
          <w:szCs w:val="24"/>
        </w:rPr>
        <w:t>me ligjin nr. 8606, datë 27.4.2000)</w:t>
      </w:r>
    </w:p>
    <w:p w:rsidR="00542746" w:rsidRPr="00F41B9A" w:rsidRDefault="00542746" w:rsidP="00542746">
      <w:pPr>
        <w:pStyle w:val="Paragrafi"/>
        <w:rPr>
          <w:rFonts w:ascii="Garamond" w:hAnsi="Garamond"/>
          <w:i/>
          <w:sz w:val="24"/>
          <w:szCs w:val="24"/>
        </w:rPr>
      </w:pP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Shoqëritë e sigurimit me seli në një shtet të huaj, të cilat kërkojnë të ushtrojnë veprimtari sigurimi në pajtim të paragafit 2 të nenit 4 të këtij ligji, mund të pajisen me autorizim zyrtar të parashikuar nga neni 18, në qoftë se u përgjigjen kushteve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 </w:t>
      </w:r>
      <w:r w:rsidR="00542746" w:rsidRPr="00F41B9A">
        <w:rPr>
          <w:rFonts w:ascii="Garamond" w:hAnsi="Garamond"/>
          <w:sz w:val="24"/>
          <w:szCs w:val="24"/>
        </w:rPr>
        <w:t>të jenë të pajisura me zotësinë për të kryer operacione sigurimi, në mbështetje të legjislacionit të shtetit të origjinës dhe të kenë ushtruar vepr</w:t>
      </w:r>
      <w:r w:rsidR="00542746" w:rsidRPr="00F41B9A">
        <w:rPr>
          <w:rFonts w:ascii="Garamond" w:hAnsi="Garamond"/>
          <w:sz w:val="24"/>
          <w:szCs w:val="24"/>
        </w:rPr>
        <w:t>imtari të paktën prej 5 vjetësh</w:t>
      </w:r>
      <w:r w:rsidRPr="00F41B9A">
        <w:rPr>
          <w:rFonts w:ascii="Garamond" w:hAnsi="Garamond"/>
          <w:sz w:val="24"/>
          <w:szCs w:val="24"/>
        </w:rPr>
        <w: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b) të krijojë degën e saj për të kryer operacionet e parashikuara në Republikën e Shqipërisë;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të marrë përsipër të mbajë në qendrën e kësaj dege një kontabilitet të veçantë për veprimtarinë që ushtron</w:t>
      </w:r>
      <w:r w:rsidR="00D94102" w:rsidRPr="00F41B9A">
        <w:rPr>
          <w:rFonts w:ascii="Garamond" w:hAnsi="Garamond"/>
          <w:sz w:val="24"/>
          <w:szCs w:val="24"/>
        </w:rPr>
        <w:t>,</w:t>
      </w:r>
      <w:r w:rsidRPr="00F41B9A">
        <w:rPr>
          <w:rFonts w:ascii="Garamond" w:hAnsi="Garamond"/>
          <w:sz w:val="24"/>
          <w:szCs w:val="24"/>
        </w:rPr>
        <w:t xml:space="preserve"> si dhe të ruajë aty të gjitha dokumentet që lidhen me këtë veprimtari;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të caktojë një përfaqësues të përgjithshëm në pajtim me nenin 66;</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të vendosë në Republikën e Shqipërisë pasuri me një vlerë të barabartë të paktën me gjysmën e fondit minimal të garancisë të parashikuar në nenin 48 dhe të depozitojë një të katërtën e këtij minimumi në cilësinë e dorëzanisë, të kthyeshme në rastet e mosmarrjes të autorizimit;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të marrë përsipër për të zotëruar nivelin e marzhit të aftësisë paguese në pajtim me nenin 47;</w:t>
      </w:r>
    </w:p>
    <w:p w:rsidR="00DA3927" w:rsidRPr="00F41B9A" w:rsidRDefault="00DA3927" w:rsidP="00DA3927">
      <w:pPr>
        <w:pStyle w:val="Paragrafi"/>
        <w:rPr>
          <w:rFonts w:ascii="Garamond" w:hAnsi="Garamond"/>
          <w:sz w:val="24"/>
          <w:szCs w:val="24"/>
        </w:rPr>
      </w:pPr>
      <w:r w:rsidRPr="00F41B9A">
        <w:rPr>
          <w:rFonts w:ascii="Garamond" w:hAnsi="Garamond"/>
          <w:sz w:val="24"/>
          <w:szCs w:val="24"/>
        </w:rPr>
        <w:t>e) të paraqesë një program të veprimtarisë në pajtim me nenin 33.</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dhënien apo refuzimin e autorizimit zyrtar një shoqërie të huaj janë të zbatueshme nenet 29, 30, 31, 32, 36, 37 të këtij ligji.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Përfaqësuesi i përgjithshëm</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Përfaqësuesi i përgjithshëm i parashikuar në pikën c të nenit 65 duhet të pajis</w:t>
      </w:r>
      <w:r w:rsidR="00DF29EF" w:rsidRPr="00F41B9A">
        <w:rPr>
          <w:rFonts w:ascii="Garamond" w:hAnsi="Garamond"/>
          <w:sz w:val="24"/>
          <w:szCs w:val="24"/>
        </w:rPr>
        <w:t xml:space="preserve">et me një autorizim të posaçëm </w:t>
      </w:r>
      <w:r w:rsidRPr="00F41B9A">
        <w:rPr>
          <w:rFonts w:ascii="Garamond" w:hAnsi="Garamond"/>
          <w:sz w:val="24"/>
          <w:szCs w:val="24"/>
        </w:rPr>
        <w:t xml:space="preserve">që përmban pranimin e tij. Ky autorizim jepet nga ministri i Financave. </w:t>
      </w:r>
      <w:r w:rsidR="00783947" w:rsidRPr="00F41B9A">
        <w:rPr>
          <w:rFonts w:ascii="Garamond" w:hAnsi="Garamond"/>
          <w:sz w:val="24"/>
          <w:szCs w:val="24"/>
        </w:rPr>
        <w:tab/>
      </w:r>
      <w:r w:rsidRPr="00F41B9A">
        <w:rPr>
          <w:rFonts w:ascii="Garamond" w:hAnsi="Garamond"/>
          <w:sz w:val="24"/>
          <w:szCs w:val="24"/>
        </w:rPr>
        <w:t>Përfaqësuesi i përgjithshëm duhet të ketë vendbanim dhe të banojë efektivisht në territorin e Republikës së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Ai duhet të ketë kualifikimin ose përvojën profesionale të mjaftueshme.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Përfaqësuesi i përgjithshëm duhet të ketë fuqi të mjaftueshme për të angazhuar shoqërinë ndaj të tretëve dhe për ta përfaqësuar atë në marrëdhëniet me organet shtetërore dhe me gjykatat shqiptare.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Në rast se përfaqësuesi i përgjithshëm është një person juridik ai duhet të caktojë një person fizik për ta përfaqësuar atë, duke i dhënë të gjitha fuqitë e nevojshme për këtë qëllim.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Gjuha shqipe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Kërkesa për marrjen e autorizimit </w:t>
      </w:r>
      <w:r w:rsidR="00783947" w:rsidRPr="00F41B9A">
        <w:rPr>
          <w:rFonts w:ascii="Garamond" w:hAnsi="Garamond"/>
          <w:sz w:val="24"/>
          <w:szCs w:val="24"/>
        </w:rPr>
        <w:t xml:space="preserve">dhe </w:t>
      </w:r>
      <w:r w:rsidRPr="00F41B9A">
        <w:rPr>
          <w:rFonts w:ascii="Garamond" w:hAnsi="Garamond"/>
          <w:sz w:val="24"/>
          <w:szCs w:val="24"/>
        </w:rPr>
        <w:t>të të gjitha dokumenteve që e shoqërojnë atë duhet të paraqitet në gjuhën shqipe ose e përkthyer në shqip.</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DISPOZITAT Pë</w:t>
      </w:r>
      <w:r w:rsidR="00DA3927" w:rsidRPr="00F41B9A">
        <w:rPr>
          <w:rFonts w:ascii="Garamond" w:hAnsi="Garamond"/>
          <w:sz w:val="24"/>
          <w:szCs w:val="24"/>
        </w:rPr>
        <w:t>R FINANCAT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Rezervat teknike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me seli në një shtet të huaj duhet të krijojnë rezerva teknike të mjaftueshme që u përgjigjen përgjegjësive të kontraktuara në territorin e Republikës së Shqipërisë. Ato duhet të sigurojnë që rezervat teknike janë krijuar nga Dega dhe janë të mbuluara nga pasuri ekuivalente e të lokalizuara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rezervat teknike dhe pasuritë në mbulim të këtyre provizioneve janë të zbatueshme dispozitat e neneve 41, 42 dhe 43 të këtij ligji.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lastRenderedPageBreak/>
        <w:t>Neni 69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Niveli i marzhit të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Degët e shoqërive të huaja duhet të zotërojnë një marzh të aftësisë paguese të përbërë nga vlera të pasurisë së çliruar nga çdo detyrim ose përgjegjësi e parashikueshme dhe duke zbritur elementet e patrupëzuara. Niveli i marzhit të aftësisë paguese llogaritet në pajtim me nenin 47. Megjithatë, për llogaritjen e këtij niveli, primet ose kuotat dhe shpenzimet për dëmet merren në masën që rezultojnë nga operacionet e kryera nga dega e shoqërisë së huaj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Pasuritë që përfaqësojnë nivelin e marzhit të aftësisë paguese duhet të jenë të lokalizuara në Republikën e Shqipërisë të paktën deri në masën e fondit të garancisë.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Fondi i garancisë</w:t>
      </w:r>
    </w:p>
    <w:p w:rsidR="00DA3927" w:rsidRPr="00F41B9A" w:rsidRDefault="00DA3927" w:rsidP="00DA3927">
      <w:pPr>
        <w:pStyle w:val="Paragrafi"/>
        <w:rPr>
          <w:rFonts w:ascii="Garamond" w:hAnsi="Garamond"/>
          <w:sz w:val="24"/>
          <w:szCs w:val="24"/>
        </w:rPr>
      </w:pPr>
    </w:p>
    <w:p w:rsidR="00DA3927" w:rsidRPr="00F41B9A" w:rsidRDefault="00783947" w:rsidP="00DA3927">
      <w:pPr>
        <w:pStyle w:val="Paragrafi"/>
        <w:rPr>
          <w:rFonts w:ascii="Garamond" w:hAnsi="Garamond"/>
          <w:sz w:val="24"/>
          <w:szCs w:val="24"/>
        </w:rPr>
      </w:pPr>
      <w:r w:rsidRPr="00F41B9A">
        <w:rPr>
          <w:rFonts w:ascii="Garamond" w:hAnsi="Garamond"/>
          <w:sz w:val="24"/>
          <w:szCs w:val="24"/>
        </w:rPr>
        <w:t>Fondi i garancisë është</w:t>
      </w:r>
      <w:r w:rsidR="00DA3927" w:rsidRPr="00F41B9A">
        <w:rPr>
          <w:rFonts w:ascii="Garamond" w:hAnsi="Garamond"/>
          <w:sz w:val="24"/>
          <w:szCs w:val="24"/>
        </w:rPr>
        <w:t xml:space="preserve"> sa një e treta e nivelit të aftësisë paguese. Ky fond nuk mund të jetë më i vogël se gjysma e minimumit të përcaktuar nga Këshilli i Ministrave në pajtim me nenin 48. Në k</w:t>
      </w:r>
      <w:r w:rsidRPr="00F41B9A">
        <w:rPr>
          <w:rFonts w:ascii="Garamond" w:hAnsi="Garamond"/>
          <w:sz w:val="24"/>
          <w:szCs w:val="24"/>
        </w:rPr>
        <w:t>ëtë shumë përfshihet edhe dorëza</w:t>
      </w:r>
      <w:r w:rsidR="00DA3927" w:rsidRPr="00F41B9A">
        <w:rPr>
          <w:rFonts w:ascii="Garamond" w:hAnsi="Garamond"/>
          <w:sz w:val="24"/>
          <w:szCs w:val="24"/>
        </w:rPr>
        <w:t>nia fillestare e derdhur në pajtim me pikën (d) të nenit 65.</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Mosrespektimi i dispozitave për rezervat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dega e shoqërisë së huaj nuk i përmbahet dispozitave të këtij ligji për rezervat teknike dhe pasuritë në mbulim të tyre, si dhe dispozitave për marzhin e aftësisë paguese dhe për fondin e garancisë, Komisioni i Mbikëqyrjes së Sigurimeve mund të vendosë masat e parashikuara në nenin 44 dhe 49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Arsyeja e vendosjes së masave i komunikohet gjithashtu shoqërisë nga varet dega që ushtron veprimtari në territorin e Republikës së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Tërheqja e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i dhënë shoqërisë së huaj mund të tërhiqet në të gjitha rastet e parashikuara në nenin 38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Autorizimi i dhënë shoqërisë së huaj tërhiqet gjithashtu kur kësaj shoqërie i është tërhequr autorizimi përkatës në shtetin ku është regjistruar. Në këtë rast shoqëria duhet të njoftojë Komisionin e Mbikëqyrjes së Sigurimit brenda 15 ditëve nga data e tërheqjes së autorizimit në shtetin e saj.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Efektet e tërheqjes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i Komisionit të Mbikëqyrjes së Sigurimeve që shpall tërheqjen tërësore të autorizimit zyrtar sjell automatikisht, nga data e publikimit në Fletoren Zyrtare, likuidimin e aktivit dhe të pasivit të bilancit të Degës për veprimtarinë e ushtruar në territorin e Republikës së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Gjendjet financiare dhe llogaridhënia vjetore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Në bazë të të dhënave të kontabilitetit të mbajtur për veprimtarinë e ushtruar në Republikën </w:t>
      </w:r>
      <w:r w:rsidRPr="00F41B9A">
        <w:rPr>
          <w:rFonts w:ascii="Garamond" w:hAnsi="Garamond"/>
          <w:sz w:val="24"/>
          <w:szCs w:val="24"/>
        </w:rPr>
        <w:lastRenderedPageBreak/>
        <w:t>e Shqipërisë dhe të inventarit, dega e shoqërisë së huaj përgatit dhe depoziton në organin kompetent të caktuar gjendjet financiare vjetore që idërgon shoqërisë së vendit të origjinës.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ushtrimin kontabël që mbulojnë gjendjet financiare vjetore janë të zbatueshme dispozitat e paragrafit të dytë të nenit 51.</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Degët e shoqërive të huaja duhet t'i paraqitin Komisionit të Mbikëqyrjes së Sigurimeve një llogaridhënie vjetore të hollësishme të hartuar në pajtim me nenin 52.</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IV</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MBIKë</w:t>
      </w:r>
      <w:r w:rsidR="00DA3927" w:rsidRPr="00F41B9A">
        <w:rPr>
          <w:rFonts w:ascii="Garamond" w:hAnsi="Garamond"/>
          <w:sz w:val="24"/>
          <w:szCs w:val="24"/>
        </w:rPr>
        <w:t>QYRJA</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Komisioni i Mbikëqyrjes</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Krijimi i Komisionit</w:t>
      </w:r>
    </w:p>
    <w:p w:rsidR="00DA3927" w:rsidRPr="00F41B9A" w:rsidRDefault="00DA3927" w:rsidP="00DA3927">
      <w:pPr>
        <w:pStyle w:val="NeniTitull"/>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ushtrimin e mbikëqyrjes së parashikuar në këtë ligj krijohet Komisioni i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Ky Komision gëzon personalitet juridik.</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Selia e Komisionit të Mbikëqyrjes së Sigurimeve vendoset në Tiranë.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Funksionimi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Rregullat mbi mënyrën e organizimit dhe të funksionimit të Komisionit të Mbikëqyrjes së Sigurimeve caktohen nga Këshilli i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Personeli dhe emërimet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përbëhet nga një kryetar, dy zëvendëskryetarë dhe katër anëtarë.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Kryetari i Komisionit të Mbikëqyrjes së Sigurimeve emërohet nga Këshilli i Ministrave.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Zëvendëskryetarët dhe anëtarët e Komisionit të Mbikëqyrjes së Sigurimeve emërohen nga ministri i Financave me </w:t>
      </w:r>
      <w:r w:rsidR="00783947" w:rsidRPr="00F41B9A">
        <w:rPr>
          <w:rFonts w:ascii="Garamond" w:hAnsi="Garamond"/>
          <w:sz w:val="24"/>
          <w:szCs w:val="24"/>
        </w:rPr>
        <w:t>propozim të</w:t>
      </w:r>
      <w:r w:rsidRPr="00F41B9A">
        <w:rPr>
          <w:rFonts w:ascii="Garamond" w:hAnsi="Garamond"/>
          <w:sz w:val="24"/>
          <w:szCs w:val="24"/>
        </w:rPr>
        <w:t xml:space="preserve"> kryetarit të Komisionit të Mbikëqyrjes së Sigurimeve. Të paktën një nga anëtarët e Komisionit të Mbikëqyrjes së Sigurimeve duhet të jetë aktuar.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Personeli profesional i Komisionit të Mbikëqyrjes së Sigurimeve përbëhet nga inspektorët kontrollues, që emërohen nga kryetari i Komisionit të Mbikëqyrjes së Sigurimeve, në bazë të një testimi profesional të organizuar sipas rregullave të caktuara nga vetë komisioni.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Përballimi i shpenzimeve - buxheti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Buxheti i shpenzimeve të Komisionit të Mbikëqyrjes së Sigurimeve miratohet në total nga ministri i Financave i cili cakton, gjithashtu, edhe pjesën e kontributeve për financimin e këtyre shpenzimeve.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Sekreti profesional</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Drejtuesit dhe personeli teknik i Komisionit të Mbikëqyrjes së Sigurimeve janë të detyruar </w:t>
      </w:r>
      <w:r w:rsidRPr="00F41B9A">
        <w:rPr>
          <w:rFonts w:ascii="Garamond" w:hAnsi="Garamond"/>
          <w:sz w:val="24"/>
          <w:szCs w:val="24"/>
        </w:rPr>
        <w:lastRenderedPageBreak/>
        <w:t xml:space="preserve">të ruajnë sekretin profesional. Ky sekret nuk u kundërvihet autoriteteve gjyqësore. </w:t>
      </w:r>
    </w:p>
    <w:p w:rsidR="00DA3927" w:rsidRPr="00F41B9A" w:rsidRDefault="00DA3927" w:rsidP="00DA3927">
      <w:pPr>
        <w:pStyle w:val="NeniNr"/>
        <w:rPr>
          <w:rFonts w:ascii="Garamond" w:hAnsi="Garamond"/>
          <w:sz w:val="24"/>
          <w:szCs w:val="24"/>
        </w:rPr>
      </w:pPr>
      <w:r w:rsidRPr="00F41B9A">
        <w:rPr>
          <w:rFonts w:ascii="Garamond" w:hAnsi="Garamond"/>
          <w:sz w:val="24"/>
          <w:szCs w:val="24"/>
        </w:rPr>
        <w:t>Neni 80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Kërkimi i informacionit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mund t'u kërkojë ekspertëve kontabël të autorizuar të shoqërive të sigurimeve dhe/ose të risigurimeve çdo informacion mbi veprimtarinë e shoqërisë. Ekspertët kontabël të autorizuar janë të çliruar nga sekreti profesional ndaj këtij komisioni.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Këmbimi i informacionit me organizma të tjerë vendas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dhe organizmave të tjerë që kontrollojnë bursat, tregun financiar, konkur</w:t>
      </w:r>
      <w:r w:rsidR="00783947" w:rsidRPr="00F41B9A">
        <w:rPr>
          <w:rFonts w:ascii="Garamond" w:hAnsi="Garamond"/>
          <w:sz w:val="24"/>
          <w:szCs w:val="24"/>
        </w:rPr>
        <w:t>r</w:t>
      </w:r>
      <w:r w:rsidRPr="00F41B9A">
        <w:rPr>
          <w:rFonts w:ascii="Garamond" w:hAnsi="Garamond"/>
          <w:sz w:val="24"/>
          <w:szCs w:val="24"/>
        </w:rPr>
        <w:t>encën dhe investimet financiare, pa hequr dorë nga respektimi i dispozitave të kundërta, mund të këmbejë informacione të nevojshme për përmbushjen e misioneve të tyre përkatëse.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Informacionet e marra në këtë rrugë u nënshtrohen rregullave të sekretit profesional në organizmin që i jep.</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Dhënia e informacionit autoriteteve mbikëqyrës</w:t>
      </w:r>
      <w:r w:rsidR="00783947" w:rsidRPr="00F41B9A">
        <w:rPr>
          <w:rFonts w:ascii="Garamond" w:hAnsi="Garamond"/>
          <w:sz w:val="24"/>
          <w:szCs w:val="24"/>
        </w:rPr>
        <w:t>e</w:t>
      </w:r>
      <w:r w:rsidRPr="00F41B9A">
        <w:rPr>
          <w:rFonts w:ascii="Garamond" w:hAnsi="Garamond"/>
          <w:sz w:val="24"/>
          <w:szCs w:val="24"/>
        </w:rPr>
        <w:t xml:space="preserve"> të huaja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mund t'u japë informacione autoriteteve të ngarkuara me mbikëqyrjen e sigurimeve në vendet e tjera, me rezervën e reciprocitetit dhe me kusht që këto autoritete t'i nënshtrohen sekretit profesional me të njëjta garanci si në Republikën e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USHTRIMI I KONTROLLI</w:t>
      </w:r>
      <w:r w:rsidR="00F06762" w:rsidRPr="00F41B9A">
        <w:rPr>
          <w:rFonts w:ascii="Garamond" w:hAnsi="Garamond"/>
          <w:sz w:val="24"/>
          <w:szCs w:val="24"/>
        </w:rPr>
        <w:t>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Format e kontrollit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Kontrolli i shoqërive të sigurimit dhe/ose të risigurimit kryhet mbi dokumente dhe në vend. Organizimi dhe mënyrat e kryerjes së kontrollit caktohen nga Komisioni i Mbikëqyrjes së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Kërkimi i informatave dhe dokumenteve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u kërkon shoqërive të sigurimit dhe/ose të risigurimit çdo informacion dhe dokument që ai e çmon të nevojshëm për ushtrimin e kontrollit.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Verifikimi i publikimeve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Komisioni i Mbikëqyrjes së Sigurimeve verifikon që publikimet e detyrueshme të shoqërive të sigurimit të kryhen rregullisht. Ai mund të urdhërojë shoqëritë përkatëse që të bëjnë publikime ratifikuese në rastet kur konstatohen pasaktësi ose harresa. Komisioni mund të informojë publikun për çdo gjë që gjykon të nevojshme.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lastRenderedPageBreak/>
        <w:t>Neni 86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Shtrirja e kontrollit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Nëse është dhe për aq sa është e nevojshme Komisioni i Mbikëqyrjes së Sigurimeve mund të vendosë për shtrirjen e kontrollit në të gjitha shoqëritë në të cilat shoqëria që është objekt i kontrollit zotëron, drejtpërdrejt ose tërthorazi, më shumë se gjysmën e kapitalit ose të votave. Ky kontroll mund të shtrihet, gjithashtu, në organizmat e çdo natyre që kanë lidhur me sh</w:t>
      </w:r>
      <w:r w:rsidR="00DF29EF" w:rsidRPr="00F41B9A">
        <w:rPr>
          <w:rFonts w:ascii="Garamond" w:hAnsi="Garamond"/>
          <w:sz w:val="24"/>
          <w:szCs w:val="24"/>
        </w:rPr>
        <w:t xml:space="preserve">oqërinë e sigurimit dhe/ose të </w:t>
      </w:r>
      <w:r w:rsidRPr="00F41B9A">
        <w:rPr>
          <w:rFonts w:ascii="Garamond" w:hAnsi="Garamond"/>
          <w:sz w:val="24"/>
          <w:szCs w:val="24"/>
        </w:rPr>
        <w:t>risigurimit, drejtpërdrejt ose tërthorazi, një marrëveshje që mund të ndryshojë pavarësinë apo vendimet lidhur me një nga fushat e veprimtarisë së shoqërisë.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Shtrirja e kontrollit mund të ketë si objekt vetëm verifikimin e gjendjes financiare të shoqërisë së sigurimit dhe/ose të risigurimit të kontrolluar</w:t>
      </w:r>
      <w:r w:rsidR="00012F51" w:rsidRPr="00F41B9A">
        <w:rPr>
          <w:rFonts w:ascii="Garamond" w:hAnsi="Garamond"/>
          <w:sz w:val="24"/>
          <w:szCs w:val="24"/>
        </w:rPr>
        <w:t>,</w:t>
      </w:r>
      <w:r w:rsidRPr="00F41B9A">
        <w:rPr>
          <w:rFonts w:ascii="Garamond" w:hAnsi="Garamond"/>
          <w:sz w:val="24"/>
          <w:szCs w:val="24"/>
        </w:rPr>
        <w:t xml:space="preserve"> si dhe respektimin nga kjo shoqëri të përgjegjësive që ka kontraktuar ndaj të siguruarve ose përfituesve të kontratave të sigurimit dhe të risigurimit.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Kontrolli në vend - raporti kontradiktor</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rastin e një kontrolli në vend inspektori kontrollues përgatit një raport. Në qoftë se raporti përmban vërejtje, këto i bëhen të njohura shoqërisë së kontrolluar. Komisioni merr dijeni për vërejtjet e inspektoriatit ose të inspektorëve dhe për përgjigjet e sjella nga shoqëria. Përgjigjet e shoqërisë duhet të jepen pikë për pikë sipas vërejtjeve të raportit.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Rezultatet e kontrollit në vend i komunikohen qoftë Këshillit Administrativ, qoftë drejtorisë dhe Këshillit të Mbikëqyrjes së Shoqërisë së Kontrolluar. Ato i njoftohen, gjithashtu, ekspertëve kontabël të autorizuar të shoqërisë së kontrolluar.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Paralajmërimi - urdhërimi </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Kur një shoqëri sigurimi dhe/ose risigurimi shkel një dispozitë ligjore dhe nënligjore të fushës së kontrollit nga Komisioni i Mbikëqyrjes së Sigurimeve, ose ka një sjellje që vë në rrezik nivelin e aftësisë paguese apo zbatimin e përgjegjësive që ajo ka kontraktuar, mund t'i adresojë një paralajmërim.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mundet, gjithashtu, t'i dërgojë shoqërisë një urdhër me qëllim që të marrë brenda një afati të caktuar çdo masë për të rivendosur ose forcuar ekuilibrin financiar apo të korrigjojë praktikat e saj.</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SANKSION</w:t>
      </w:r>
      <w:r w:rsidR="00F06762" w:rsidRPr="00F41B9A">
        <w:rPr>
          <w:rFonts w:ascii="Garamond" w:hAnsi="Garamond"/>
          <w:sz w:val="24"/>
          <w:szCs w:val="24"/>
        </w:rPr>
        <w:t>ET DISIPLINORE DHE FINANCIARE Që VENDOSEN NGA KOMISIONI I MBIKë</w:t>
      </w:r>
      <w:r w:rsidRPr="00F41B9A">
        <w:rPr>
          <w:rFonts w:ascii="Garamond" w:hAnsi="Garamond"/>
          <w:sz w:val="24"/>
          <w:szCs w:val="24"/>
        </w:rPr>
        <w:t>QYRJES</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Sanksionet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një shoqëri vendase apo një degë e shoqërisë së huaj ka shkelur një dispozitë ligjore ose nënligjore të fushës së</w:t>
      </w:r>
      <w:r w:rsidR="00012F51" w:rsidRPr="00F41B9A">
        <w:rPr>
          <w:rFonts w:ascii="Garamond" w:hAnsi="Garamond"/>
          <w:sz w:val="24"/>
          <w:szCs w:val="24"/>
        </w:rPr>
        <w:t xml:space="preserve"> </w:t>
      </w:r>
      <w:r w:rsidRPr="00F41B9A">
        <w:rPr>
          <w:rFonts w:ascii="Garamond" w:hAnsi="Garamond"/>
          <w:sz w:val="24"/>
          <w:szCs w:val="24"/>
        </w:rPr>
        <w:t>kontrollit nga Komisioni i Mbikëqyrjes së Sigurimeve, ose nuk ka përfituar një urdhërim të tij të bërë sipas nenit 77, Komisioni mund të vendosë ndaj shoqërisë ose ndaj drejtuesve të saj një ose disa nga sanksionet disiplinore që vijojnë në varësi të rëndësisë së shkeljes: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Ndalimin për të kryer disa operacione dhe çdo kufizim tjetër në ushtrimin e veprimtarisë.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Pezullimin e përkohshëm të një ose disa drejtuesve të shoqërisë.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Tërheqjen pjesore ose tërësore të autorizimit.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4. Transferimin zyrtarisht të një pjese ose të të gjithë portofolit të kontratave.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Përveç kësaj komisioni mund të vendosë, qoftë në vend të sanksioneve të mësipërme, qoftë mbi ato, një gjobë. Shuma e kësaj gjobe duhet të jetë në varësi të rëndësisë së shkeljeve të lejuara, por pa kaluar 3 për qind të shumës së primeve të ralizuara gjatë ushtrimit të fundit të mbyllur, të llogaritur për 12 muaj. Ky maksimum mund të shkojë deri në 5 për qind në rast të një shkeljeje </w:t>
      </w:r>
      <w:r w:rsidR="00012F51" w:rsidRPr="00F41B9A">
        <w:rPr>
          <w:rFonts w:ascii="Garamond" w:hAnsi="Garamond"/>
          <w:sz w:val="24"/>
          <w:szCs w:val="24"/>
        </w:rPr>
        <w:t xml:space="preserve">të re </w:t>
      </w:r>
      <w:r w:rsidRPr="00F41B9A">
        <w:rPr>
          <w:rFonts w:ascii="Garamond" w:hAnsi="Garamond"/>
          <w:sz w:val="24"/>
          <w:szCs w:val="24"/>
        </w:rPr>
        <w:t>të të njëjtit detyrim ligjor apo nënligjor. Shumat përkatëse derdhen në buxhetin e shtetit. Ato</w:t>
      </w:r>
      <w:r w:rsidR="00012F51" w:rsidRPr="00F41B9A">
        <w:rPr>
          <w:rFonts w:ascii="Garamond" w:hAnsi="Garamond"/>
          <w:sz w:val="24"/>
          <w:szCs w:val="24"/>
        </w:rPr>
        <w:t xml:space="preserve"> </w:t>
      </w:r>
      <w:r w:rsidRPr="00F41B9A">
        <w:rPr>
          <w:rFonts w:ascii="Garamond" w:hAnsi="Garamond"/>
          <w:sz w:val="24"/>
          <w:szCs w:val="24"/>
        </w:rPr>
        <w:t>arkëtohen si detyrime ndaj shtetit.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të gjitha rastet e parshikuara më sipër komisioni vendos në pajtim me rregullat e caktuara me vendim të Këshillit të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Njoftimi i vendimit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i Komisionit të Mbikëqyrjes së Sigurimeve që përmban një nga saksionet e përmendura në nenin 89, i njoftohe</w:t>
      </w:r>
      <w:r w:rsidR="00DF29EF" w:rsidRPr="00F41B9A">
        <w:rPr>
          <w:rFonts w:ascii="Garamond" w:hAnsi="Garamond"/>
          <w:sz w:val="24"/>
          <w:szCs w:val="24"/>
        </w:rPr>
        <w:t xml:space="preserve">t shoqërisë përkatëse brenda 8 </w:t>
      </w:r>
      <w:r w:rsidR="00012F51" w:rsidRPr="00F41B9A">
        <w:rPr>
          <w:rFonts w:ascii="Garamond" w:hAnsi="Garamond"/>
          <w:sz w:val="24"/>
          <w:szCs w:val="24"/>
        </w:rPr>
        <w:t>d</w:t>
      </w:r>
      <w:r w:rsidRPr="00F41B9A">
        <w:rPr>
          <w:rFonts w:ascii="Garamond" w:hAnsi="Garamond"/>
          <w:sz w:val="24"/>
          <w:szCs w:val="24"/>
        </w:rPr>
        <w:t>itëve nga data e marrjes së tij, me letër rekomande me kthim përgjigje për marrjen njoftim.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Ankimet kundër vendimit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ose personi ndaj të cilit është vendosur një sanksion disiplinor apo gjobë me vendim të Komisionit të Mbikëqyrjes së Sigurimeve mund të bëjë ankim te ministri i Financave brenda 10 ditëve nga data e marrjes njoftim për vendimin.</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duhet të vendosë në një afat prej 30 ditësh.</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mund të bëjë ankim ndaj vendimit të Komisionit të Mbikëqyrjes së Sigurimeve pranë gjykatës së rrethit brenda 15 ditëve nga data e marrjes së njoftimit për vendimin ose, në rastin kur i është drejtuar ministrit të Financave, brenda 10 ditëve nga data e kalimit të afatit të vendosjes nga ky i fundit.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Publikimi i vendimit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një sanksion disiplinor ose gjobë vendosur nga Komisioni i Mbikëqyrjes së Sigurimeve është bërë përfundimtar Komisioni mundet, me shpenzimet e shoqërisë, të urdhërojë publikimin e vendimit në tre gazeta dhe afishimin në vende të caktuara dhe për një kohë të caktuar.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V</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DISPOZITA Të Pë</w:t>
      </w:r>
      <w:r w:rsidR="00DA3927" w:rsidRPr="00F41B9A">
        <w:rPr>
          <w:rFonts w:ascii="Garamond" w:hAnsi="Garamond"/>
          <w:sz w:val="24"/>
          <w:szCs w:val="24"/>
        </w:rPr>
        <w:t>RKOHSHME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93</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sa kohë që nuk do të jetë themeluar një shoqëri e veçantë për sigurimin e jetës, ministri i Financave, në shmangie të nenit 6 të këtij ligji, mund të autorizojë, për grupe të caktuara, kryerjen nga e njëjta shoqëri të dy llojeve të sigurimeve. Në këtë rast shoqëria e sigurimit detyrohet të mbajë llogari të veçantë për sigurimin e jetës, të administrojë veças fondet e pagesat për këtë sigurim dhe të përcaktojë veças rezultatet përfundimtare të tij.</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Hyrja në fuqi e ligjit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Ky ligj hyn në fuqi 15 ditë pas botimit në Fletoren Zyrtare.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Shpallja"/>
        <w:rPr>
          <w:rFonts w:ascii="Garamond" w:hAnsi="Garamond"/>
          <w:color w:val="auto"/>
          <w:sz w:val="24"/>
          <w:szCs w:val="24"/>
        </w:rPr>
      </w:pPr>
      <w:r w:rsidRPr="00F41B9A">
        <w:rPr>
          <w:rFonts w:ascii="Garamond" w:hAnsi="Garamond"/>
          <w:color w:val="auto"/>
          <w:sz w:val="24"/>
          <w:szCs w:val="24"/>
        </w:rPr>
        <w:t>Shpallur me dekretin nr.</w:t>
      </w:r>
      <w:r w:rsidR="00DF29EF" w:rsidRPr="00F41B9A">
        <w:rPr>
          <w:rFonts w:ascii="Garamond" w:hAnsi="Garamond"/>
          <w:color w:val="auto"/>
          <w:sz w:val="24"/>
          <w:szCs w:val="24"/>
        </w:rPr>
        <w:t xml:space="preserve"> </w:t>
      </w:r>
      <w:r w:rsidRPr="00F41B9A">
        <w:rPr>
          <w:rFonts w:ascii="Garamond" w:hAnsi="Garamond"/>
          <w:color w:val="auto"/>
          <w:sz w:val="24"/>
          <w:szCs w:val="24"/>
        </w:rPr>
        <w:t>1434, datë 28.3.1996 të Presidentit të Republikës së Shqipërisë, Sali Berisha.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p>
    <w:p w:rsidR="00DA3927" w:rsidRPr="00F41B9A" w:rsidRDefault="00F06762" w:rsidP="00DA3927">
      <w:pPr>
        <w:pStyle w:val="TitulliTitull"/>
        <w:rPr>
          <w:rFonts w:ascii="Garamond" w:hAnsi="Garamond"/>
          <w:sz w:val="24"/>
          <w:szCs w:val="24"/>
        </w:rPr>
      </w:pPr>
      <w:r w:rsidRPr="00F41B9A">
        <w:rPr>
          <w:rFonts w:ascii="Garamond" w:hAnsi="Garamond"/>
          <w:sz w:val="24"/>
          <w:szCs w:val="24"/>
        </w:rPr>
        <w:t>SHTOJCë E LIGJIT NR.8081, DATë</w:t>
      </w:r>
      <w:r w:rsidR="00DA3927" w:rsidRPr="00F41B9A">
        <w:rPr>
          <w:rFonts w:ascii="Garamond" w:hAnsi="Garamond"/>
          <w:sz w:val="24"/>
          <w:szCs w:val="24"/>
        </w:rPr>
        <w:t xml:space="preserve"> 7.3.1996</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 Klasifikimi i rreziqeve në përputhje me grupet e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Sigurimet për dëme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Aksident (përfshirë plagosjet industriale dhe</w:t>
      </w:r>
      <w:r w:rsidR="00012F51" w:rsidRPr="00F41B9A">
        <w:rPr>
          <w:rFonts w:ascii="Garamond" w:hAnsi="Garamond"/>
          <w:sz w:val="24"/>
          <w:szCs w:val="24"/>
        </w:rPr>
        <w:t xml:space="preserve"> sëmundjet e profesionit)</w:t>
      </w:r>
      <w:r w:rsidRPr="00F41B9A">
        <w:rPr>
          <w:rFonts w:ascii="Garamond" w:hAnsi="Garamond"/>
          <w:sz w:val="24"/>
          <w:szCs w:val="24"/>
        </w:rPr>
        <w:t xml:space="preserve">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të ardhura fikse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të ardhura në formën e dëmshpërblimit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kombinimi i të dyjave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persona të transportuar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Sëmundjet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të ardhura fikse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të ardhura në formën e dëmshpërblimit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kombinimi i të dyjave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Mjete tokësore (të ndryshme nga ato që lëvizin mbi shina)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nga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mjetet tokësore automotorike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mjetet tokësore joautomotorike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4. Mjetet lëvizëse mbi shina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të gjitha dëmet ose humbjet nga mjetet lëvizëse mbi shina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5. Avionët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të gjitha dëmet ose humbjet e pësuara nga mjetet ajrore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6. Anijet (detare, liqenore, lumore dhe të kanaleve) të gjitha dëmet ose humbjet e pësuara nga: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anijet lumore dhe të kanaleve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anijet e liqeneve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anijet detare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7. Mallrat në transport (përfshirë mallra, bagazhe dhe të gj</w:t>
      </w:r>
      <w:r w:rsidR="00012F51" w:rsidRPr="00F41B9A">
        <w:rPr>
          <w:rFonts w:ascii="Garamond" w:hAnsi="Garamond"/>
          <w:sz w:val="24"/>
          <w:szCs w:val="24"/>
        </w:rPr>
        <w:t>itha llojet e tjera të sendeve)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e mallrave gjatë tranzitimit ose bagazhet pavarësisht nga mënyra e transportit.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8. Zjarri dhe forcat e natyrës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e sendeve (të ndryshme nga ato të përfshira në pikat 3, 4, 5, 6 dhe 7) të shkaktuara nga: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zjarret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shpërthimet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stuhitë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forcat e natyrës</w:t>
      </w:r>
      <w:r w:rsidR="00012F51" w:rsidRPr="00F41B9A">
        <w:rPr>
          <w:rFonts w:ascii="Garamond" w:hAnsi="Garamond"/>
          <w:sz w:val="24"/>
          <w:szCs w:val="24"/>
        </w:rPr>
        <w:t xml:space="preserve"> të ndryshme nga stuhia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energjia nukleare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shkarja e tokës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9. Dëmtime të tjera të pasurisë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në pasuri (por jo ato që përfshihen në pikat 3, 4, 5, 6 dhe 7) kur dëmi është shkaktuar nga breshëri ose ngrica dhe çdo ngjarje të tillë si vjedhja, të ndryshme nga ato të përmendura në pikën 8).</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10. Përgjegjësitë civ</w:t>
      </w:r>
      <w:r w:rsidR="00CD52A1" w:rsidRPr="00F41B9A">
        <w:rPr>
          <w:rFonts w:ascii="Garamond" w:hAnsi="Garamond"/>
          <w:sz w:val="24"/>
          <w:szCs w:val="24"/>
        </w:rPr>
        <w:t>ile nga përdorimi i automjeteve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përgjegjësitë që lindin nga përdorimi i automjeteve mbi tokë (përfshirë përgjegjësitë e transportuesit).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11. Përgjegjësitë </w:t>
      </w:r>
      <w:r w:rsidR="00CD52A1" w:rsidRPr="00F41B9A">
        <w:rPr>
          <w:rFonts w:ascii="Garamond" w:hAnsi="Garamond"/>
          <w:sz w:val="24"/>
          <w:szCs w:val="24"/>
        </w:rPr>
        <w:t>civile nga përdorimi i avionëve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Të gjitha përgjegjësitë që lindin nga përdorimi i avionëve (përfshirë përgjegjësitë e transportuesit).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12. Përgjegjësitë civile për anijet (detare, të liqeneve dhe l</w:t>
      </w:r>
      <w:r w:rsidR="00CD52A1" w:rsidRPr="00F41B9A">
        <w:rPr>
          <w:rFonts w:ascii="Garamond" w:hAnsi="Garamond"/>
          <w:sz w:val="24"/>
          <w:szCs w:val="24"/>
        </w:rPr>
        <w:t>umenjve si dhe ato të kanaleve)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Të gjitha përgjegjësitë që lindin nga përdorimi i anijeve </w:t>
      </w:r>
      <w:r w:rsidR="00CD52A1" w:rsidRPr="00F41B9A">
        <w:rPr>
          <w:rFonts w:ascii="Garamond" w:hAnsi="Garamond"/>
          <w:sz w:val="24"/>
          <w:szCs w:val="24"/>
        </w:rPr>
        <w:t>ose barkave (anije të vogla</w:t>
      </w:r>
      <w:r w:rsidRPr="00F41B9A">
        <w:rPr>
          <w:rFonts w:ascii="Garamond" w:hAnsi="Garamond"/>
          <w:sz w:val="24"/>
          <w:szCs w:val="24"/>
        </w:rPr>
        <w:t xml:space="preserve"> që lundrojnë në det, liqene, lumenj dhe kanale lundrimi duke përfshirë përgjegjësitë e transportuesit).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13. Përgjegjësitë civile të përgjithshme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përgjegjësitë përveç atyre të përmendura në nr.10, 11 dhe 12.</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14. Krediti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paaftësia paguese e përgjithshme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kreditë e eksportit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kreditë me këste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kreditë hipotekare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krediti bujqësor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15. Garancitë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garancitë e drejtpërdrejta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garancitë e tërthorta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16. Humbje të ndryshme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rreziqet e punësimit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pamjaftueshmëria e të ardhurave (e përgjithshme)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moti i keq</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humbja e të ardhurave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shpenzimet e përgjithshme të vazhdueshme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shpenzimet tregtare të paparashikuara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e) humbja e vlerës së tregut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ë) humbja nga qiratë ose të ardhurat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f) humbja drejtpërdrejt nga tregtimi, ndryshe nga ato të përmendura më sipër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g) humbje financiare jotregtare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gj) të tjera humbje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17. Mbrojtja ligjore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Shpenzimet ligjore dhe ato të mosmarrëveshjeve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18. Asisetenca (ndihma)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Asistenca (ndihma) personave në vështirësi, pikërisht gjatë udhëtimeve.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Sigurimi për jetën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19. Jetë - vdekje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përmban përgjegjësi, zbatimi i të cilit varet nga zgjatja e jetës së njeriut.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20. Martesë - lindje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ka për objekt derdhjen e një kapitali në rast martese ose të lindjes së fëmijëve.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21. Sigurime të lidhura me fonde të investimeve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përmban angazhime, ekzekutimi i të cilave varet nga zgjatja e jetës së njeriut dhe e lidhur me një fond investimi.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22. Administrimi i fondeve kolektive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konsiston në administrimin e investimeve dhe pikërisht të aktiveve që përfaqësojnë rezerva të shoqërive të ndryshme, përveç atyre të sigurimit dhe/ose risigurimit, dhe që paguajnë të ardhura në rast jete, në rast vdekjeje ose në rast të zvogëlimit të veprimtarisë së njeriut.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Përshkrimi i autorizimeve të dhëna për më shumë sesa një grup sigurimesh</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Kur autorizimi mbulon njëkohësisht: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Grupet nr.1 dhe 2 do të emërtohen "Sigurim i aksidenteve dhe shëndetit".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Grupet nr.1 (paragarfi i katërt), 3, 7 dhe 10, do të emërtohen "Sigurime motorike".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c) Grupet nr.1 (paragarfi i katërt) 4, 6, 7 dhe 12 do të emërtohen "Sigurimi i marinës dhe i </w:t>
      </w:r>
      <w:r w:rsidRPr="00F41B9A">
        <w:rPr>
          <w:rFonts w:ascii="Garamond" w:hAnsi="Garamond"/>
          <w:sz w:val="24"/>
          <w:szCs w:val="24"/>
        </w:rPr>
        <w:lastRenderedPageBreak/>
        <w:t>transportit".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Grupet nr.1 (paragrafi i katërt), 5, 7 dhe 11 do të emërtohen "Sigurimi i avionëve".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Grupet nr.8 dhe 9 do të emërtohen "Sigurimi nga zjarri dhe dëmtime të tjera në pronë".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Grupet nr.10, 11, 12 dhe 13 do të emërtohen "Sigurimi i përgjegjësive".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e) Grupet nr.14 dhe 15 do të emërtohen "Sigurimi i kreditit dhe i garancisë".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ë) Grupet 19, 21, 22 do të emërtohen "Sigurimi i jetës".   </w:t>
      </w:r>
    </w:p>
    <w:p w:rsidR="00DA3927" w:rsidRPr="00F41B9A" w:rsidRDefault="00DA3927" w:rsidP="00DA3927">
      <w:pPr>
        <w:pStyle w:val="Paragrafi"/>
        <w:rPr>
          <w:rFonts w:ascii="Garamond" w:hAnsi="Garamond"/>
          <w:sz w:val="24"/>
          <w:szCs w:val="24"/>
        </w:rPr>
      </w:pPr>
    </w:p>
    <w:p w:rsidR="00A0784B" w:rsidRPr="00F41B9A" w:rsidRDefault="00A0784B" w:rsidP="003941D1">
      <w:pPr>
        <w:pStyle w:val="Paragrafi"/>
        <w:rPr>
          <w:rFonts w:ascii="Garamond" w:hAnsi="Garamond"/>
          <w:sz w:val="24"/>
          <w:szCs w:val="24"/>
        </w:rPr>
      </w:pPr>
    </w:p>
    <w:sectPr w:rsidR="00A0784B" w:rsidRPr="00F41B9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1C89"/>
    <w:rsid w:val="00012F51"/>
    <w:rsid w:val="00012F9C"/>
    <w:rsid w:val="000176B9"/>
    <w:rsid w:val="00040F76"/>
    <w:rsid w:val="00046FF9"/>
    <w:rsid w:val="000637B6"/>
    <w:rsid w:val="00074162"/>
    <w:rsid w:val="00075BF5"/>
    <w:rsid w:val="00081564"/>
    <w:rsid w:val="000A2FF5"/>
    <w:rsid w:val="000A367B"/>
    <w:rsid w:val="000A5AC5"/>
    <w:rsid w:val="000B29AB"/>
    <w:rsid w:val="00116978"/>
    <w:rsid w:val="00134ADF"/>
    <w:rsid w:val="001658A9"/>
    <w:rsid w:val="00187855"/>
    <w:rsid w:val="001A58B2"/>
    <w:rsid w:val="001C7978"/>
    <w:rsid w:val="001D7C94"/>
    <w:rsid w:val="001E3F0B"/>
    <w:rsid w:val="0022170D"/>
    <w:rsid w:val="0024799D"/>
    <w:rsid w:val="002C6BAB"/>
    <w:rsid w:val="002D303F"/>
    <w:rsid w:val="002D5363"/>
    <w:rsid w:val="00304413"/>
    <w:rsid w:val="00354A65"/>
    <w:rsid w:val="00383FD5"/>
    <w:rsid w:val="003941D1"/>
    <w:rsid w:val="003E06F6"/>
    <w:rsid w:val="003F043A"/>
    <w:rsid w:val="004107B9"/>
    <w:rsid w:val="00411E6E"/>
    <w:rsid w:val="0044105F"/>
    <w:rsid w:val="00441612"/>
    <w:rsid w:val="004477EC"/>
    <w:rsid w:val="00460373"/>
    <w:rsid w:val="00470F9C"/>
    <w:rsid w:val="0050367C"/>
    <w:rsid w:val="00504A56"/>
    <w:rsid w:val="00507AF2"/>
    <w:rsid w:val="00542746"/>
    <w:rsid w:val="00543147"/>
    <w:rsid w:val="00544065"/>
    <w:rsid w:val="00545117"/>
    <w:rsid w:val="0058563C"/>
    <w:rsid w:val="005A53C5"/>
    <w:rsid w:val="005B213C"/>
    <w:rsid w:val="005C0A10"/>
    <w:rsid w:val="005D4BA8"/>
    <w:rsid w:val="005E62A5"/>
    <w:rsid w:val="00607F6D"/>
    <w:rsid w:val="00634290"/>
    <w:rsid w:val="00697FDD"/>
    <w:rsid w:val="006A1663"/>
    <w:rsid w:val="006A37D8"/>
    <w:rsid w:val="006A45ED"/>
    <w:rsid w:val="006E35E0"/>
    <w:rsid w:val="006F6E30"/>
    <w:rsid w:val="00705463"/>
    <w:rsid w:val="00727168"/>
    <w:rsid w:val="0074183C"/>
    <w:rsid w:val="00755B12"/>
    <w:rsid w:val="00767527"/>
    <w:rsid w:val="00783947"/>
    <w:rsid w:val="007B0B5A"/>
    <w:rsid w:val="007B7B3C"/>
    <w:rsid w:val="008019D9"/>
    <w:rsid w:val="0080475E"/>
    <w:rsid w:val="008072B9"/>
    <w:rsid w:val="008104EF"/>
    <w:rsid w:val="00841EC5"/>
    <w:rsid w:val="008521B4"/>
    <w:rsid w:val="008656D4"/>
    <w:rsid w:val="00872000"/>
    <w:rsid w:val="00877240"/>
    <w:rsid w:val="00881600"/>
    <w:rsid w:val="008A3DD0"/>
    <w:rsid w:val="008D7A99"/>
    <w:rsid w:val="00905A94"/>
    <w:rsid w:val="009164C8"/>
    <w:rsid w:val="009249C8"/>
    <w:rsid w:val="00937F84"/>
    <w:rsid w:val="009564F9"/>
    <w:rsid w:val="0099468E"/>
    <w:rsid w:val="009B7ABB"/>
    <w:rsid w:val="009C29DF"/>
    <w:rsid w:val="009D7ED5"/>
    <w:rsid w:val="009F72BC"/>
    <w:rsid w:val="00A0784B"/>
    <w:rsid w:val="00A16F91"/>
    <w:rsid w:val="00A246D1"/>
    <w:rsid w:val="00A43657"/>
    <w:rsid w:val="00A47BC4"/>
    <w:rsid w:val="00A923BE"/>
    <w:rsid w:val="00AA3124"/>
    <w:rsid w:val="00AA4D4B"/>
    <w:rsid w:val="00AF7A6F"/>
    <w:rsid w:val="00B673CE"/>
    <w:rsid w:val="00B9113D"/>
    <w:rsid w:val="00BB3954"/>
    <w:rsid w:val="00BB5AB5"/>
    <w:rsid w:val="00BC6B73"/>
    <w:rsid w:val="00BD61CA"/>
    <w:rsid w:val="00C21743"/>
    <w:rsid w:val="00C22BA7"/>
    <w:rsid w:val="00C36B40"/>
    <w:rsid w:val="00C40649"/>
    <w:rsid w:val="00C7710C"/>
    <w:rsid w:val="00CD52A1"/>
    <w:rsid w:val="00CF76A0"/>
    <w:rsid w:val="00D1319A"/>
    <w:rsid w:val="00D605B5"/>
    <w:rsid w:val="00D7455C"/>
    <w:rsid w:val="00D83E0B"/>
    <w:rsid w:val="00D92AC6"/>
    <w:rsid w:val="00D94102"/>
    <w:rsid w:val="00D97A55"/>
    <w:rsid w:val="00DA3927"/>
    <w:rsid w:val="00DC64E5"/>
    <w:rsid w:val="00DD776A"/>
    <w:rsid w:val="00DF29EF"/>
    <w:rsid w:val="00E06AA7"/>
    <w:rsid w:val="00E624E2"/>
    <w:rsid w:val="00E645E3"/>
    <w:rsid w:val="00E769C8"/>
    <w:rsid w:val="00EA206E"/>
    <w:rsid w:val="00EC5F99"/>
    <w:rsid w:val="00EE2805"/>
    <w:rsid w:val="00EE7B99"/>
    <w:rsid w:val="00F06762"/>
    <w:rsid w:val="00F15D98"/>
    <w:rsid w:val="00F41B9A"/>
    <w:rsid w:val="00F52BF2"/>
    <w:rsid w:val="00F55282"/>
    <w:rsid w:val="00F56C28"/>
    <w:rsid w:val="00F8708E"/>
    <w:rsid w:val="00F937A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E0C5D"/>
  <w15:chartTrackingRefBased/>
  <w15:docId w15:val="{CF1E06A8-7A7A-4797-B5FF-07832D1B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927"/>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DA3927"/>
    <w:rPr>
      <w:rFonts w:ascii="CG Times" w:hAnsi="CG Times"/>
      <w:sz w:val="22"/>
      <w:lang w:val="en-GB" w:eastAsia="en-US" w:bidi="ar-SA"/>
    </w:rPr>
  </w:style>
  <w:style w:type="character" w:customStyle="1" w:styleId="ShpalljaChar">
    <w:name w:val="Shpallja Char"/>
    <w:basedOn w:val="DefaultParagraphFont"/>
    <w:link w:val="Shpallja"/>
    <w:rsid w:val="002D5363"/>
    <w:rPr>
      <w:rFonts w:ascii="CG Times" w:hAnsi="CG Times"/>
      <w:b/>
      <w:color w:val="000000"/>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8559</Words>
  <Characters>48790</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2026-04-15T10:55:00Z</dcterms:created>
  <dcterms:modified xsi:type="dcterms:W3CDTF">2026-04-15T10:58:00Z</dcterms:modified>
</cp:coreProperties>
</file>