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5A6" w:rsidRPr="003F4FBF" w:rsidRDefault="00E675A6" w:rsidP="00E675A6">
      <w:pPr>
        <w:pStyle w:val="Akti"/>
      </w:pPr>
      <w:bookmarkStart w:id="0" w:name="_GoBack"/>
      <w:bookmarkEnd w:id="0"/>
      <w:r w:rsidRPr="003F4FBF">
        <w:t>L I G J</w:t>
      </w:r>
    </w:p>
    <w:p w:rsidR="00E675A6" w:rsidRPr="003F4FBF" w:rsidRDefault="00232CBF" w:rsidP="00E675A6">
      <w:pPr>
        <w:pStyle w:val="NumriData"/>
      </w:pPr>
      <w:r>
        <w:t>Nr.</w:t>
      </w:r>
      <w:r w:rsidR="00E675A6" w:rsidRPr="003F4FBF">
        <w:t>8082, datë 7.3.1996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Titulli"/>
      </w:pPr>
      <w:r w:rsidRPr="003F4FBF">
        <w:t>PËR PAGAT E PROKURORISË SË APELIT USHTARAK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BazLigjPropozues"/>
      </w:pPr>
      <w:r w:rsidRPr="003F4FBF">
        <w:t>Në mbështetje të nenit 16 të ligjit nr.7491, datë 29.4.1991 “Për dispozitat kryesore kushtetuese”, me propozim të një grupi deputetësh,</w:t>
      </w:r>
    </w:p>
    <w:p w:rsidR="00E675A6" w:rsidRPr="003F4FBF" w:rsidRDefault="00E675A6" w:rsidP="00E675A6">
      <w:pPr>
        <w:pStyle w:val="Institucioni"/>
      </w:pPr>
    </w:p>
    <w:p w:rsidR="00E675A6" w:rsidRPr="003F4FBF" w:rsidRDefault="00E675A6" w:rsidP="00E675A6">
      <w:pPr>
        <w:pStyle w:val="Institucioni"/>
      </w:pPr>
      <w:r w:rsidRPr="003F4FBF">
        <w:t>KUVENDI POPULLOR</w:t>
      </w:r>
    </w:p>
    <w:p w:rsidR="00E675A6" w:rsidRPr="003F4FBF" w:rsidRDefault="00E675A6" w:rsidP="00E675A6">
      <w:pPr>
        <w:pStyle w:val="Institucioni"/>
      </w:pPr>
      <w:r w:rsidRPr="003F4FBF">
        <w:t>I REPUBLIKËS SË SHQIPËRISË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VENDOSI"/>
      </w:pPr>
      <w:r w:rsidRPr="003F4FBF">
        <w:t>V E N D O S I: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NeniNr"/>
      </w:pPr>
      <w:r w:rsidRPr="003F4FBF">
        <w:t>Neni 1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Paragrafi"/>
      </w:pPr>
      <w:r w:rsidRPr="003F4FBF">
        <w:t>Pagat e Prokurorisë së Apelit Ushtarak të jenë të njëjta me ato të Prokuroris së Apelit Civil,  për funksionet prokuror i apelit, zëvendësporkuror dhe prokuror.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NeniNr"/>
      </w:pPr>
      <w:r w:rsidRPr="003F4FBF">
        <w:t>Neni 2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Paragrafi"/>
      </w:pPr>
      <w:r w:rsidRPr="003F4FBF">
        <w:t>Pagat sipas paragrafit të tretë, të pasqyrës nr.3 bashkëlid</w:t>
      </w:r>
      <w:r w:rsidR="00232CBF">
        <w:t>hur ligjit nr.</w:t>
      </w:r>
      <w:r w:rsidRPr="003F4FBF">
        <w:t>7800 datë 2.3.1994 “Për pagat e gjyqtarëve, ndihmësgjyqtarëve efektivë, prokurorëve dhe hetuesve”, për Prokurorin e Apelit Ushtrak, shfuqizohen.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NeniNr"/>
      </w:pPr>
      <w:r w:rsidRPr="003F4FBF">
        <w:t>Neni 3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Paragrafi"/>
      </w:pPr>
      <w:r w:rsidRPr="003F4FBF">
        <w:t>Ky ligj hyn në fuqi menjëherë dhe i shtrin efektet e tij nga data 1 mars 1996.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Shpallja"/>
      </w:pPr>
      <w:r w:rsidRPr="003F4FBF">
        <w:t>Shpallur me dekretin nr.1417, datë 20.3.1996 të Presidentit të Republikës së Shqipërisë, Sali Berisha</w:t>
      </w:r>
    </w:p>
    <w:p w:rsidR="00E675A6" w:rsidRPr="003F4FBF" w:rsidRDefault="00E675A6" w:rsidP="00E675A6">
      <w:pPr>
        <w:pStyle w:val="Paragrafi"/>
      </w:pPr>
    </w:p>
    <w:p w:rsidR="00E675A6" w:rsidRPr="003F4FBF" w:rsidRDefault="00E675A6" w:rsidP="00E675A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251E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32CB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675A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E7015B-173B-42DE-A766-9C40AE96E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E675A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