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8DC" w:rsidRPr="00597D43" w:rsidRDefault="007C68DC" w:rsidP="004E4256">
      <w:pPr>
        <w:pStyle w:val="Akti"/>
      </w:pPr>
      <w:bookmarkStart w:id="0" w:name="_GoBack"/>
      <w:bookmarkEnd w:id="0"/>
      <w:r w:rsidRPr="00597D43">
        <w:t>L I G J</w:t>
      </w:r>
    </w:p>
    <w:p w:rsidR="007C68DC" w:rsidRPr="00597D43" w:rsidRDefault="007C68DC" w:rsidP="004E4256">
      <w:pPr>
        <w:pStyle w:val="NumriData"/>
      </w:pPr>
      <w:r w:rsidRPr="00597D43">
        <w:t>Nr.8103, datë 28.3.1996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4E4256">
      <w:pPr>
        <w:pStyle w:val="Titulli"/>
      </w:pPr>
      <w:r w:rsidRPr="00597D43">
        <w:t>PËR PRIVATIZIMIN E NDËRMARRJEVE TË SEKTORIT TË FURNIZIMIT</w:t>
      </w:r>
      <w:r w:rsidR="004E4256">
        <w:t xml:space="preserve"> </w:t>
      </w:r>
      <w:r w:rsidRPr="00597D43">
        <w:t>ME UJË DHE LARGIMIT TË UJËRAVE TË PËRDORURA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4E4256">
      <w:pPr>
        <w:pStyle w:val="BazLigjPropozues"/>
      </w:pPr>
      <w:r w:rsidRPr="00597D43">
        <w:t>Në mbështetje të nenit 16 të ligjit nr.7491, datë 29.4.1991 “Për dispozitat kryesore kushtetuese”, me propozimin e Këshillit të Ministrave,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4E4256">
      <w:pPr>
        <w:pStyle w:val="Institucioni"/>
      </w:pPr>
      <w:r w:rsidRPr="00597D43">
        <w:t>KUVENDI POPULLOR</w:t>
      </w:r>
    </w:p>
    <w:p w:rsidR="007C68DC" w:rsidRPr="00597D43" w:rsidRDefault="007C68DC" w:rsidP="004E4256">
      <w:pPr>
        <w:pStyle w:val="Institucioni"/>
      </w:pPr>
      <w:r w:rsidRPr="00597D43">
        <w:t>I REPUBLIKËS SË SHQIPËRISË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4E4256">
      <w:pPr>
        <w:pStyle w:val="VENDOSI"/>
      </w:pPr>
      <w:r w:rsidRPr="00597D43">
        <w:t>V E N D O S I :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4E4256">
      <w:pPr>
        <w:pStyle w:val="NeniNr"/>
      </w:pPr>
      <w:r w:rsidRPr="00597D43">
        <w:t>Neni 1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7C68DC">
      <w:pPr>
        <w:pStyle w:val="Paragrafi"/>
      </w:pPr>
      <w:r w:rsidRPr="00597D43">
        <w:t>Miratohet privatizimi i sektorit të furnizimit me ujë dhe të largimit të ujërave të përdorura.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4E4256">
      <w:pPr>
        <w:pStyle w:val="NeniNr"/>
      </w:pPr>
      <w:r w:rsidRPr="00597D43">
        <w:t>Neni 2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7C68DC">
      <w:pPr>
        <w:pStyle w:val="Paragrafi"/>
      </w:pPr>
      <w:r w:rsidRPr="00597D43">
        <w:t>Privatizimit mund t’i nënshtrohen të gjitha pjesët përbërëse të sistemit të furnizimit me ujë dhe të largimit të ujërave të përdorura, si dhe shërbimet që lidhen me to.</w:t>
      </w:r>
    </w:p>
    <w:p w:rsidR="004E4256" w:rsidRDefault="004E4256" w:rsidP="004E4256">
      <w:pPr>
        <w:pStyle w:val="NeniNr"/>
      </w:pPr>
    </w:p>
    <w:p w:rsidR="007C68DC" w:rsidRPr="00597D43" w:rsidRDefault="007C68DC" w:rsidP="004E4256">
      <w:pPr>
        <w:pStyle w:val="NeniNr"/>
      </w:pPr>
      <w:r w:rsidRPr="00597D43">
        <w:t>Neni 3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7C68DC">
      <w:pPr>
        <w:pStyle w:val="Paragrafi"/>
      </w:pPr>
      <w:r w:rsidRPr="00597D43">
        <w:t>Procedurat, koha dhe mënyrat e privatizimit të shoqërive të sektorit të furnizimit me ujë dhe largimit të ujërave të përdorura përcaktohen nga Këshilli i Ministrave, me propozimin e Ministrisë së Ndërtimit dhe Turizmit dhe të Ministrisë së Financave.</w:t>
      </w:r>
    </w:p>
    <w:p w:rsidR="007C68DC" w:rsidRPr="00597D43" w:rsidRDefault="007C68DC" w:rsidP="007C68DC">
      <w:pPr>
        <w:pStyle w:val="Paragrafi"/>
      </w:pPr>
      <w:r w:rsidRPr="00597D43">
        <w:t>Formula e privatizimit të aseteve të ndërmarrjeve të sektorit të furnizimit me ujë dhe të largimit të ujërave të përdorura do të miratohet me ligj të veçantë.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4E4256">
      <w:pPr>
        <w:pStyle w:val="NeniNr"/>
      </w:pPr>
      <w:r w:rsidRPr="00597D43">
        <w:t>Neni 4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7C68DC">
      <w:pPr>
        <w:pStyle w:val="Paragrafi"/>
      </w:pPr>
      <w:r w:rsidRPr="00597D43">
        <w:t>Rregullimi i marrëdhënieve ndërmjet Këshillit të Ministrave, sektorit privat në furnizimin me ujë dhe largimin e ujërave të përdorura dhe konsumatorit bëhet nga Enti Rregullator, veprimtaria e të cilit miratohet me ligj të veçantë.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4E4256">
      <w:pPr>
        <w:pStyle w:val="NeniNr"/>
      </w:pPr>
      <w:r w:rsidRPr="00597D43">
        <w:t>Neni 5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7C68DC">
      <w:pPr>
        <w:pStyle w:val="Paragrafi"/>
      </w:pPr>
      <w:r w:rsidRPr="00597D43">
        <w:t>Ky ligj hyn në fuqi 15 ditë pas botimit në Fletoren Zyrtare.</w:t>
      </w:r>
    </w:p>
    <w:p w:rsidR="007C68DC" w:rsidRPr="00597D43" w:rsidRDefault="007C68DC" w:rsidP="007C68DC">
      <w:pPr>
        <w:pStyle w:val="Paragrafi"/>
      </w:pPr>
    </w:p>
    <w:p w:rsidR="007C68DC" w:rsidRPr="00597D43" w:rsidRDefault="007C68DC" w:rsidP="004E4256">
      <w:pPr>
        <w:pStyle w:val="Shpallja"/>
      </w:pPr>
      <w:r w:rsidRPr="00597D43">
        <w:t>Shpallur me dekretin nr.1449, datë 5.4.1996 të Presidentit të Republikës së Shqipërisë, Sali Berisha</w:t>
      </w:r>
    </w:p>
    <w:p w:rsidR="007C68DC" w:rsidRPr="00597D43" w:rsidRDefault="007C68DC" w:rsidP="007C68DC">
      <w:pPr>
        <w:pStyle w:val="Paragrafi"/>
      </w:pPr>
    </w:p>
    <w:p w:rsidR="002F36D3" w:rsidRDefault="002F36D3" w:rsidP="007C68DC">
      <w:pPr>
        <w:pStyle w:val="Paragrafi"/>
      </w:pPr>
    </w:p>
    <w:p w:rsidR="002F36D3" w:rsidRDefault="002F36D3" w:rsidP="007C68DC">
      <w:pPr>
        <w:pStyle w:val="Paragrafi"/>
      </w:pPr>
    </w:p>
    <w:p w:rsidR="00B02032" w:rsidRDefault="00B02032" w:rsidP="007C68DC">
      <w:pPr>
        <w:pStyle w:val="Paragrafi"/>
      </w:pPr>
    </w:p>
    <w:p w:rsidR="00B02032" w:rsidRDefault="00B02032" w:rsidP="007C68DC">
      <w:pPr>
        <w:pStyle w:val="Paragrafi"/>
      </w:pPr>
    </w:p>
    <w:sectPr w:rsidR="00B02032" w:rsidSect="007C68D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55343"/>
    <w:rsid w:val="000637B6"/>
    <w:rsid w:val="00074162"/>
    <w:rsid w:val="00075BF5"/>
    <w:rsid w:val="000A2FF5"/>
    <w:rsid w:val="000A367B"/>
    <w:rsid w:val="000B29AB"/>
    <w:rsid w:val="00116978"/>
    <w:rsid w:val="00134ADF"/>
    <w:rsid w:val="00183C8F"/>
    <w:rsid w:val="00187855"/>
    <w:rsid w:val="001A58B2"/>
    <w:rsid w:val="001C7978"/>
    <w:rsid w:val="001D7C94"/>
    <w:rsid w:val="001E3F0B"/>
    <w:rsid w:val="00207905"/>
    <w:rsid w:val="0022170D"/>
    <w:rsid w:val="002C6BAB"/>
    <w:rsid w:val="002D303F"/>
    <w:rsid w:val="002F36D3"/>
    <w:rsid w:val="00304413"/>
    <w:rsid w:val="00354A65"/>
    <w:rsid w:val="00383FD5"/>
    <w:rsid w:val="003941D1"/>
    <w:rsid w:val="003E06F6"/>
    <w:rsid w:val="003F043A"/>
    <w:rsid w:val="004012A1"/>
    <w:rsid w:val="004107B9"/>
    <w:rsid w:val="00411E6E"/>
    <w:rsid w:val="004477EC"/>
    <w:rsid w:val="00460373"/>
    <w:rsid w:val="00466AB9"/>
    <w:rsid w:val="00470F9C"/>
    <w:rsid w:val="0048600E"/>
    <w:rsid w:val="004E4256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4DA6"/>
    <w:rsid w:val="00607F6D"/>
    <w:rsid w:val="00634290"/>
    <w:rsid w:val="00697FDD"/>
    <w:rsid w:val="006A37D8"/>
    <w:rsid w:val="006D6DF0"/>
    <w:rsid w:val="006E35E0"/>
    <w:rsid w:val="00700331"/>
    <w:rsid w:val="00705463"/>
    <w:rsid w:val="0074183C"/>
    <w:rsid w:val="00764E45"/>
    <w:rsid w:val="00767527"/>
    <w:rsid w:val="00784B1F"/>
    <w:rsid w:val="007B0B5A"/>
    <w:rsid w:val="007C68DC"/>
    <w:rsid w:val="0080475E"/>
    <w:rsid w:val="008072B9"/>
    <w:rsid w:val="00833EEE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B386B"/>
    <w:rsid w:val="00AF7A6F"/>
    <w:rsid w:val="00B02032"/>
    <w:rsid w:val="00B2657A"/>
    <w:rsid w:val="00B54074"/>
    <w:rsid w:val="00B673CE"/>
    <w:rsid w:val="00BA6D11"/>
    <w:rsid w:val="00BB3954"/>
    <w:rsid w:val="00BB5AB5"/>
    <w:rsid w:val="00BC6B73"/>
    <w:rsid w:val="00C22BA7"/>
    <w:rsid w:val="00C36B40"/>
    <w:rsid w:val="00C40649"/>
    <w:rsid w:val="00C5308B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80D2A5-1F45-4DFA-9E74-B26124A3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8DC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2019-03-27T09:23:00Z</dcterms:created>
  <dcterms:modified xsi:type="dcterms:W3CDTF">2019-03-27T09:23:00Z</dcterms:modified>
</cp:coreProperties>
</file>