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ED" w:rsidRPr="00597D43" w:rsidRDefault="004F26ED" w:rsidP="004F26ED">
      <w:pPr>
        <w:pStyle w:val="Akti"/>
      </w:pPr>
      <w:bookmarkStart w:id="0" w:name="_GoBack"/>
      <w:bookmarkEnd w:id="0"/>
      <w:r w:rsidRPr="00597D43">
        <w:t>L I G J</w:t>
      </w:r>
    </w:p>
    <w:p w:rsidR="004F26ED" w:rsidRPr="00597D43" w:rsidRDefault="004F26ED" w:rsidP="004F26ED">
      <w:pPr>
        <w:pStyle w:val="NumriData"/>
      </w:pPr>
      <w:r w:rsidRPr="00597D43">
        <w:t>Nr.8105, datë 28.3.1996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Titulli"/>
      </w:pPr>
      <w:r w:rsidRPr="00597D43">
        <w:t>PËR NJË NDRYSHIM NË LIGJIN NR.7973, DATË 26.7.1995</w:t>
      </w:r>
      <w:r>
        <w:t xml:space="preserve"> </w:t>
      </w:r>
      <w:r w:rsidRPr="00597D43">
        <w:t>“PËR KONCESIONET DHE PJESËMARRJEN E SEKTORIT PRIVAT NË SHËRBIMET PUBLIKE DHE INFRASTRUKTURËN”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BazLigjPropozues"/>
      </w:pPr>
      <w:r w:rsidRPr="00597D43">
        <w:t>Në mbështetje të nenit 16 të ligjit nr.7491, datë 29.4.1991 “Për dispozitat kryesore kushtetuese”, me propozimin e Këshillit të Ministrave,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Institucioni"/>
      </w:pPr>
      <w:r w:rsidRPr="00597D43">
        <w:t>KUVENDI POPULLOR</w:t>
      </w:r>
    </w:p>
    <w:p w:rsidR="004F26ED" w:rsidRPr="00597D43" w:rsidRDefault="004F26ED" w:rsidP="004F26ED">
      <w:pPr>
        <w:pStyle w:val="Institucioni"/>
      </w:pPr>
      <w:r w:rsidRPr="00597D43">
        <w:t>I REPUBLIKËS SË SHQIPËRISË</w:t>
      </w:r>
    </w:p>
    <w:p w:rsidR="004F26ED" w:rsidRPr="00597D43" w:rsidRDefault="004F26ED" w:rsidP="004F26ED">
      <w:pPr>
        <w:pStyle w:val="Institucioni"/>
      </w:pPr>
    </w:p>
    <w:p w:rsidR="004F26ED" w:rsidRPr="00597D43" w:rsidRDefault="004F26ED" w:rsidP="004F26ED">
      <w:pPr>
        <w:pStyle w:val="VENDOSI"/>
      </w:pPr>
      <w:r w:rsidRPr="00597D43">
        <w:t>V E N D O S I :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NeniNr"/>
      </w:pPr>
      <w:r w:rsidRPr="00597D43">
        <w:t>Neni 1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Paragrafi"/>
      </w:pPr>
      <w:r w:rsidRPr="00597D43">
        <w:t>Në ligjin nr.7973, datë 26.7.1995, në nenin 9, pika 3 ndryshohet si vijon:</w:t>
      </w:r>
    </w:p>
    <w:p w:rsidR="004F26ED" w:rsidRPr="00597D43" w:rsidRDefault="004F26ED" w:rsidP="004F26ED">
      <w:pPr>
        <w:pStyle w:val="Paragrafi"/>
      </w:pPr>
      <w:r w:rsidRPr="00597D43">
        <w:t>“Për pasuritë kombëtare, si ato të përcaktuara në pikat 2 dhe 4 të nenit 3, marrëveshjet hyjnë në fuqi pasi ratifikohen nga Kuvendi Popullor, me përjashtim kur në ligj është parashikuar ndryshe. Në rastet e tjera marrëveshjet hyjnë në fuqi kur miratohen nga Këshilli i Ministrave.”.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NeniNr"/>
      </w:pPr>
      <w:r w:rsidRPr="00597D43">
        <w:t>Neni 2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Paragrafi"/>
      </w:pPr>
      <w:r w:rsidRPr="00597D43">
        <w:t>Ky ligj hyn në fuqi 15 ditë pas botimit në Fletoren Zyrtare.</w:t>
      </w:r>
    </w:p>
    <w:p w:rsidR="004F26ED" w:rsidRPr="00597D43" w:rsidRDefault="004F26ED" w:rsidP="004F26ED">
      <w:pPr>
        <w:pStyle w:val="Paragrafi"/>
      </w:pPr>
    </w:p>
    <w:p w:rsidR="004F26ED" w:rsidRPr="00597D43" w:rsidRDefault="004F26ED" w:rsidP="004F26ED">
      <w:pPr>
        <w:pStyle w:val="Shpallja"/>
      </w:pPr>
      <w:r w:rsidRPr="00597D43">
        <w:t>Shpallur me dekretin nr.1451, datë 5.4.1996 të Presidentit të Republikës së Shqipërisë, Sali Berisha</w:t>
      </w:r>
    </w:p>
    <w:p w:rsidR="004F26ED" w:rsidRPr="00597D43" w:rsidRDefault="004F26ED" w:rsidP="004F26E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517D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F2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D9283B-76D2-4E45-9A23-AE8AABEB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