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A68" w:rsidRPr="00597D43" w:rsidRDefault="004A2A68" w:rsidP="004A2A68">
      <w:pPr>
        <w:pStyle w:val="Akti"/>
      </w:pPr>
      <w:bookmarkStart w:id="0" w:name="_GoBack"/>
      <w:bookmarkEnd w:id="0"/>
      <w:r w:rsidRPr="00597D43">
        <w:t>L I G J</w:t>
      </w:r>
    </w:p>
    <w:p w:rsidR="004A2A68" w:rsidRPr="00597D43" w:rsidRDefault="004A2A68" w:rsidP="004A2A68">
      <w:pPr>
        <w:pStyle w:val="NumriData"/>
      </w:pPr>
      <w:r w:rsidRPr="00597D43">
        <w:t>Nr.8124, datë 9.7.1996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Titulli"/>
      </w:pPr>
      <w:r w:rsidRPr="00597D43">
        <w:t>PËR MIRATIMIN E DEKRETIT NR.1505, DATË 7.6.1996 “PËR PËRJASHTIMIN NGA TAKSAT DOGANORE TË MAKINERIVE DHE PAJISJEVE TEKNOLOGJIKE TË IMPORTUARA PËR PASTRIMIN E QYTETIT TË TIRANËS”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BazLigjPropozues"/>
      </w:pPr>
      <w:r w:rsidRPr="00597D43">
        <w:t>Në mbështetje të nenit 16 të ligjit nr.7491, datë 29.4.1991 “Për dispozitat Kryesore Kushtetuese”,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Institucioni"/>
      </w:pPr>
      <w:r w:rsidRPr="00597D43">
        <w:t>KUVENDI POPULLOR</w:t>
      </w:r>
    </w:p>
    <w:p w:rsidR="004A2A68" w:rsidRPr="00597D43" w:rsidRDefault="004A2A68" w:rsidP="004A2A68">
      <w:pPr>
        <w:pStyle w:val="Institucioni"/>
      </w:pPr>
      <w:r w:rsidRPr="00597D43">
        <w:t>I REPUBLIKËS SË SHQIPËRISË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VENDOSI"/>
      </w:pPr>
      <w:r w:rsidRPr="00597D43">
        <w:t>V E N D O S I:</w:t>
      </w:r>
    </w:p>
    <w:p w:rsidR="004A2A68" w:rsidRDefault="004A2A68" w:rsidP="004A2A68">
      <w:pPr>
        <w:pStyle w:val="Paragrafi"/>
      </w:pPr>
    </w:p>
    <w:p w:rsidR="004A2A68" w:rsidRPr="00597D43" w:rsidRDefault="004A2A68" w:rsidP="004A2A68">
      <w:pPr>
        <w:pStyle w:val="NeniNr"/>
      </w:pPr>
      <w:r w:rsidRPr="00597D43">
        <w:t>Neni 1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Paragrafi"/>
      </w:pPr>
      <w:r w:rsidRPr="00597D43">
        <w:t>Miratohet dekreti nr.1505, datë 7.6.1996 “Për përjashtimin nga taksat doganore të makinerive dhe pajisjeve teknologjike të importuara për pastrimin e qytetit të Tiranës”.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NeniNr"/>
      </w:pPr>
      <w:r w:rsidRPr="00597D43">
        <w:t>Neni 2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Paragrafi"/>
      </w:pPr>
      <w:r w:rsidRPr="00597D43">
        <w:t xml:space="preserve">Ky ligj hyn në fuqi menjëherë. </w:t>
      </w:r>
    </w:p>
    <w:p w:rsidR="004A2A68" w:rsidRPr="00597D43" w:rsidRDefault="004A2A68" w:rsidP="004A2A68">
      <w:pPr>
        <w:pStyle w:val="Paragrafi"/>
      </w:pPr>
    </w:p>
    <w:p w:rsidR="004A2A68" w:rsidRPr="00597D43" w:rsidRDefault="004A2A68" w:rsidP="004A2A68">
      <w:pPr>
        <w:pStyle w:val="Shpallja"/>
      </w:pPr>
      <w:r w:rsidRPr="00597D43">
        <w:t>Shpallur me dekretin nr.1554, datë 17.7.1996 të Presidentit të Republikës së Shqipërisë, Sali Berisha</w:t>
      </w:r>
    </w:p>
    <w:p w:rsidR="004A2A68" w:rsidRPr="00597D43" w:rsidRDefault="004A2A68" w:rsidP="004A2A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2A6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41F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9A5B28-CF34-41F9-A1F9-52E48B89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