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F45" w:rsidRPr="00CB260E" w:rsidRDefault="002C1F45" w:rsidP="002C1F45">
      <w:pPr>
        <w:pStyle w:val="Akti"/>
      </w:pPr>
      <w:bookmarkStart w:id="0" w:name="_GoBack"/>
      <w:bookmarkEnd w:id="0"/>
      <w:r w:rsidRPr="00CB260E">
        <w:t>L I G J</w:t>
      </w:r>
    </w:p>
    <w:p w:rsidR="002C1F45" w:rsidRPr="00CB260E" w:rsidRDefault="002C1F45" w:rsidP="002C1F45">
      <w:pPr>
        <w:pStyle w:val="NumriData"/>
      </w:pPr>
      <w:r w:rsidRPr="00CB260E">
        <w:t>Nr.8164, datë 21.11.1996</w:t>
      </w:r>
    </w:p>
    <w:p w:rsidR="002C1F45" w:rsidRPr="00CB260E" w:rsidRDefault="002C1F45" w:rsidP="002C1F45">
      <w:pPr>
        <w:pStyle w:val="Paragrafi"/>
      </w:pPr>
    </w:p>
    <w:p w:rsidR="002C1F45" w:rsidRPr="00CB260E" w:rsidRDefault="002C1F45" w:rsidP="002C1F45">
      <w:pPr>
        <w:pStyle w:val="Titulli"/>
      </w:pPr>
      <w:r w:rsidRPr="00CB260E">
        <w:t>PËR SIGURIMIN E TRANSPARENCËS NË VEPRIMTARINË E HUAMARRJES ME PJESËMARRJE MASIVE TË INDIVIDËVE NË REPUBLIKËN E SHQIPËRISË</w:t>
      </w:r>
    </w:p>
    <w:p w:rsidR="002C1F45" w:rsidRPr="00CB260E" w:rsidRDefault="002C1F45" w:rsidP="002C1F45">
      <w:pPr>
        <w:pStyle w:val="Paragrafi"/>
      </w:pPr>
    </w:p>
    <w:p w:rsidR="002C1F45" w:rsidRPr="00CB260E" w:rsidRDefault="002C1F45" w:rsidP="002C1F45">
      <w:pPr>
        <w:pStyle w:val="BazLigjPropozues"/>
      </w:pPr>
      <w:r w:rsidRPr="00CB260E">
        <w:t>Në mbështetje të nenit 16 të ligjit nr.7491, datë 29.4.1991 “Për dispozitat kryesore kushtetuese”, me propozimin e një grupi deputetësh</w:t>
      </w:r>
    </w:p>
    <w:p w:rsidR="002C1F45" w:rsidRPr="00CB260E" w:rsidRDefault="002C1F45" w:rsidP="002C1F45">
      <w:pPr>
        <w:pStyle w:val="Paragrafi"/>
      </w:pPr>
    </w:p>
    <w:p w:rsidR="002C1F45" w:rsidRPr="00CB260E" w:rsidRDefault="002C1F45" w:rsidP="002C1F45">
      <w:pPr>
        <w:pStyle w:val="Institucioni"/>
      </w:pPr>
      <w:r w:rsidRPr="00CB260E">
        <w:t>KUVENDI POPULLOR</w:t>
      </w:r>
    </w:p>
    <w:p w:rsidR="002C1F45" w:rsidRPr="00CB260E" w:rsidRDefault="002C1F45" w:rsidP="002C1F45">
      <w:pPr>
        <w:pStyle w:val="Institucioni"/>
      </w:pPr>
      <w:r w:rsidRPr="00CB260E">
        <w:t>I REPUBLIKËS SË SHQIPËRISË</w:t>
      </w:r>
    </w:p>
    <w:p w:rsidR="002C1F45" w:rsidRPr="00CB260E" w:rsidRDefault="002C1F45" w:rsidP="002C1F45">
      <w:pPr>
        <w:pStyle w:val="Paragrafi"/>
      </w:pPr>
    </w:p>
    <w:p w:rsidR="002C1F45" w:rsidRPr="00CB260E" w:rsidRDefault="002C1F45" w:rsidP="002C1F45">
      <w:pPr>
        <w:pStyle w:val="VENDOSI"/>
      </w:pPr>
      <w:r w:rsidRPr="00CB260E">
        <w:t>V E N D O S I:</w:t>
      </w:r>
    </w:p>
    <w:p w:rsidR="002C1F45" w:rsidRPr="00CB260E" w:rsidRDefault="002C1F45" w:rsidP="002C1F45">
      <w:pPr>
        <w:pStyle w:val="Paragrafi"/>
      </w:pPr>
    </w:p>
    <w:p w:rsidR="002C1F45" w:rsidRPr="00CB260E" w:rsidRDefault="002C1F45" w:rsidP="002C1F45">
      <w:pPr>
        <w:pStyle w:val="NeniNr"/>
      </w:pPr>
      <w:r w:rsidRPr="00CB260E">
        <w:t>Neni 1</w:t>
      </w:r>
    </w:p>
    <w:p w:rsidR="002C1F45" w:rsidRPr="00CB260E" w:rsidRDefault="002C1F45" w:rsidP="002C1F45">
      <w:pPr>
        <w:pStyle w:val="Paragrafi"/>
      </w:pPr>
    </w:p>
    <w:p w:rsidR="002C1F45" w:rsidRPr="00CB260E" w:rsidRDefault="002C1F45" w:rsidP="002C1F45">
      <w:pPr>
        <w:pStyle w:val="Paragrafi"/>
      </w:pPr>
      <w:r w:rsidRPr="00CB260E">
        <w:t>Subjektet që ushtrojnë veprimtari të huamarrjes me pjesëmarrjen masive të individëve në përputhje me dispozitat e Kodit Civil të republikës së Shqipërisë, duhet të marrin masa që të sigurojnë transparencë lidhur me këtë veprimtari.</w:t>
      </w:r>
    </w:p>
    <w:p w:rsidR="002C1F45" w:rsidRPr="00CB260E" w:rsidRDefault="002C1F45" w:rsidP="002C1F45">
      <w:pPr>
        <w:pStyle w:val="Paragrafi"/>
      </w:pPr>
    </w:p>
    <w:p w:rsidR="002C1F45" w:rsidRPr="00CB260E" w:rsidRDefault="002C1F45" w:rsidP="002C1F45">
      <w:pPr>
        <w:pStyle w:val="NeniNr"/>
      </w:pPr>
      <w:r w:rsidRPr="00CB260E">
        <w:t>Neni 2</w:t>
      </w:r>
    </w:p>
    <w:p w:rsidR="002C1F45" w:rsidRPr="00CB260E" w:rsidRDefault="002C1F45" w:rsidP="002C1F45">
      <w:pPr>
        <w:pStyle w:val="Paragrafi"/>
      </w:pPr>
    </w:p>
    <w:p w:rsidR="002C1F45" w:rsidRPr="00CB260E" w:rsidRDefault="002C1F45" w:rsidP="002C1F45">
      <w:pPr>
        <w:pStyle w:val="Paragrafi"/>
      </w:pPr>
      <w:r w:rsidRPr="00CB260E">
        <w:t>Për mbikëqyrjen e kësaj veprimtarie krijohet një komision mbikëqyrës jashtëparlamentar i përbërë nga personel akademik dhe specialistë të fushave të drejtësisë, makroekonomisë e financave, që nuk kanë asnjë lloj interesi në lidhje me këtë veprimtari.</w:t>
      </w:r>
    </w:p>
    <w:p w:rsidR="002C1F45" w:rsidRPr="00CB260E" w:rsidRDefault="002C1F45" w:rsidP="002C1F45">
      <w:pPr>
        <w:pStyle w:val="Paragrafi"/>
      </w:pPr>
      <w:r w:rsidRPr="00CB260E">
        <w:t>Komisioni mbikëqyrës përbëhet nga shtatë anëtarë, të cilët miratohen nga Kuvendi Popullor, me propozimin e komisionit për ekonominë, buxhetin, financat e privatizimin.</w:t>
      </w:r>
    </w:p>
    <w:p w:rsidR="002C1F45" w:rsidRPr="00CB260E" w:rsidRDefault="002C1F45" w:rsidP="002C1F45">
      <w:pPr>
        <w:pStyle w:val="Paragrafi"/>
      </w:pPr>
    </w:p>
    <w:p w:rsidR="002C1F45" w:rsidRPr="00CB260E" w:rsidRDefault="002C1F45" w:rsidP="002C1F45">
      <w:pPr>
        <w:pStyle w:val="NeniNr"/>
      </w:pPr>
      <w:r w:rsidRPr="00CB260E">
        <w:t>Neni 3</w:t>
      </w:r>
    </w:p>
    <w:p w:rsidR="002C1F45" w:rsidRPr="00CB260E" w:rsidRDefault="002C1F45" w:rsidP="002C1F45">
      <w:pPr>
        <w:pStyle w:val="Paragrafi"/>
      </w:pPr>
    </w:p>
    <w:p w:rsidR="002C1F45" w:rsidRPr="00CB260E" w:rsidRDefault="002C1F45" w:rsidP="002C1F45">
      <w:pPr>
        <w:pStyle w:val="Paragrafi"/>
      </w:pPr>
      <w:r w:rsidRPr="00CB260E">
        <w:t>Komisioni mbikëqyrës vepron si një organizëm i pavarur, i cili ka të drejtë që, brenda kuadrit të dispozitave të këtij ligji dhe të ligjeve të tjera, të kontrollojë shtrirjen e përmasat dhe aspekte të tjera që sigurojnë transparencën e nevojshme të kësaj veprimtarie, me qëllim që të sigurohet transperenca e nevojshme lidhur me të.</w:t>
      </w:r>
    </w:p>
    <w:p w:rsidR="002C1F45" w:rsidRPr="00CB260E" w:rsidRDefault="002C1F45" w:rsidP="002C1F45">
      <w:pPr>
        <w:pStyle w:val="Paragrafi"/>
      </w:pPr>
      <w:r w:rsidRPr="00CB260E">
        <w:t>Komisioni mbikëqyrës nuk ndikon dhe nuk mban përgjegjësi për kushtet në të cilat zhvillohet kjo veprimtari, e cila kryhet tërësisht në përputhje me vullnetin e subjekteve palë të saj dhe nën përgjegjësinë e plotë juridike civile të tyre në lidhje me këto kushte dhe pasojat e ardhura prej tyre.</w:t>
      </w:r>
    </w:p>
    <w:p w:rsidR="002C1F45" w:rsidRPr="00CB260E" w:rsidRDefault="002C1F45" w:rsidP="002C1F45">
      <w:pPr>
        <w:pStyle w:val="Paragrafi"/>
      </w:pPr>
      <w:r w:rsidRPr="00CB260E">
        <w:t>Për veprimtarinë e tij dhe përfundimet e arritura, komisioni i raporton periodikisht komisionit të Kuvendit Popullor për Ekonominë, Buxhetin, Financat e Privatizimin.</w:t>
      </w:r>
    </w:p>
    <w:p w:rsidR="002C1F45" w:rsidRPr="00CB260E" w:rsidRDefault="002C1F45" w:rsidP="002C1F45">
      <w:pPr>
        <w:pStyle w:val="Paragrafi"/>
      </w:pPr>
    </w:p>
    <w:p w:rsidR="002C1F45" w:rsidRPr="00CB260E" w:rsidRDefault="002C1F45" w:rsidP="002C1F45">
      <w:pPr>
        <w:pStyle w:val="NeniNr"/>
      </w:pPr>
      <w:r w:rsidRPr="00CB260E">
        <w:t>Neni 4</w:t>
      </w:r>
    </w:p>
    <w:p w:rsidR="002C1F45" w:rsidRPr="00CB260E" w:rsidRDefault="002C1F45" w:rsidP="002C1F45">
      <w:pPr>
        <w:pStyle w:val="Paragrafi"/>
      </w:pPr>
    </w:p>
    <w:p w:rsidR="002C1F45" w:rsidRPr="00CB260E" w:rsidRDefault="002C1F45" w:rsidP="002C1F45">
      <w:pPr>
        <w:pStyle w:val="Paragrafi"/>
      </w:pPr>
      <w:r w:rsidRPr="00CB260E">
        <w:t>Komisioni mbikëqyrës ka për detyrë:</w:t>
      </w:r>
    </w:p>
    <w:p w:rsidR="002C1F45" w:rsidRPr="00CB260E" w:rsidRDefault="002C1F45" w:rsidP="002C1F45">
      <w:pPr>
        <w:pStyle w:val="Paragrafi"/>
      </w:pPr>
      <w:r w:rsidRPr="00CB260E">
        <w:t>1Të mbledhë informacione lidhur me shtrirjen dhe përmasat e kësaj veprimtarie.</w:t>
      </w:r>
    </w:p>
    <w:p w:rsidR="002C1F45" w:rsidRPr="00CB260E" w:rsidRDefault="002C1F45" w:rsidP="002C1F45">
      <w:pPr>
        <w:pStyle w:val="Paragrafi"/>
      </w:pPr>
      <w:r w:rsidRPr="00CB260E">
        <w:t>2 Të ndjekë zbatimin e legjislacionit civil të rpeublikës së Shqipërisë nga ana e subjekteve pjesëmarrëse, në lidhje me veprimtarinë e huamarrjes të ushtruar prej tyre.</w:t>
      </w:r>
    </w:p>
    <w:p w:rsidR="002C1F45" w:rsidRPr="00CB260E" w:rsidRDefault="002C1F45" w:rsidP="002C1F45">
      <w:pPr>
        <w:pStyle w:val="Paragrafi"/>
      </w:pPr>
    </w:p>
    <w:p w:rsidR="002C1F45" w:rsidRPr="00CB260E" w:rsidRDefault="002C1F45" w:rsidP="002C1F45">
      <w:pPr>
        <w:pStyle w:val="Paragrafi"/>
      </w:pPr>
      <w:r w:rsidRPr="00CB260E">
        <w:t>3 Të mbikëqyrë respektimin e të drejtave dhe interesave pasurore të pjesëmarrësve në këtë veprimtari.</w:t>
      </w:r>
    </w:p>
    <w:p w:rsidR="002C1F45" w:rsidRPr="00CB260E" w:rsidRDefault="002C1F45" w:rsidP="002C1F45">
      <w:pPr>
        <w:pStyle w:val="Paragrafi"/>
      </w:pPr>
      <w:r w:rsidRPr="00CB260E">
        <w:t>4 Të studiojë efektet e saj në ekonominë e vendit, si dhe përvojën e vendeve të tjera, në të cilat ajo ka qenë e përhapur.</w:t>
      </w:r>
    </w:p>
    <w:p w:rsidR="002C1F45" w:rsidRPr="00CB260E" w:rsidRDefault="002C1F45" w:rsidP="002C1F45">
      <w:pPr>
        <w:pStyle w:val="Paragrafi"/>
      </w:pPr>
      <w:r w:rsidRPr="00CB260E">
        <w:t>5</w:t>
      </w:r>
      <w:r w:rsidR="00E56672">
        <w:t xml:space="preserve"> </w:t>
      </w:r>
      <w:r w:rsidRPr="00CB260E">
        <w:t>Mbi bazën e këtyre informacioneve dhe studimeve, të hartojë rekomandime për komisionin e Kuvendit Popullor për ekonominë, buxhetin, binancat e privatizimin.</w:t>
      </w:r>
    </w:p>
    <w:p w:rsidR="002C1F45" w:rsidRPr="00CB260E" w:rsidRDefault="002C1F45" w:rsidP="002C1F45">
      <w:pPr>
        <w:pStyle w:val="Paragrafi"/>
      </w:pPr>
    </w:p>
    <w:p w:rsidR="002C1F45" w:rsidRPr="00CB260E" w:rsidRDefault="002C1F45" w:rsidP="002C1F45">
      <w:pPr>
        <w:pStyle w:val="NeniNr"/>
      </w:pPr>
      <w:r w:rsidRPr="00CB260E">
        <w:lastRenderedPageBreak/>
        <w:t>Neni 5</w:t>
      </w:r>
    </w:p>
    <w:p w:rsidR="002C1F45" w:rsidRPr="00CB260E" w:rsidRDefault="002C1F45" w:rsidP="002C1F45">
      <w:pPr>
        <w:pStyle w:val="Paragrafi"/>
      </w:pPr>
    </w:p>
    <w:p w:rsidR="002C1F45" w:rsidRPr="00CB260E" w:rsidRDefault="002C1F45" w:rsidP="002C1F45">
      <w:pPr>
        <w:pStyle w:val="Paragrafi"/>
      </w:pPr>
      <w:r w:rsidRPr="00CB260E">
        <w:t>Subjektet që ushtrojnë këtë lloj veprimtarie kanë për detyrë t’i paraqesin komisionit mbikëqyrës, sipas kërkesës, informacionet dhe dokumentet e nevojshme në lidhje me të .</w:t>
      </w:r>
    </w:p>
    <w:p w:rsidR="002C1F45" w:rsidRPr="00CB260E" w:rsidRDefault="002C1F45" w:rsidP="002C1F45">
      <w:pPr>
        <w:pStyle w:val="Paragrafi"/>
      </w:pPr>
      <w:r w:rsidRPr="00CB260E">
        <w:t>Komisioni mbikëqyrës është i detyruar që të ruajë karakterin konfidencial në lidhje me të gjitha të dhënat e përfituara në këtë formë, me përjashtim të të dhënave që janë përfituar nga burime publike të informacionit, ose që janë bërë të njohura njëkohësisht edhe prej këtyre të fundit.</w:t>
      </w:r>
    </w:p>
    <w:p w:rsidR="002C1F45" w:rsidRPr="00CB260E" w:rsidRDefault="002C1F45" w:rsidP="002C1F45">
      <w:pPr>
        <w:pStyle w:val="Paragrafi"/>
      </w:pPr>
      <w:r w:rsidRPr="00CB260E">
        <w:t>Detyrimi për ruajtjen e karakterit konfidencial të këtyre të dhënave shtrihet edhe për komisionin e Kuvendit Popullor për ekonominë, buxhetin, financat e privatizimin. Ky i fundit mund të bëjë publike të dhënat e marra nga komisioni mbikëqyrës, duke i paraqitur ato në një formë të tilë që të mos lejojnë nxjerrjen e përfundimeve për subjektet specifike, të cilëve i referohen ato.</w:t>
      </w:r>
    </w:p>
    <w:p w:rsidR="002C1F45" w:rsidRPr="00CB260E" w:rsidRDefault="002C1F45" w:rsidP="002C1F45">
      <w:pPr>
        <w:pStyle w:val="Paragrafi"/>
      </w:pPr>
    </w:p>
    <w:p w:rsidR="002C1F45" w:rsidRPr="00CB260E" w:rsidRDefault="002C1F45" w:rsidP="002C1F45">
      <w:pPr>
        <w:pStyle w:val="NeniNr"/>
      </w:pPr>
      <w:r w:rsidRPr="00CB260E">
        <w:t>Neni 6</w:t>
      </w:r>
    </w:p>
    <w:p w:rsidR="002C1F45" w:rsidRPr="00CB260E" w:rsidRDefault="002C1F45" w:rsidP="002C1F45">
      <w:pPr>
        <w:pStyle w:val="Paragrafi"/>
      </w:pPr>
    </w:p>
    <w:p w:rsidR="002C1F45" w:rsidRPr="00CB260E" w:rsidRDefault="002C1F45" w:rsidP="002C1F45">
      <w:pPr>
        <w:pStyle w:val="Paragrafi"/>
      </w:pPr>
      <w:r w:rsidRPr="00CB260E">
        <w:t>Komisioni mbikëqyrës ka të drejtë të angazhojë në veprimtarinë e tij edhe specialistë të fushave të ndryshme, të cilët duhet të plotësojnë kushtet për konfliktin e interesave dhe për ruajtjen e karakterit konfidencial të të dhënave. Detyrimi për ruajtjen e sekretit të të dhënave zbatohet prej tyre edhe pas marrjes fund të angazhimit të tyre për llogari të komisionit mbikëqyrës.</w:t>
      </w:r>
    </w:p>
    <w:p w:rsidR="002C1F45" w:rsidRPr="00CB260E" w:rsidRDefault="002C1F45" w:rsidP="002C1F45">
      <w:pPr>
        <w:pStyle w:val="Paragrafi"/>
      </w:pPr>
    </w:p>
    <w:p w:rsidR="002C1F45" w:rsidRPr="00CB260E" w:rsidRDefault="002C1F45" w:rsidP="002C1F45">
      <w:pPr>
        <w:pStyle w:val="NeniNr"/>
      </w:pPr>
      <w:r w:rsidRPr="00CB260E">
        <w:t>Neni 7</w:t>
      </w:r>
    </w:p>
    <w:p w:rsidR="002C1F45" w:rsidRPr="00CB260E" w:rsidRDefault="002C1F45" w:rsidP="002C1F45">
      <w:pPr>
        <w:pStyle w:val="Paragrafi"/>
      </w:pPr>
    </w:p>
    <w:p w:rsidR="002C1F45" w:rsidRPr="00CB260E" w:rsidRDefault="002C1F45" w:rsidP="002C1F45">
      <w:pPr>
        <w:pStyle w:val="Paragrafi"/>
      </w:pPr>
      <w:r w:rsidRPr="00CB260E">
        <w:t>Për ushtrimin e veprimtarisë së tij, komisioni mbikëqyrës harton një rregullore të brendshme në përputhje me këtë ligj.</w:t>
      </w:r>
    </w:p>
    <w:p w:rsidR="002C1F45" w:rsidRPr="00CB260E" w:rsidRDefault="002C1F45" w:rsidP="002C1F45">
      <w:pPr>
        <w:pStyle w:val="Paragrafi"/>
      </w:pPr>
    </w:p>
    <w:p w:rsidR="002C1F45" w:rsidRPr="00CB260E" w:rsidRDefault="002C1F45" w:rsidP="002C1F45">
      <w:pPr>
        <w:pStyle w:val="NeniNr"/>
      </w:pPr>
      <w:r w:rsidRPr="00CB260E">
        <w:t>Neni 8</w:t>
      </w:r>
    </w:p>
    <w:p w:rsidR="002C1F45" w:rsidRPr="00CB260E" w:rsidRDefault="002C1F45" w:rsidP="002C1F45">
      <w:pPr>
        <w:pStyle w:val="Paragrafi"/>
      </w:pPr>
    </w:p>
    <w:p w:rsidR="002C1F45" w:rsidRPr="00CB260E" w:rsidRDefault="002C1F45" w:rsidP="002C1F45">
      <w:pPr>
        <w:pStyle w:val="Paragrafi"/>
      </w:pPr>
      <w:r w:rsidRPr="00CB260E">
        <w:t>Ky ligj hyn në fuqi 15 ditë pas botimit në Fletoren Zyrtre të Republikës së Shqipërisë.</w:t>
      </w:r>
    </w:p>
    <w:p w:rsidR="002C1F45" w:rsidRPr="00CB260E" w:rsidRDefault="002C1F45" w:rsidP="002C1F45">
      <w:pPr>
        <w:pStyle w:val="Paragrafi"/>
      </w:pPr>
    </w:p>
    <w:p w:rsidR="00A0784B" w:rsidRPr="00E56672" w:rsidRDefault="002C1F45" w:rsidP="002C1F45">
      <w:pPr>
        <w:pStyle w:val="Paragrafi"/>
        <w:rPr>
          <w:b/>
        </w:rPr>
      </w:pPr>
      <w:r w:rsidRPr="00E56672">
        <w:rPr>
          <w:b/>
        </w:rPr>
        <w:t>Shpallur me dekretin nr.1657, datë 4.12.1996 të Presidentit të Republikës së Shqipërisë, Sali Berisha</w:t>
      </w:r>
    </w:p>
    <w:sectPr w:rsidR="00A0784B" w:rsidRPr="00E56672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1F45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3975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56672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DC93857-A8B6-414D-9211-181DCA568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2C1F45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2019-03-27T09:30:00Z</dcterms:created>
  <dcterms:modified xsi:type="dcterms:W3CDTF">2019-03-27T09:30:00Z</dcterms:modified>
</cp:coreProperties>
</file>