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22" w:rsidRPr="00CF25A2" w:rsidRDefault="00702322" w:rsidP="00702322">
      <w:pPr>
        <w:pStyle w:val="Akti"/>
      </w:pPr>
      <w:bookmarkStart w:id="0" w:name="_GoBack"/>
      <w:bookmarkEnd w:id="0"/>
      <w:r w:rsidRPr="00CF25A2">
        <w:t xml:space="preserve">L I G J </w:t>
      </w:r>
    </w:p>
    <w:p w:rsidR="00702322" w:rsidRPr="00CF25A2" w:rsidRDefault="00702322" w:rsidP="00702322">
      <w:pPr>
        <w:pStyle w:val="NumriData"/>
      </w:pPr>
      <w:r w:rsidRPr="00CF25A2">
        <w:t>Nr.8174, datë 23.12.1996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Titulli"/>
      </w:pPr>
      <w:r w:rsidRPr="00CF25A2">
        <w:t>PËR ADERIMIN NË "MARRËVESHJEN E PËRGJITHSHME MBI PRIVILEGJET DHE IMUNITETET E KËSHILLIT TË EUROPËS TË 2 SHTATORIT 1949", SI DHE NË MARRËVESHJEN E PROTOKOLLIT SHTOJCË</w:t>
      </w:r>
    </w:p>
    <w:p w:rsidR="00702322" w:rsidRPr="00CF25A2" w:rsidRDefault="00702322" w:rsidP="00702322">
      <w:pPr>
        <w:pStyle w:val="BazLigjPropozues"/>
      </w:pPr>
    </w:p>
    <w:p w:rsidR="00702322" w:rsidRPr="00CF25A2" w:rsidRDefault="00702322" w:rsidP="00702322">
      <w:pPr>
        <w:pStyle w:val="BazLigjPropozues"/>
      </w:pPr>
      <w:r w:rsidRPr="00CF25A2">
        <w:t>Në mbështetje të nenit 16 të ligjit nr.7491, datë 29.4.1991 “Për Dispozitat Kryesore Kushtetuese”, me propozimin e Këshillit të Ministrave,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Institucioni"/>
      </w:pPr>
      <w:r w:rsidRPr="00CF25A2">
        <w:t>KUVENDI POPULLOR</w:t>
      </w:r>
    </w:p>
    <w:p w:rsidR="00702322" w:rsidRPr="00CF25A2" w:rsidRDefault="00702322" w:rsidP="00702322">
      <w:pPr>
        <w:pStyle w:val="Institucioni"/>
      </w:pPr>
      <w:r w:rsidRPr="00CF25A2">
        <w:t>I REPUBLIKËS SË SHQIPËRISË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VENDOSI"/>
      </w:pPr>
      <w:r w:rsidRPr="00CF25A2">
        <w:t>V E N D O S I: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NeniNr"/>
      </w:pPr>
      <w:r w:rsidRPr="00CF25A2">
        <w:t>Neni 1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Paragrafi"/>
      </w:pPr>
      <w:r w:rsidRPr="00CF25A2">
        <w:t>Aderimin në “Marrëveshjen e përgjithshme mbi privilegjet dhe imunitetet e Këshillit të Europës të 2 shtatorit 1949”.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NeniNr"/>
      </w:pPr>
      <w:r w:rsidRPr="00CF25A2">
        <w:t>Neni 2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Paragrafi"/>
      </w:pPr>
      <w:r w:rsidRPr="00CF25A2">
        <w:t>Aderimin në “Marrëveshjen shtesë të 18 marsit 1950”.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NeniNr"/>
      </w:pPr>
      <w:r w:rsidRPr="00CF25A2">
        <w:t>Neni 3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Paragrafi"/>
      </w:pPr>
      <w:r w:rsidRPr="00CF25A2">
        <w:t>Aderimin në “Protokollin e Marrëveshjes së Përgjithshme të 6 nëntorit 1952”.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NeniNr"/>
      </w:pPr>
      <w:r w:rsidRPr="00CF25A2">
        <w:t>Neni 4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Paragrafi"/>
      </w:pPr>
      <w:r w:rsidRPr="00CF25A2">
        <w:t>Aderimin në “Protokollin e dytë, të tretë, të katërt, të pestë dhe të gjashtë të Marrëveshjes së Përgjithshme mbi  privilegjet dhe imunitetet e Këshillit të Europës”.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NeniNr"/>
      </w:pPr>
      <w:r w:rsidRPr="00CF25A2">
        <w:t>Neni 5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Paragrafi"/>
      </w:pPr>
      <w:r w:rsidRPr="00CF25A2">
        <w:t>Ky ligj hyn në fuqi menjëherë.</w:t>
      </w:r>
    </w:p>
    <w:p w:rsidR="00702322" w:rsidRPr="00CF25A2" w:rsidRDefault="00702322" w:rsidP="00702322">
      <w:pPr>
        <w:pStyle w:val="Paragrafi"/>
      </w:pPr>
    </w:p>
    <w:p w:rsidR="00702322" w:rsidRPr="00CF25A2" w:rsidRDefault="00702322" w:rsidP="00702322">
      <w:pPr>
        <w:pStyle w:val="Shpallja"/>
      </w:pPr>
      <w:r w:rsidRPr="00CF25A2">
        <w:t>Shpallur me dekretin nr.1698, datë 30.12.1996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2322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098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6C588D-5D8C-4D2F-95A7-F85A09D9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