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558" w:rsidRPr="00CF25A2" w:rsidRDefault="00DF5558" w:rsidP="00DF5558">
      <w:pPr>
        <w:pStyle w:val="Akti"/>
      </w:pPr>
      <w:bookmarkStart w:id="0" w:name="_GoBack"/>
      <w:bookmarkEnd w:id="0"/>
      <w:r w:rsidRPr="00CF25A2">
        <w:t>L I G J</w:t>
      </w:r>
    </w:p>
    <w:p w:rsidR="00DF5558" w:rsidRPr="00CF25A2" w:rsidRDefault="00DF5558" w:rsidP="00DF5558">
      <w:pPr>
        <w:pStyle w:val="NumriData"/>
      </w:pPr>
      <w:r w:rsidRPr="00CF25A2">
        <w:t>Nr.8175, datë 23.12.1996</w:t>
      </w:r>
    </w:p>
    <w:p w:rsidR="00DF5558" w:rsidRPr="00CF25A2" w:rsidRDefault="00DF5558" w:rsidP="00DF5558">
      <w:pPr>
        <w:pStyle w:val="Paragrafi"/>
      </w:pPr>
    </w:p>
    <w:p w:rsidR="00DF5558" w:rsidRPr="00CF25A2" w:rsidRDefault="00DF5558" w:rsidP="00DF5558">
      <w:pPr>
        <w:pStyle w:val="Titulli"/>
      </w:pPr>
      <w:r w:rsidRPr="00CF25A2">
        <w:t>PËR DISA NDRYSHIME NË LIGJIN NR.7895, DATË 27.1.1995 “KODI PENAL I REPUBLIKËS SË SHQIPËRISË”</w:t>
      </w:r>
    </w:p>
    <w:p w:rsidR="00DF5558" w:rsidRPr="00CF25A2" w:rsidRDefault="00DF5558" w:rsidP="00DF5558">
      <w:pPr>
        <w:pStyle w:val="Paragrafi"/>
      </w:pPr>
    </w:p>
    <w:p w:rsidR="00DF5558" w:rsidRPr="00CF25A2" w:rsidRDefault="00DF5558" w:rsidP="00DF5558">
      <w:pPr>
        <w:pStyle w:val="BazLigjPropozues"/>
      </w:pPr>
      <w:r w:rsidRPr="00CF25A2">
        <w:t>Në mbështetje të nenit 16 të ligjit nr.7491, datë 29.4.1991 “Për dispozitat kryesore kushtetuese”, me propozimin e një grupi deputetësh,</w:t>
      </w:r>
    </w:p>
    <w:p w:rsidR="00DF5558" w:rsidRPr="00CF25A2" w:rsidRDefault="00DF5558" w:rsidP="00DF5558">
      <w:pPr>
        <w:pStyle w:val="Paragrafi"/>
      </w:pPr>
    </w:p>
    <w:p w:rsidR="00DF5558" w:rsidRPr="00CF25A2" w:rsidRDefault="00DF5558" w:rsidP="00DF5558">
      <w:pPr>
        <w:pStyle w:val="Institucioni"/>
      </w:pPr>
      <w:r w:rsidRPr="00CF25A2">
        <w:t>KUVENDI POPULLOR</w:t>
      </w:r>
    </w:p>
    <w:p w:rsidR="00DF5558" w:rsidRPr="00CF25A2" w:rsidRDefault="00DF5558" w:rsidP="00DF5558">
      <w:pPr>
        <w:pStyle w:val="Institucioni"/>
      </w:pPr>
      <w:r w:rsidRPr="00CF25A2">
        <w:t>I REPUBLIKËS SË SHQIPËRISË</w:t>
      </w:r>
    </w:p>
    <w:p w:rsidR="00DF5558" w:rsidRPr="00CF25A2" w:rsidRDefault="00DF5558" w:rsidP="00DF5558">
      <w:pPr>
        <w:pStyle w:val="Paragrafi"/>
      </w:pPr>
    </w:p>
    <w:p w:rsidR="00DF5558" w:rsidRPr="00CF25A2" w:rsidRDefault="00DF5558" w:rsidP="00DF5558">
      <w:pPr>
        <w:pStyle w:val="VENDOSI"/>
      </w:pPr>
      <w:r w:rsidRPr="00CF25A2">
        <w:t>V E N D O S I :</w:t>
      </w:r>
    </w:p>
    <w:p w:rsidR="00DF5558" w:rsidRPr="00CF25A2" w:rsidRDefault="00DF5558" w:rsidP="00DF5558">
      <w:pPr>
        <w:pStyle w:val="Paragrafi"/>
      </w:pPr>
    </w:p>
    <w:p w:rsidR="00DF5558" w:rsidRPr="00CF25A2" w:rsidRDefault="00DF5558" w:rsidP="00DF5558">
      <w:pPr>
        <w:pStyle w:val="NeniNr"/>
      </w:pPr>
      <w:r w:rsidRPr="00CF25A2">
        <w:t>Neni 1</w:t>
      </w:r>
    </w:p>
    <w:p w:rsidR="00DF5558" w:rsidRPr="00CF25A2" w:rsidRDefault="00DF5558" w:rsidP="00DF5558">
      <w:pPr>
        <w:pStyle w:val="Paragrafi"/>
      </w:pPr>
    </w:p>
    <w:p w:rsidR="00DF5558" w:rsidRPr="00CF25A2" w:rsidRDefault="00DF5558" w:rsidP="00DF5558">
      <w:pPr>
        <w:pStyle w:val="Paragrafi"/>
      </w:pPr>
      <w:r w:rsidRPr="00CF25A2">
        <w:t>Në nenin 34, paragrafet 3 dhe 4 ndryshohen si më poshtë:</w:t>
      </w:r>
    </w:p>
    <w:p w:rsidR="00DF5558" w:rsidRPr="00CF25A2" w:rsidRDefault="00DF5558" w:rsidP="00DF5558">
      <w:pPr>
        <w:pStyle w:val="Paragrafi"/>
      </w:pPr>
      <w:r w:rsidRPr="00CF25A2">
        <w:t>“Për personat që kryejnë krim, gjoba është jo më e vogël se 10 mijë lekë.</w:t>
      </w:r>
    </w:p>
    <w:p w:rsidR="00DF5558" w:rsidRPr="00CF25A2" w:rsidRDefault="00DF5558" w:rsidP="00DF5558">
      <w:pPr>
        <w:pStyle w:val="Paragrafi"/>
      </w:pPr>
      <w:r w:rsidRPr="00CF25A2">
        <w:t>“Për personat që kryejnë kundërvajtje, gjoba është jo më e vogël se 5 mijë lekë”.</w:t>
      </w:r>
    </w:p>
    <w:p w:rsidR="00DF5558" w:rsidRPr="00CF25A2" w:rsidRDefault="00DF5558" w:rsidP="00DF5558">
      <w:pPr>
        <w:pStyle w:val="Paragrafi"/>
      </w:pPr>
    </w:p>
    <w:p w:rsidR="00DF5558" w:rsidRPr="00CF25A2" w:rsidRDefault="00DF5558" w:rsidP="00DF5558">
      <w:pPr>
        <w:pStyle w:val="NeniNr"/>
      </w:pPr>
      <w:r w:rsidRPr="00CF25A2">
        <w:t>Neni 2</w:t>
      </w:r>
    </w:p>
    <w:p w:rsidR="00DF5558" w:rsidRPr="00CF25A2" w:rsidRDefault="00DF5558" w:rsidP="00DF5558">
      <w:pPr>
        <w:pStyle w:val="Paragrafi"/>
      </w:pPr>
    </w:p>
    <w:p w:rsidR="00DF5558" w:rsidRPr="00CF25A2" w:rsidRDefault="00DF5558" w:rsidP="00DF5558">
      <w:pPr>
        <w:pStyle w:val="Paragrafi"/>
      </w:pPr>
      <w:r w:rsidRPr="00CF25A2">
        <w:t>Neni 53 i Kodit Penal të Republikës së Shqipërisë ndryshohet si më poshtë:</w:t>
      </w:r>
    </w:p>
    <w:p w:rsidR="00DF5558" w:rsidRPr="00CF25A2" w:rsidRDefault="00DF5558" w:rsidP="00DF5558">
      <w:pPr>
        <w:pStyle w:val="Paragrafi"/>
      </w:pPr>
    </w:p>
    <w:p w:rsidR="00DF5558" w:rsidRPr="003A27F4" w:rsidRDefault="00DF5558" w:rsidP="003A27F4">
      <w:pPr>
        <w:pStyle w:val="NeniTitull"/>
      </w:pPr>
      <w:r w:rsidRPr="003A27F4">
        <w:t>Ulja e dënimit nën kufijtë e parashikuar nga ligji</w:t>
      </w:r>
    </w:p>
    <w:p w:rsidR="00DF5558" w:rsidRPr="003A27F4" w:rsidRDefault="00DF5558" w:rsidP="003A27F4">
      <w:pPr>
        <w:pStyle w:val="NeniTitull"/>
      </w:pPr>
    </w:p>
    <w:p w:rsidR="00DF5558" w:rsidRPr="00CF25A2" w:rsidRDefault="00DF5558" w:rsidP="00DF5558">
      <w:pPr>
        <w:pStyle w:val="Paragrafi"/>
      </w:pPr>
      <w:r w:rsidRPr="00CF25A2">
        <w:t>“Gjykata, në raste të veçanta, për vepra për të cilat parashikohet një masë dënimi deri në 3 vjet burgim dhe janë të pranishme disa nga rrethanat lehtësuese, ka të drejtë të caktojë një dënim nën minimum ose një lloj dënimi më të butë se ai që parashikon dispozita përkatëse.</w:t>
      </w:r>
    </w:p>
    <w:p w:rsidR="00DF5558" w:rsidRPr="00CF25A2" w:rsidRDefault="00DF5558" w:rsidP="00DF5558">
      <w:pPr>
        <w:pStyle w:val="Paragrafi"/>
      </w:pPr>
      <w:r w:rsidRPr="00CF25A2">
        <w:t>Kjo dispozitë nuk mund të zbatohet për të dënuarit përsëritës në krime”.</w:t>
      </w:r>
    </w:p>
    <w:p w:rsidR="00DF5558" w:rsidRPr="00CF25A2" w:rsidRDefault="00DF5558" w:rsidP="00DF5558">
      <w:pPr>
        <w:pStyle w:val="Paragrafi"/>
      </w:pPr>
    </w:p>
    <w:p w:rsidR="00DF5558" w:rsidRPr="00CF25A2" w:rsidRDefault="00DF5558" w:rsidP="00DF5558">
      <w:pPr>
        <w:pStyle w:val="NeniNr"/>
      </w:pPr>
      <w:r w:rsidRPr="00CF25A2">
        <w:t>Neni 3</w:t>
      </w:r>
    </w:p>
    <w:p w:rsidR="00DF5558" w:rsidRPr="00CF25A2" w:rsidRDefault="00DF5558" w:rsidP="00DF5558">
      <w:pPr>
        <w:pStyle w:val="Paragrafi"/>
      </w:pPr>
    </w:p>
    <w:p w:rsidR="00DF5558" w:rsidRPr="00CF25A2" w:rsidRDefault="00DF5558" w:rsidP="00DF5558">
      <w:pPr>
        <w:pStyle w:val="Paragrafi"/>
      </w:pPr>
      <w:r w:rsidRPr="00CF25A2">
        <w:t>Neni 59 ndryshohet si më poshtë:</w:t>
      </w:r>
    </w:p>
    <w:p w:rsidR="00DF5558" w:rsidRPr="00CF25A2" w:rsidRDefault="00DF5558" w:rsidP="00DF5558">
      <w:pPr>
        <w:pStyle w:val="Paragrafi"/>
      </w:pPr>
    </w:p>
    <w:p w:rsidR="00DF5558" w:rsidRPr="003A27F4" w:rsidRDefault="00DF5558" w:rsidP="003A27F4">
      <w:pPr>
        <w:pStyle w:val="NeniTitull"/>
      </w:pPr>
      <w:r w:rsidRPr="003A27F4">
        <w:t>Pezullimi i ekzekutimit të vendimit të dënimit me burgim</w:t>
      </w:r>
    </w:p>
    <w:p w:rsidR="00DF5558" w:rsidRPr="00CF25A2" w:rsidRDefault="00DF5558" w:rsidP="00DF5558">
      <w:pPr>
        <w:pStyle w:val="Paragrafi"/>
      </w:pPr>
    </w:p>
    <w:p w:rsidR="00DF5558" w:rsidRPr="00CF25A2" w:rsidRDefault="00DF5558" w:rsidP="00DF5558">
      <w:pPr>
        <w:pStyle w:val="Paragrafi"/>
      </w:pPr>
      <w:r w:rsidRPr="00CF25A2">
        <w:t>“Për shkak të rrezikshmërisë së paktë të personit dhe rrethanave të kryerjes së atyre veprave penale, për të cilat parashikohet një masë dënimi deri në 3 vjet burgim, Gjykata mund të urdhërojë që i dënuari të vihet në provë duke u pezulluar ekzekutimi i dënimit, me kusht që gjatë kohës së provës të mos kryejë vepër tjetër penale po aq të rëndë apo më të rëndë.</w:t>
      </w:r>
    </w:p>
    <w:p w:rsidR="00DF5558" w:rsidRPr="00CF25A2" w:rsidRDefault="00DF5558" w:rsidP="00DF5558">
      <w:pPr>
        <w:pStyle w:val="Paragrafi"/>
      </w:pPr>
      <w:r w:rsidRPr="00CF25A2">
        <w:t>Afati i provës ëstë 18 muaj gjer në 3 vjet.</w:t>
      </w:r>
    </w:p>
    <w:p w:rsidR="00DF5558" w:rsidRPr="00CF25A2" w:rsidRDefault="00DF5558" w:rsidP="00DF5558">
      <w:pPr>
        <w:pStyle w:val="Paragrafi"/>
      </w:pPr>
      <w:r w:rsidRPr="00CF25A2">
        <w:t>Kjo dispozitë nuk mund të zbatohet për personat përsëritës në krime.”</w:t>
      </w:r>
    </w:p>
    <w:p w:rsidR="00DF5558" w:rsidRPr="00CF25A2" w:rsidRDefault="00DF5558" w:rsidP="00DF5558">
      <w:pPr>
        <w:pStyle w:val="Paragrafi"/>
      </w:pPr>
    </w:p>
    <w:p w:rsidR="00DF5558" w:rsidRPr="00CF25A2" w:rsidRDefault="00DF5558" w:rsidP="00DF5558">
      <w:pPr>
        <w:pStyle w:val="Paragrafi"/>
      </w:pPr>
    </w:p>
    <w:p w:rsidR="00DF5558" w:rsidRPr="00CF25A2" w:rsidRDefault="00DF5558" w:rsidP="00DF5558">
      <w:pPr>
        <w:pStyle w:val="NeniNr"/>
      </w:pPr>
      <w:r w:rsidRPr="00CF25A2">
        <w:t>Neni 4</w:t>
      </w:r>
    </w:p>
    <w:p w:rsidR="00DF5558" w:rsidRPr="00CF25A2" w:rsidRDefault="00DF5558" w:rsidP="00DF5558">
      <w:pPr>
        <w:pStyle w:val="Paragrafi"/>
      </w:pPr>
    </w:p>
    <w:p w:rsidR="00DF5558" w:rsidRPr="00CF25A2" w:rsidRDefault="00DF5558" w:rsidP="00DF5558">
      <w:pPr>
        <w:pStyle w:val="Paragrafi"/>
      </w:pPr>
      <w:r w:rsidRPr="00CF25A2">
        <w:t>Neni 64 ndryshohet si më poshtë:</w:t>
      </w:r>
    </w:p>
    <w:p w:rsidR="00DF5558" w:rsidRPr="00CF25A2" w:rsidRDefault="00DF5558" w:rsidP="00DF5558">
      <w:pPr>
        <w:pStyle w:val="Paragrafi"/>
      </w:pPr>
    </w:p>
    <w:p w:rsidR="00DF5558" w:rsidRPr="003A27F4" w:rsidRDefault="00DF5558" w:rsidP="003A27F4">
      <w:pPr>
        <w:pStyle w:val="NeniTitull"/>
      </w:pPr>
      <w:r w:rsidRPr="003A27F4">
        <w:t>Lirim para kohe me kusht</w:t>
      </w:r>
    </w:p>
    <w:p w:rsidR="00DF5558" w:rsidRPr="00CF25A2" w:rsidRDefault="00DF5558" w:rsidP="00DF5558">
      <w:pPr>
        <w:pStyle w:val="Paragrafi"/>
      </w:pPr>
    </w:p>
    <w:p w:rsidR="00DF5558" w:rsidRPr="00CF25A2" w:rsidRDefault="00DF5558" w:rsidP="00DF5558">
      <w:pPr>
        <w:pStyle w:val="Paragrafi"/>
      </w:pPr>
      <w:r w:rsidRPr="00CF25A2">
        <w:t>“I dënuari me burgim mund të lirohet para kohe nga vuajtja e mëtejshme e dënimit kur:</w:t>
      </w:r>
    </w:p>
    <w:p w:rsidR="00DF5558" w:rsidRPr="00CF25A2" w:rsidRDefault="00DF5558" w:rsidP="00DF5558">
      <w:pPr>
        <w:pStyle w:val="Paragrafi"/>
      </w:pPr>
      <w:r w:rsidRPr="00CF25A2">
        <w:t>Ka vuajtur jo më pak se 3/4 e dënimit dhe me sjelljen dhe punën e tij, e konfirmuar kjo nga administrata e vendit ku kryhet dënimi, tregon se me dënimin e vuajtur i është arritur qëllimit për edukimin e tij.</w:t>
      </w:r>
    </w:p>
    <w:p w:rsidR="00DF5558" w:rsidRPr="00CF25A2" w:rsidRDefault="00DF5558" w:rsidP="00DF5558">
      <w:pPr>
        <w:pStyle w:val="Paragrafi"/>
      </w:pPr>
      <w:r w:rsidRPr="00CF25A2">
        <w:lastRenderedPageBreak/>
        <w:t>Në 3/4 e dënimit të vuajtur nuk llogaritet koha e përfitimit me amnisti apo falje.</w:t>
      </w:r>
    </w:p>
    <w:p w:rsidR="00DF5558" w:rsidRPr="00CF25A2" w:rsidRDefault="00DF5558" w:rsidP="00DF5558">
      <w:pPr>
        <w:pStyle w:val="Paragrafi"/>
      </w:pPr>
      <w:r w:rsidRPr="00CF25A2">
        <w:t>Nuk lejohet lirimi para kohe me kusht për të dënuarit përsëritës në krime.</w:t>
      </w:r>
    </w:p>
    <w:p w:rsidR="00DF5558" w:rsidRPr="00CF25A2" w:rsidRDefault="00DF5558" w:rsidP="00DF5558">
      <w:pPr>
        <w:pStyle w:val="Paragrafi"/>
      </w:pPr>
      <w:r w:rsidRPr="00CF25A2">
        <w:t>Lirimi para kohe me kusht revokohet nga gjykata, kur i dënuari gjatë kohës së kushtit kryen një vepër tjetër penale po aq të rëndë ose më të rëndë se e para, duke u zbatuar dispozitat për bashkimin e dënimeve.”</w:t>
      </w:r>
    </w:p>
    <w:p w:rsidR="00DF5558" w:rsidRPr="00CF25A2" w:rsidRDefault="00DF5558" w:rsidP="00DF5558">
      <w:pPr>
        <w:pStyle w:val="Paragrafi"/>
      </w:pPr>
    </w:p>
    <w:p w:rsidR="00DF5558" w:rsidRPr="00CF25A2" w:rsidRDefault="00DF5558" w:rsidP="00DF5558">
      <w:pPr>
        <w:pStyle w:val="Paragrafi"/>
      </w:pPr>
    </w:p>
    <w:p w:rsidR="00DF5558" w:rsidRPr="00CF25A2" w:rsidRDefault="00DF5558" w:rsidP="00DF5558">
      <w:pPr>
        <w:pStyle w:val="NeniNr"/>
      </w:pPr>
      <w:r w:rsidRPr="00CF25A2">
        <w:t>Neni 5</w:t>
      </w:r>
    </w:p>
    <w:p w:rsidR="00DF5558" w:rsidRPr="00CF25A2" w:rsidRDefault="00DF5558" w:rsidP="00DF5558">
      <w:pPr>
        <w:pStyle w:val="Paragrafi"/>
      </w:pPr>
    </w:p>
    <w:p w:rsidR="00DF5558" w:rsidRPr="00CF25A2" w:rsidRDefault="00DF5558" w:rsidP="00DF5558">
      <w:pPr>
        <w:pStyle w:val="Paragrafi"/>
      </w:pPr>
      <w:r w:rsidRPr="00CF25A2">
        <w:t>Neni 76 ndryshohet si më poshtë:</w:t>
      </w:r>
    </w:p>
    <w:p w:rsidR="00DF5558" w:rsidRPr="00CF25A2" w:rsidRDefault="00DF5558" w:rsidP="00DF5558">
      <w:pPr>
        <w:pStyle w:val="Paragrafi"/>
      </w:pPr>
    </w:p>
    <w:p w:rsidR="00DF5558" w:rsidRPr="003A27F4" w:rsidRDefault="00DF5558" w:rsidP="003A27F4">
      <w:pPr>
        <w:pStyle w:val="NeniTitull"/>
      </w:pPr>
      <w:r w:rsidRPr="003A27F4">
        <w:t>Vrasja me dashje</w:t>
      </w:r>
    </w:p>
    <w:p w:rsidR="00DF5558" w:rsidRPr="00CF25A2" w:rsidRDefault="00DF5558" w:rsidP="00DF5558">
      <w:pPr>
        <w:pStyle w:val="Paragrafi"/>
      </w:pPr>
    </w:p>
    <w:p w:rsidR="00DF5558" w:rsidRPr="00CF25A2" w:rsidRDefault="00DF5558" w:rsidP="00DF5558">
      <w:pPr>
        <w:pStyle w:val="Paragrafi"/>
      </w:pPr>
      <w:r w:rsidRPr="00CF25A2">
        <w:t>“Vrasja e kryer me dashje dënohet me njëzet e pesë vjet burgim”.</w:t>
      </w:r>
    </w:p>
    <w:p w:rsidR="00DF5558" w:rsidRPr="00CF25A2" w:rsidRDefault="00DF5558" w:rsidP="00DF5558">
      <w:pPr>
        <w:pStyle w:val="Paragrafi"/>
      </w:pPr>
    </w:p>
    <w:p w:rsidR="00DF5558" w:rsidRPr="00CF25A2" w:rsidRDefault="00DF5558" w:rsidP="00DF5558">
      <w:pPr>
        <w:pStyle w:val="NeniNr"/>
      </w:pPr>
      <w:r w:rsidRPr="00CF25A2">
        <w:t>Neni 6</w:t>
      </w:r>
    </w:p>
    <w:p w:rsidR="00DF5558" w:rsidRPr="00CF25A2" w:rsidRDefault="00DF5558" w:rsidP="00DF5558">
      <w:pPr>
        <w:pStyle w:val="Paragrafi"/>
      </w:pPr>
    </w:p>
    <w:p w:rsidR="00DF5558" w:rsidRPr="00CF25A2" w:rsidRDefault="00DF5558" w:rsidP="00DF5558">
      <w:pPr>
        <w:pStyle w:val="Paragrafi"/>
      </w:pPr>
      <w:r w:rsidRPr="00CF25A2">
        <w:t>Neni 78 ndryshohet si më poshtë:</w:t>
      </w:r>
    </w:p>
    <w:p w:rsidR="00DF5558" w:rsidRPr="00CF25A2" w:rsidRDefault="00DF5558" w:rsidP="00DF5558">
      <w:pPr>
        <w:pStyle w:val="Paragrafi"/>
      </w:pPr>
    </w:p>
    <w:p w:rsidR="00DF5558" w:rsidRPr="003A27F4" w:rsidRDefault="00DF5558" w:rsidP="003A27F4">
      <w:pPr>
        <w:pStyle w:val="NeniTitull"/>
      </w:pPr>
      <w:r w:rsidRPr="003A27F4">
        <w:t>Vrasja me paramendim</w:t>
      </w:r>
    </w:p>
    <w:p w:rsidR="00DF5558" w:rsidRPr="00CF25A2" w:rsidRDefault="00DF5558" w:rsidP="00DF5558">
      <w:pPr>
        <w:pStyle w:val="Paragrafi"/>
      </w:pPr>
    </w:p>
    <w:p w:rsidR="00DF5558" w:rsidRPr="00CF25A2" w:rsidRDefault="00DF5558" w:rsidP="00DF5558">
      <w:pPr>
        <w:pStyle w:val="Paragrafi"/>
      </w:pPr>
      <w:r w:rsidRPr="00CF25A2">
        <w:t>“Vrasja e kryer me paramendim dënohet me burgim të përjetshëm a me vdekje.”</w:t>
      </w:r>
    </w:p>
    <w:p w:rsidR="00DF5558" w:rsidRPr="00CF25A2" w:rsidRDefault="00DF5558" w:rsidP="00DF5558">
      <w:pPr>
        <w:pStyle w:val="Paragrafi"/>
      </w:pPr>
    </w:p>
    <w:p w:rsidR="00DF5558" w:rsidRPr="00CF25A2" w:rsidRDefault="00DF5558" w:rsidP="00DF5558">
      <w:pPr>
        <w:pStyle w:val="NeniNr"/>
      </w:pPr>
      <w:r w:rsidRPr="00CF25A2">
        <w:t>Neni 7</w:t>
      </w:r>
    </w:p>
    <w:p w:rsidR="00DF5558" w:rsidRPr="00CF25A2" w:rsidRDefault="00DF5558" w:rsidP="00DF5558">
      <w:pPr>
        <w:pStyle w:val="Paragrafi"/>
      </w:pPr>
    </w:p>
    <w:p w:rsidR="00DF5558" w:rsidRPr="00CF25A2" w:rsidRDefault="00DF5558" w:rsidP="00DF5558">
      <w:pPr>
        <w:pStyle w:val="Paragrafi"/>
      </w:pPr>
      <w:r w:rsidRPr="00CF25A2">
        <w:t>Neni 82 ndryshohet si më poshtë:</w:t>
      </w:r>
    </w:p>
    <w:p w:rsidR="00DF5558" w:rsidRPr="00CF25A2" w:rsidRDefault="00DF5558" w:rsidP="00DF5558">
      <w:pPr>
        <w:pStyle w:val="Paragrafi"/>
      </w:pPr>
    </w:p>
    <w:p w:rsidR="00DF5558" w:rsidRPr="003A27F4" w:rsidRDefault="00DF5558" w:rsidP="003A27F4">
      <w:pPr>
        <w:pStyle w:val="NeniTitull"/>
      </w:pPr>
      <w:r w:rsidRPr="003A27F4">
        <w:t>Vrasja e kryer në gjendje të tronditjes së fortë psikike</w:t>
      </w:r>
    </w:p>
    <w:p w:rsidR="00DF5558" w:rsidRPr="00CF25A2" w:rsidRDefault="00DF5558" w:rsidP="00DF5558">
      <w:pPr>
        <w:pStyle w:val="Paragrafi"/>
      </w:pPr>
    </w:p>
    <w:p w:rsidR="00DF5558" w:rsidRPr="00CF25A2" w:rsidRDefault="00DF5558" w:rsidP="00DF5558">
      <w:pPr>
        <w:pStyle w:val="Paragrafi"/>
      </w:pPr>
      <w:r w:rsidRPr="00CF25A2">
        <w:t>“Vrasja me dashja e kryer në gjendje të tronditjes së fortë psikike të çastit, të shkaktuar nga veprimet e dhunshme të viktimës, të cilat kanë sjellë një turbullim psikik që ka ulur ekuilibrin mendor të autorit për të kuptuar dhe kontrolluar plotësisht veprimet e tij, dënohet me tetë vjet burgim.”</w:t>
      </w:r>
    </w:p>
    <w:p w:rsidR="00DF5558" w:rsidRPr="00CF25A2" w:rsidRDefault="00DF5558" w:rsidP="00DF5558">
      <w:pPr>
        <w:pStyle w:val="Paragrafi"/>
      </w:pPr>
    </w:p>
    <w:p w:rsidR="00DF5558" w:rsidRPr="00CF25A2" w:rsidRDefault="00DF5558" w:rsidP="00DF5558">
      <w:pPr>
        <w:pStyle w:val="NeniNr"/>
      </w:pPr>
      <w:r w:rsidRPr="00CF25A2">
        <w:t>Neni 8</w:t>
      </w:r>
    </w:p>
    <w:p w:rsidR="00DF5558" w:rsidRPr="00CF25A2" w:rsidRDefault="00DF5558" w:rsidP="00DF5558">
      <w:pPr>
        <w:pStyle w:val="Paragrafi"/>
      </w:pPr>
    </w:p>
    <w:p w:rsidR="00DF5558" w:rsidRPr="00CF25A2" w:rsidRDefault="00DF5558" w:rsidP="00DF5558">
      <w:pPr>
        <w:pStyle w:val="Paragrafi"/>
      </w:pPr>
      <w:r w:rsidRPr="00CF25A2">
        <w:t>Neni 85 ndryshohet si më poshtë:</w:t>
      </w:r>
    </w:p>
    <w:p w:rsidR="00DF5558" w:rsidRPr="00CF25A2" w:rsidRDefault="00DF5558" w:rsidP="00DF5558">
      <w:pPr>
        <w:pStyle w:val="Paragrafi"/>
      </w:pPr>
    </w:p>
    <w:p w:rsidR="00DF5558" w:rsidRPr="003A27F4" w:rsidRDefault="00DF5558" w:rsidP="003A27F4">
      <w:pPr>
        <w:pStyle w:val="NeniTitull"/>
      </w:pPr>
      <w:r w:rsidRPr="003A27F4">
        <w:t>Vrasja nga pakujdesia</w:t>
      </w:r>
    </w:p>
    <w:p w:rsidR="00DF5558" w:rsidRPr="003A27F4" w:rsidRDefault="00DF5558" w:rsidP="003A27F4">
      <w:pPr>
        <w:pStyle w:val="NeniTitull"/>
      </w:pPr>
    </w:p>
    <w:p w:rsidR="00DF5558" w:rsidRPr="00CF25A2" w:rsidRDefault="00DF5558" w:rsidP="00DF5558">
      <w:pPr>
        <w:pStyle w:val="Paragrafi"/>
      </w:pPr>
      <w:r w:rsidRPr="00CF25A2">
        <w:t>“Vrasja e kryer nga pakujdesia dënohet me pesë vjet burgim.”</w:t>
      </w:r>
    </w:p>
    <w:p w:rsidR="00DF5558" w:rsidRPr="00CF25A2" w:rsidRDefault="00DF5558" w:rsidP="00DF5558">
      <w:pPr>
        <w:pStyle w:val="Paragrafi"/>
      </w:pPr>
    </w:p>
    <w:p w:rsidR="00DF5558" w:rsidRPr="00CF25A2" w:rsidRDefault="00DF5558" w:rsidP="00DF5558">
      <w:pPr>
        <w:pStyle w:val="NeniNr"/>
      </w:pPr>
      <w:r w:rsidRPr="00CF25A2">
        <w:t>Neni 9</w:t>
      </w:r>
    </w:p>
    <w:p w:rsidR="00DF5558" w:rsidRPr="00CF25A2" w:rsidRDefault="00DF5558" w:rsidP="00DF5558">
      <w:pPr>
        <w:pStyle w:val="Paragrafi"/>
      </w:pPr>
    </w:p>
    <w:p w:rsidR="00DF5558" w:rsidRPr="00CF25A2" w:rsidRDefault="00DF5558" w:rsidP="00DF5558">
      <w:pPr>
        <w:pStyle w:val="Paragrafi"/>
      </w:pPr>
      <w:r w:rsidRPr="00CF25A2">
        <w:t>Neni 100 ndryshohet si më poshtë:</w:t>
      </w:r>
    </w:p>
    <w:p w:rsidR="00DF5558" w:rsidRPr="00CF25A2" w:rsidRDefault="00DF5558" w:rsidP="00DF5558">
      <w:pPr>
        <w:pStyle w:val="Paragrafi"/>
      </w:pPr>
    </w:p>
    <w:p w:rsidR="00DF5558" w:rsidRPr="00CF25A2" w:rsidRDefault="00DF5558" w:rsidP="003A27F4">
      <w:pPr>
        <w:pStyle w:val="NeniTitull"/>
      </w:pPr>
      <w:r w:rsidRPr="00CF25A2">
        <w:t>Marrëdhënia seksuale me dhunë</w:t>
      </w:r>
    </w:p>
    <w:p w:rsidR="00DF5558" w:rsidRPr="00CF25A2" w:rsidRDefault="00DF5558" w:rsidP="00DF5558">
      <w:pPr>
        <w:pStyle w:val="Paragrafi"/>
      </w:pPr>
    </w:p>
    <w:p w:rsidR="00DF5558" w:rsidRPr="00CF25A2" w:rsidRDefault="00DF5558" w:rsidP="00DF5558">
      <w:pPr>
        <w:pStyle w:val="Paragrafi"/>
      </w:pPr>
      <w:r w:rsidRPr="00CF25A2">
        <w:t>“Çdo akt i penetrimit seksual, i çfarëdo natyre, i kryer ndaj një personi tjetër me anë të përdorimit të dhunës fizike, shtrëngimit, kërcënimit ose në befasi përbën marrëdhënie seksuale me dhunë dhe dënohet me trembëdhjetë vjet burgim.”</w:t>
      </w:r>
    </w:p>
    <w:p w:rsidR="00DF5558" w:rsidRPr="00CF25A2" w:rsidRDefault="00DF5558" w:rsidP="00DF5558">
      <w:pPr>
        <w:pStyle w:val="Paragrafi"/>
      </w:pPr>
    </w:p>
    <w:p w:rsidR="00DF5558" w:rsidRPr="00CF25A2" w:rsidRDefault="00DF5558" w:rsidP="00DF5558">
      <w:pPr>
        <w:pStyle w:val="NeniNr"/>
      </w:pPr>
      <w:r w:rsidRPr="00CF25A2">
        <w:t>Neni 10</w:t>
      </w:r>
    </w:p>
    <w:p w:rsidR="00DF5558" w:rsidRPr="00CF25A2" w:rsidRDefault="00DF5558" w:rsidP="00DF5558">
      <w:pPr>
        <w:pStyle w:val="Paragrafi"/>
      </w:pPr>
    </w:p>
    <w:p w:rsidR="00DF5558" w:rsidRPr="00CF25A2" w:rsidRDefault="00DF5558" w:rsidP="00DF5558">
      <w:pPr>
        <w:pStyle w:val="Paragrafi"/>
      </w:pPr>
      <w:r w:rsidRPr="00CF25A2">
        <w:t>Neni 101 ndryshohet si më poshtë:</w:t>
      </w:r>
    </w:p>
    <w:p w:rsidR="00DF5558" w:rsidRPr="00CF25A2" w:rsidRDefault="00DF5558" w:rsidP="00DF5558">
      <w:pPr>
        <w:pStyle w:val="Paragrafi"/>
      </w:pPr>
    </w:p>
    <w:p w:rsidR="00DF5558" w:rsidRPr="00CF25A2" w:rsidRDefault="00DF5558" w:rsidP="003A27F4">
      <w:pPr>
        <w:pStyle w:val="NeniTitull"/>
      </w:pPr>
      <w:r w:rsidRPr="00CF25A2">
        <w:lastRenderedPageBreak/>
        <w:t>Veprimet seksuale ndaj personave të mitur</w:t>
      </w:r>
    </w:p>
    <w:p w:rsidR="00DF5558" w:rsidRPr="00CF25A2" w:rsidRDefault="00DF5558" w:rsidP="00DF5558">
      <w:pPr>
        <w:pStyle w:val="Paragrafi"/>
      </w:pPr>
    </w:p>
    <w:p w:rsidR="00DF5558" w:rsidRPr="00CF25A2" w:rsidRDefault="00DF5558" w:rsidP="00DF5558">
      <w:pPr>
        <w:pStyle w:val="Paragrafi"/>
      </w:pPr>
      <w:r w:rsidRPr="00CF25A2">
        <w:t>“Kryerja e veprave të turpshme ndaj personave që nuk kanë mbushur moshën katërmbëdhjetë vjeç dënohet me pesë vjet burgim.</w:t>
      </w:r>
    </w:p>
    <w:p w:rsidR="00DF5558" w:rsidRPr="00CF25A2" w:rsidRDefault="00DF5558" w:rsidP="00DF5558">
      <w:pPr>
        <w:pStyle w:val="Paragrafi"/>
      </w:pPr>
      <w:r w:rsidRPr="00CF25A2">
        <w:t>Kryerja e marrëdhënieve seksuale me persona që nuk kanë mbushur moshën katërmbëdhjetë vjeç ose që nuk kanë arritur pjekurinë seksuale dënohet me dhjetë vjet burgim.”</w:t>
      </w:r>
    </w:p>
    <w:p w:rsidR="00DF5558" w:rsidRPr="00CF25A2" w:rsidRDefault="00DF5558" w:rsidP="00DF5558">
      <w:pPr>
        <w:pStyle w:val="NeniNr"/>
      </w:pPr>
    </w:p>
    <w:p w:rsidR="00DF5558" w:rsidRPr="00CF25A2" w:rsidRDefault="00DF5558" w:rsidP="00DF5558">
      <w:pPr>
        <w:pStyle w:val="NeniNr"/>
      </w:pPr>
      <w:r w:rsidRPr="00CF25A2">
        <w:t>Neni 11</w:t>
      </w:r>
    </w:p>
    <w:p w:rsidR="00DF5558" w:rsidRPr="00CF25A2" w:rsidRDefault="00DF5558" w:rsidP="00DF5558">
      <w:pPr>
        <w:pStyle w:val="Paragrafi"/>
      </w:pPr>
    </w:p>
    <w:p w:rsidR="00DF5558" w:rsidRPr="00CF25A2" w:rsidRDefault="00DF5558" w:rsidP="00DF5558">
      <w:pPr>
        <w:pStyle w:val="Paragrafi"/>
      </w:pPr>
      <w:r w:rsidRPr="00CF25A2">
        <w:t>Neni 102 ndryshohet si më poshtë:</w:t>
      </w:r>
    </w:p>
    <w:p w:rsidR="00DF5558" w:rsidRPr="00CF25A2" w:rsidRDefault="00DF5558" w:rsidP="00DF5558">
      <w:pPr>
        <w:pStyle w:val="Paragrafi"/>
      </w:pPr>
    </w:p>
    <w:p w:rsidR="00DF5558" w:rsidRPr="00CF25A2" w:rsidRDefault="00DF5558" w:rsidP="003A27F4">
      <w:pPr>
        <w:pStyle w:val="NeniTitull"/>
      </w:pPr>
      <w:r w:rsidRPr="00CF25A2">
        <w:t>Marrëdhëniet seksuale me persona të mitur në rrethana rënduese</w:t>
      </w:r>
    </w:p>
    <w:p w:rsidR="00DF5558" w:rsidRPr="00CF25A2" w:rsidRDefault="00DF5558" w:rsidP="00DF5558">
      <w:pPr>
        <w:pStyle w:val="Paragrafi"/>
      </w:pPr>
    </w:p>
    <w:p w:rsidR="00DF5558" w:rsidRPr="00CF25A2" w:rsidRDefault="00DF5558" w:rsidP="00DF5558">
      <w:pPr>
        <w:pStyle w:val="Paragrafi"/>
      </w:pPr>
      <w:r w:rsidRPr="00CF25A2">
        <w:t>“Marrëdhënia seksuale e kryer me persona që nuk kanë mbushur moshën katërmbëdhjetë vjeç ose nuk kanë arritur pjekurinë seksuale dënohet me jo më pak se njëzet vjet burgim kur:</w:t>
      </w:r>
    </w:p>
    <w:p w:rsidR="00DF5558" w:rsidRPr="00CF25A2" w:rsidRDefault="00DF5558" w:rsidP="00DF5558">
      <w:pPr>
        <w:pStyle w:val="Paragrafi"/>
      </w:pPr>
      <w:r w:rsidRPr="00CF25A2">
        <w:t>1. ka sjellë pasoja të rënda për shëndetin;</w:t>
      </w:r>
    </w:p>
    <w:p w:rsidR="00DF5558" w:rsidRPr="00CF25A2" w:rsidRDefault="00DF5558" w:rsidP="00DF5558">
      <w:pPr>
        <w:pStyle w:val="Paragrafi"/>
      </w:pPr>
      <w:r w:rsidRPr="00CF25A2">
        <w:t>2. kryhet nga një person, me të cilin ekzistojnë marrëdhënie të gjinisë së afërt ose të kujdestarisë;</w:t>
      </w:r>
    </w:p>
    <w:p w:rsidR="00DF5558" w:rsidRPr="00CF25A2" w:rsidRDefault="00DF5558" w:rsidP="00DF5558">
      <w:pPr>
        <w:pStyle w:val="Paragrafi"/>
      </w:pPr>
      <w:r w:rsidRPr="00CF25A2">
        <w:t>3. kryhet me dhunë ose me anë të kërcënimit;</w:t>
      </w:r>
    </w:p>
    <w:p w:rsidR="00DF5558" w:rsidRPr="00CF25A2" w:rsidRDefault="00DF5558" w:rsidP="00DF5558">
      <w:pPr>
        <w:pStyle w:val="Paragrafi"/>
      </w:pPr>
      <w:r w:rsidRPr="00CF25A2">
        <w:t>4. kryhet nga disa persona që veprojnë me cilësinë e autorit ose të bashkëpunëtorit.”</w:t>
      </w:r>
    </w:p>
    <w:p w:rsidR="00DF5558" w:rsidRPr="00CF25A2" w:rsidRDefault="00DF5558" w:rsidP="00DF5558">
      <w:pPr>
        <w:pStyle w:val="Paragrafi"/>
      </w:pPr>
    </w:p>
    <w:p w:rsidR="00DF5558" w:rsidRPr="00CF25A2" w:rsidRDefault="00DF5558" w:rsidP="00DF5558">
      <w:pPr>
        <w:pStyle w:val="NeniNr"/>
      </w:pPr>
      <w:r w:rsidRPr="00CF25A2">
        <w:t>Neni 12</w:t>
      </w:r>
    </w:p>
    <w:p w:rsidR="00DF5558" w:rsidRPr="00CF25A2" w:rsidRDefault="00DF5558" w:rsidP="00DF5558">
      <w:pPr>
        <w:pStyle w:val="Paragrafi"/>
      </w:pPr>
    </w:p>
    <w:p w:rsidR="00DF5558" w:rsidRPr="00CF25A2" w:rsidRDefault="00DF5558" w:rsidP="00DF5558">
      <w:pPr>
        <w:pStyle w:val="Paragrafi"/>
      </w:pPr>
      <w:r w:rsidRPr="00CF25A2">
        <w:t>Neni 103 ndryshohet si më poshtë:</w:t>
      </w:r>
    </w:p>
    <w:p w:rsidR="00DF5558" w:rsidRPr="00CF25A2" w:rsidRDefault="00DF5558" w:rsidP="00DF5558">
      <w:pPr>
        <w:pStyle w:val="Paragrafi"/>
      </w:pPr>
    </w:p>
    <w:p w:rsidR="00DF5558" w:rsidRPr="00CF25A2" w:rsidRDefault="00DF5558" w:rsidP="003A27F4">
      <w:pPr>
        <w:pStyle w:val="NeniTitull"/>
      </w:pPr>
      <w:r w:rsidRPr="00CF25A2">
        <w:t>Marrëdhënia seksuale me dhunë në rrethana rënduese</w:t>
      </w:r>
    </w:p>
    <w:p w:rsidR="00DF5558" w:rsidRPr="00CF25A2" w:rsidRDefault="00DF5558" w:rsidP="003A27F4">
      <w:pPr>
        <w:pStyle w:val="NeniTitull"/>
      </w:pPr>
    </w:p>
    <w:p w:rsidR="00DF5558" w:rsidRPr="00CF25A2" w:rsidRDefault="00DF5558" w:rsidP="00DF5558">
      <w:pPr>
        <w:pStyle w:val="Paragrafi"/>
      </w:pPr>
      <w:r w:rsidRPr="00CF25A2">
        <w:t>“Marrëdhënia seksuale me dhunë dënohet me pesëmbëdhjetë vjet burgim kur:</w:t>
      </w:r>
    </w:p>
    <w:p w:rsidR="00DF5558" w:rsidRPr="00CF25A2" w:rsidRDefault="00DF5558" w:rsidP="00DF5558">
      <w:pPr>
        <w:pStyle w:val="Paragrafi"/>
      </w:pPr>
      <w:r w:rsidRPr="00CF25A2">
        <w:t>1. ka sjellë pasoja të rënda e permanente për shëndetin;</w:t>
      </w:r>
    </w:p>
    <w:p w:rsidR="00DF5558" w:rsidRPr="00CF25A2" w:rsidRDefault="00DF5558" w:rsidP="00DF5558">
      <w:pPr>
        <w:pStyle w:val="Paragrafi"/>
      </w:pPr>
      <w:r w:rsidRPr="00CF25A2">
        <w:t>2. kryhet ndaj një personi të mitur në moshë katërmbëdhjetë gjer në tetëmbëdhjetë vjeç dhe që ka arritur pjekurinë seksuale;</w:t>
      </w:r>
    </w:p>
    <w:p w:rsidR="00DF5558" w:rsidRPr="00CF25A2" w:rsidRDefault="00DF5558" w:rsidP="00DF5558">
      <w:pPr>
        <w:pStyle w:val="Paragrafi"/>
      </w:pPr>
      <w:r w:rsidRPr="00CF25A2">
        <w:t>3. kryhet nga disa persona që veprojnë me cilësinë e autorit ose të bashkëpunëtorit;</w:t>
      </w:r>
    </w:p>
    <w:p w:rsidR="00DF5558" w:rsidRPr="00CF25A2" w:rsidRDefault="00DF5558" w:rsidP="00DF5558">
      <w:pPr>
        <w:pStyle w:val="Paragrafi"/>
      </w:pPr>
      <w:r w:rsidRPr="00CF25A2">
        <w:t>4. kryhet në kushtet e pazotësisë shëndetësore, fizike ose mendore, të personit të dëmtuar ose nga vendosja në gjendje të pandërgjegjshme e tij;</w:t>
      </w:r>
    </w:p>
    <w:p w:rsidR="00DF5558" w:rsidRPr="00CF25A2" w:rsidRDefault="00DF5558" w:rsidP="00DF5558">
      <w:pPr>
        <w:pStyle w:val="Paragrafi"/>
      </w:pPr>
      <w:r w:rsidRPr="00CF25A2">
        <w:t>5. kryhet nga një person, me të cilin ekzistojnë marrëdhënie të gjinisë së afërt ose të kujdestarisë;</w:t>
      </w:r>
    </w:p>
    <w:p w:rsidR="00DF5558" w:rsidRPr="00CF25A2" w:rsidRDefault="00DF5558" w:rsidP="00DF5558">
      <w:pPr>
        <w:pStyle w:val="Paragrafi"/>
      </w:pPr>
      <w:r w:rsidRPr="00CF25A2">
        <w:t>6. kryhet me kërcënim për përdorimin aty për aty të armës.”</w:t>
      </w:r>
    </w:p>
    <w:p w:rsidR="00DF5558" w:rsidRPr="00CF25A2" w:rsidRDefault="00DF5558" w:rsidP="00DF5558">
      <w:pPr>
        <w:pStyle w:val="Paragrafi"/>
      </w:pPr>
    </w:p>
    <w:p w:rsidR="00DF5558" w:rsidRPr="00CF25A2" w:rsidRDefault="00DF5558" w:rsidP="00DF5558">
      <w:pPr>
        <w:pStyle w:val="NeniNr"/>
      </w:pPr>
      <w:r w:rsidRPr="00CF25A2">
        <w:t>Neni 13</w:t>
      </w:r>
    </w:p>
    <w:p w:rsidR="00DF5558" w:rsidRPr="00CF25A2" w:rsidRDefault="00DF5558" w:rsidP="00DF5558">
      <w:pPr>
        <w:pStyle w:val="Paragrafi"/>
      </w:pPr>
    </w:p>
    <w:p w:rsidR="00DF5558" w:rsidRPr="00CF25A2" w:rsidRDefault="00DF5558" w:rsidP="00DF5558">
      <w:pPr>
        <w:pStyle w:val="Paragrafi"/>
      </w:pPr>
      <w:r w:rsidRPr="00CF25A2">
        <w:t>Neni 104 ndryshohet si më poshtë:</w:t>
      </w:r>
    </w:p>
    <w:p w:rsidR="00DF5558" w:rsidRPr="00CF25A2" w:rsidRDefault="00DF5558" w:rsidP="00DF5558">
      <w:pPr>
        <w:pStyle w:val="Paragrafi"/>
      </w:pPr>
    </w:p>
    <w:p w:rsidR="00DF5558" w:rsidRPr="00CF25A2" w:rsidRDefault="00DF5558" w:rsidP="003A27F4">
      <w:pPr>
        <w:pStyle w:val="NeniTitull"/>
      </w:pPr>
      <w:r w:rsidRPr="00CF25A2">
        <w:t>Marrëdhënia seksuale me dhunë me pasojë vdekjen e personit</w:t>
      </w:r>
    </w:p>
    <w:p w:rsidR="00DF5558" w:rsidRPr="00CF25A2" w:rsidRDefault="00DF5558" w:rsidP="00DF5558">
      <w:pPr>
        <w:pStyle w:val="Paragrafi"/>
      </w:pPr>
    </w:p>
    <w:p w:rsidR="00DF5558" w:rsidRPr="00CF25A2" w:rsidRDefault="00DF5558" w:rsidP="00DF5558">
      <w:pPr>
        <w:pStyle w:val="Paragrafi"/>
      </w:pPr>
      <w:r w:rsidRPr="00CF25A2">
        <w:t>“Marrëdhënia seksuale me dhunë që ka sjellë si pasojë vdekjen ose vetëvrasjen e personit të dëmtuar dënohet me burgim të përjetshëm.</w:t>
      </w:r>
    </w:p>
    <w:p w:rsidR="00DF5558" w:rsidRPr="00CF25A2" w:rsidRDefault="00DF5558" w:rsidP="00DF5558">
      <w:pPr>
        <w:pStyle w:val="Paragrafi"/>
      </w:pPr>
      <w:r w:rsidRPr="00CF25A2">
        <w:t>Marrëdhënia seksuale me dhunë që paraprihet, shoqërohet ose pasohet me torturë ndaj personit të dëmtuar dënohet me njëzet vjet burgim.”</w:t>
      </w:r>
    </w:p>
    <w:p w:rsidR="00DF5558" w:rsidRPr="00CF25A2" w:rsidRDefault="00DF5558" w:rsidP="00DF5558">
      <w:pPr>
        <w:pStyle w:val="Paragrafi"/>
      </w:pPr>
    </w:p>
    <w:p w:rsidR="00DF5558" w:rsidRPr="00CF25A2" w:rsidRDefault="00DF5558" w:rsidP="00DF5558">
      <w:pPr>
        <w:pStyle w:val="NeniNr"/>
      </w:pPr>
      <w:r w:rsidRPr="00CF25A2">
        <w:t>Neni 14</w:t>
      </w:r>
    </w:p>
    <w:p w:rsidR="00DF5558" w:rsidRPr="00CF25A2" w:rsidRDefault="00DF5558" w:rsidP="00DF5558">
      <w:pPr>
        <w:pStyle w:val="Paragrafi"/>
      </w:pPr>
    </w:p>
    <w:p w:rsidR="00DF5558" w:rsidRPr="00CF25A2" w:rsidRDefault="00DF5558" w:rsidP="00DF5558">
      <w:pPr>
        <w:pStyle w:val="Paragrafi"/>
      </w:pPr>
      <w:r w:rsidRPr="00CF25A2">
        <w:t>Neni 109 ndryshohet si më poshtë:</w:t>
      </w:r>
    </w:p>
    <w:p w:rsidR="00DF5558" w:rsidRPr="00CF25A2" w:rsidRDefault="00DF5558" w:rsidP="00DF5558">
      <w:pPr>
        <w:pStyle w:val="Paragrafi"/>
      </w:pPr>
    </w:p>
    <w:p w:rsidR="00DF5558" w:rsidRPr="00CF25A2" w:rsidRDefault="00DF5558" w:rsidP="003A27F4">
      <w:pPr>
        <w:pStyle w:val="NeniTitull"/>
      </w:pPr>
      <w:r w:rsidRPr="00CF25A2">
        <w:t>Rrëmbimi dhe mbajtja peng e personit</w:t>
      </w:r>
    </w:p>
    <w:p w:rsidR="00DF5558" w:rsidRPr="00CF25A2" w:rsidRDefault="00DF5558" w:rsidP="00DF5558">
      <w:pPr>
        <w:pStyle w:val="Paragrafi"/>
      </w:pPr>
    </w:p>
    <w:p w:rsidR="00DF5558" w:rsidRPr="00CF25A2" w:rsidRDefault="00DF5558" w:rsidP="00DF5558">
      <w:pPr>
        <w:pStyle w:val="Paragrafi"/>
      </w:pPr>
      <w:r w:rsidRPr="00CF25A2">
        <w:lastRenderedPageBreak/>
        <w:t>“Rrëmbimi a mbajtja peng e personit, i bërë për përgatitjen a krijimin e kushteve lehtësuese për kryerjen e një krimi, për të ndihmuar në arratisjen e autorëve a bashkëpunëtorëve në kryerjen e një krimi a për t’iu shmangur ndëshkimit, ose për të imponuar realizimin e kërkesave a kushteve të caktuara,  sidomos të shumave të caktuara në para, dënohet me jo më pak se pesëmbëdhjetë vjet burgim.</w:t>
      </w:r>
    </w:p>
    <w:p w:rsidR="00DF5558" w:rsidRPr="00CF25A2" w:rsidRDefault="00DF5558" w:rsidP="00DF5558">
      <w:pPr>
        <w:pStyle w:val="Paragrafi"/>
      </w:pPr>
      <w:r w:rsidRPr="00CF25A2">
        <w:t>Kur personi lirohet vullnetarisht përpara mbarimit të shtatë ditëve nga rrëmbimi a marrja peng e tij, atëherë dënimi është pesë vjet burgim.”</w:t>
      </w:r>
    </w:p>
    <w:p w:rsidR="00DF5558" w:rsidRPr="00CF25A2" w:rsidRDefault="00DF5558" w:rsidP="00DF5558">
      <w:pPr>
        <w:pStyle w:val="Paragrafi"/>
      </w:pPr>
    </w:p>
    <w:p w:rsidR="00DF5558" w:rsidRPr="00CF25A2" w:rsidRDefault="00DF5558" w:rsidP="00DF5558">
      <w:pPr>
        <w:pStyle w:val="NeniNr"/>
      </w:pPr>
      <w:r w:rsidRPr="00CF25A2">
        <w:t>Neni 15</w:t>
      </w:r>
    </w:p>
    <w:p w:rsidR="00DF5558" w:rsidRPr="00CF25A2" w:rsidRDefault="00DF5558" w:rsidP="00DF5558">
      <w:pPr>
        <w:pStyle w:val="Paragrafi"/>
      </w:pPr>
    </w:p>
    <w:p w:rsidR="00DF5558" w:rsidRPr="00CF25A2" w:rsidRDefault="00DF5558" w:rsidP="00DF5558">
      <w:pPr>
        <w:pStyle w:val="Paragrafi"/>
      </w:pPr>
      <w:r w:rsidRPr="00CF25A2">
        <w:t>Pas nenit 109 shtohet neni 109/a me këtë përmbajtje:</w:t>
      </w:r>
    </w:p>
    <w:p w:rsidR="00DF5558" w:rsidRPr="00CF25A2" w:rsidRDefault="00DF5558" w:rsidP="00DF5558">
      <w:pPr>
        <w:pStyle w:val="Paragrafi"/>
      </w:pPr>
    </w:p>
    <w:p w:rsidR="00DF5558" w:rsidRPr="00CF25A2" w:rsidRDefault="00DF5558" w:rsidP="003A27F4">
      <w:pPr>
        <w:pStyle w:val="NeniTitull"/>
      </w:pPr>
      <w:r w:rsidRPr="00CF25A2">
        <w:t>Rrëmbimi dhe mbajtja peng në rrethana rënduese</w:t>
      </w:r>
    </w:p>
    <w:p w:rsidR="00DF5558" w:rsidRPr="00CF25A2" w:rsidRDefault="00DF5558" w:rsidP="00DF5558">
      <w:pPr>
        <w:pStyle w:val="Paragrafi"/>
      </w:pPr>
    </w:p>
    <w:p w:rsidR="00DF5558" w:rsidRPr="00CF25A2" w:rsidRDefault="00DF5558" w:rsidP="00DF5558">
      <w:pPr>
        <w:pStyle w:val="Paragrafi"/>
      </w:pPr>
      <w:r w:rsidRPr="00CF25A2">
        <w:t>“Rrëmbimi dhe mbajtja peng e personit dënohet me njëzet e pesë vjet burgim, kur viktima ka pësuar dëmtime të rënda e permanente të shëndetit të shkaktuara me dashje ose si rezultat i kushteve në të cilat mbahet apo si rezultat i privimeve nga nevojat jetësore, ose kur kryhet ndaj disa personave.</w:t>
      </w:r>
    </w:p>
    <w:p w:rsidR="00DF5558" w:rsidRPr="00CF25A2" w:rsidRDefault="00DF5558" w:rsidP="00DF5558">
      <w:pPr>
        <w:pStyle w:val="Paragrafi"/>
      </w:pPr>
      <w:r w:rsidRPr="00CF25A2">
        <w:t>Rrëmbimi ose mbajtja peng e personit dënohet me burgim të përjetshëm, kur paraprihet ose shoqërohet me torturë të viktimës, kur viktima është person i mitur ose kur është kryer nga një organizatë kriminale.</w:t>
      </w:r>
    </w:p>
    <w:p w:rsidR="00DF5558" w:rsidRPr="00CF25A2" w:rsidRDefault="00DF5558" w:rsidP="00DF5558">
      <w:pPr>
        <w:pStyle w:val="Paragrafi"/>
      </w:pPr>
      <w:r w:rsidRPr="00CF25A2">
        <w:t>Kur personi i mitur ose personat lirohen vullnetarisht përpara mbarimit të shtatë ditëve nga rrëmbimi a marrja peng dhe ndaj tyre nuk është ushtruar torturë ose nuk i janë shkaktuar dëmtime të rënda e permanente të shëndetit, atëherë dënimi është dhjetë vjet burgim.”</w:t>
      </w:r>
    </w:p>
    <w:p w:rsidR="00DF5558" w:rsidRPr="00CF25A2" w:rsidRDefault="00DF5558" w:rsidP="00DF5558">
      <w:pPr>
        <w:pStyle w:val="Paragrafi"/>
      </w:pPr>
    </w:p>
    <w:p w:rsidR="00DF5558" w:rsidRPr="00CF25A2" w:rsidRDefault="00DF5558" w:rsidP="00DF5558">
      <w:pPr>
        <w:pStyle w:val="NeniNr"/>
      </w:pPr>
      <w:r w:rsidRPr="00CF25A2">
        <w:t>Neni 16</w:t>
      </w:r>
    </w:p>
    <w:p w:rsidR="00DF5558" w:rsidRPr="00CF25A2" w:rsidRDefault="00DF5558" w:rsidP="00DF5558">
      <w:pPr>
        <w:pStyle w:val="Paragrafi"/>
      </w:pPr>
    </w:p>
    <w:p w:rsidR="00DF5558" w:rsidRPr="00CF25A2" w:rsidRDefault="00DF5558" w:rsidP="00DF5558">
      <w:pPr>
        <w:pStyle w:val="Paragrafi"/>
      </w:pPr>
      <w:r w:rsidRPr="00CF25A2">
        <w:t>Neni 110 ndryshohet si më poshtë:</w:t>
      </w:r>
    </w:p>
    <w:p w:rsidR="00DF5558" w:rsidRPr="00CF25A2" w:rsidRDefault="00DF5558" w:rsidP="00DF5558">
      <w:pPr>
        <w:pStyle w:val="Paragrafi"/>
      </w:pPr>
    </w:p>
    <w:p w:rsidR="00DF5558" w:rsidRPr="00CF25A2" w:rsidRDefault="00DF5558" w:rsidP="003A27F4">
      <w:pPr>
        <w:pStyle w:val="NeniTitull"/>
      </w:pPr>
      <w:r w:rsidRPr="00CF25A2">
        <w:t>Heqja e paligjshme e lirisë</w:t>
      </w:r>
    </w:p>
    <w:p w:rsidR="00DF5558" w:rsidRPr="00CF25A2" w:rsidRDefault="00DF5558" w:rsidP="00DF5558">
      <w:pPr>
        <w:pStyle w:val="Paragrafi"/>
      </w:pPr>
    </w:p>
    <w:p w:rsidR="00DF5558" w:rsidRPr="00CF25A2" w:rsidRDefault="00DF5558" w:rsidP="00DF5558">
      <w:pPr>
        <w:pStyle w:val="Paragrafi"/>
      </w:pPr>
      <w:r w:rsidRPr="00CF25A2">
        <w:t>“Heqja e paligjshme e lirisë dënohet me tre vjet burgim.”</w:t>
      </w:r>
    </w:p>
    <w:p w:rsidR="00DF5558" w:rsidRPr="00CF25A2" w:rsidRDefault="00DF5558" w:rsidP="00DF5558">
      <w:pPr>
        <w:pStyle w:val="Paragrafi"/>
      </w:pPr>
    </w:p>
    <w:p w:rsidR="00DF5558" w:rsidRPr="00CF25A2" w:rsidRDefault="00DF5558" w:rsidP="00DF5558">
      <w:pPr>
        <w:pStyle w:val="NeniNr"/>
      </w:pPr>
      <w:r w:rsidRPr="00CF25A2">
        <w:t>Neni 17</w:t>
      </w:r>
    </w:p>
    <w:p w:rsidR="00DF5558" w:rsidRPr="00CF25A2" w:rsidRDefault="00DF5558" w:rsidP="00DF5558">
      <w:pPr>
        <w:pStyle w:val="Paragrafi"/>
      </w:pPr>
    </w:p>
    <w:p w:rsidR="00DF5558" w:rsidRPr="00CF25A2" w:rsidRDefault="00DF5558" w:rsidP="00DF5558">
      <w:pPr>
        <w:pStyle w:val="Paragrafi"/>
      </w:pPr>
      <w:r w:rsidRPr="00CF25A2">
        <w:t>Neni 114 ndryshohet si më poshtë:</w:t>
      </w:r>
    </w:p>
    <w:p w:rsidR="00DF5558" w:rsidRPr="00CF25A2" w:rsidRDefault="00DF5558" w:rsidP="00DF5558">
      <w:pPr>
        <w:pStyle w:val="Paragrafi"/>
      </w:pPr>
    </w:p>
    <w:p w:rsidR="00DF5558" w:rsidRPr="00CF25A2" w:rsidRDefault="00DF5558" w:rsidP="003A27F4">
      <w:pPr>
        <w:pStyle w:val="NeniTitull"/>
      </w:pPr>
      <w:r w:rsidRPr="00CF25A2">
        <w:t>Shfrytëzimi i prostitucionit</w:t>
      </w:r>
    </w:p>
    <w:p w:rsidR="00DF5558" w:rsidRPr="00CF25A2" w:rsidRDefault="00DF5558" w:rsidP="00DF5558">
      <w:pPr>
        <w:pStyle w:val="Paragrafi"/>
      </w:pPr>
    </w:p>
    <w:p w:rsidR="00DF5558" w:rsidRPr="00CF25A2" w:rsidRDefault="00DF5558" w:rsidP="00DF5558">
      <w:pPr>
        <w:pStyle w:val="Paragrafi"/>
      </w:pPr>
      <w:r w:rsidRPr="00CF25A2">
        <w:t>“Rekrutimi, nxitja, shtrëngimi i një personi për të ushtruar prostitucionin, dhënia e ndihmës a marrja në mbrojtje gjatë ushtrimit të prostitucionit, të kryera me qëllim për nxjerrjen e fitimeve, ndarjen e të ardhurave ose pranimin e pjesëve të caktuara nga përfimet prej ushtrimit të prostitucionit përbën shfrytëzim të prostitucionit dhe dënohet me dhjetë vjet burgim dhe konfiskim të përfitimeve prej veprës penale.”</w:t>
      </w:r>
    </w:p>
    <w:p w:rsidR="00DF5558" w:rsidRPr="00CF25A2" w:rsidRDefault="00DF5558" w:rsidP="00DF5558">
      <w:pPr>
        <w:pStyle w:val="Paragrafi"/>
      </w:pPr>
    </w:p>
    <w:p w:rsidR="00DF5558" w:rsidRPr="00CF25A2" w:rsidRDefault="00DF5558" w:rsidP="00DF5558">
      <w:pPr>
        <w:pStyle w:val="NeniNr"/>
      </w:pPr>
      <w:r w:rsidRPr="00CF25A2">
        <w:t>Neni 18</w:t>
      </w:r>
    </w:p>
    <w:p w:rsidR="00DF5558" w:rsidRPr="00CF25A2" w:rsidRDefault="00DF5558" w:rsidP="00DF5558">
      <w:pPr>
        <w:pStyle w:val="Paragrafi"/>
      </w:pPr>
    </w:p>
    <w:p w:rsidR="00DF5558" w:rsidRPr="00CF25A2" w:rsidRDefault="00DF5558" w:rsidP="00DF5558">
      <w:pPr>
        <w:pStyle w:val="Paragrafi"/>
      </w:pPr>
      <w:r w:rsidRPr="00CF25A2">
        <w:t>Pas nenit 114 shtohet neni 114 a me këtë përmbajtje:</w:t>
      </w:r>
    </w:p>
    <w:p w:rsidR="00DF5558" w:rsidRPr="00CF25A2" w:rsidRDefault="00DF5558" w:rsidP="00DF5558">
      <w:pPr>
        <w:pStyle w:val="Paragrafi"/>
      </w:pPr>
    </w:p>
    <w:p w:rsidR="00DF5558" w:rsidRPr="00CF25A2" w:rsidRDefault="00DF5558" w:rsidP="003A27F4">
      <w:pPr>
        <w:pStyle w:val="NeniTitull"/>
      </w:pPr>
      <w:r w:rsidRPr="00CF25A2">
        <w:t>Shfrytëzimi i prostitucionit i bërë në rrethana rënduese</w:t>
      </w:r>
    </w:p>
    <w:p w:rsidR="00DF5558" w:rsidRPr="00CF25A2" w:rsidRDefault="00DF5558" w:rsidP="00DF5558">
      <w:pPr>
        <w:pStyle w:val="Paragrafi"/>
      </w:pPr>
    </w:p>
    <w:p w:rsidR="00DF5558" w:rsidRPr="00CF25A2" w:rsidRDefault="00DF5558" w:rsidP="00DF5558">
      <w:pPr>
        <w:pStyle w:val="Paragrafi"/>
      </w:pPr>
      <w:r w:rsidRPr="00CF25A2">
        <w:t>“Shfrytëzimi i prostitucionit i kryer:</w:t>
      </w:r>
    </w:p>
    <w:p w:rsidR="00DF5558" w:rsidRPr="00CF25A2" w:rsidRDefault="00DF5558" w:rsidP="00DF5558">
      <w:pPr>
        <w:pStyle w:val="Paragrafi"/>
      </w:pPr>
      <w:r w:rsidRPr="00CF25A2">
        <w:t>1. ndaj të miturve;</w:t>
      </w:r>
    </w:p>
    <w:p w:rsidR="00DF5558" w:rsidRPr="00CF25A2" w:rsidRDefault="00DF5558" w:rsidP="00DF5558">
      <w:pPr>
        <w:pStyle w:val="Paragrafi"/>
      </w:pPr>
      <w:r w:rsidRPr="00CF25A2">
        <w:t>2. ndaj disa personave;</w:t>
      </w:r>
    </w:p>
    <w:p w:rsidR="00DF5558" w:rsidRPr="00CF25A2" w:rsidRDefault="00DF5558" w:rsidP="00DF5558">
      <w:pPr>
        <w:pStyle w:val="Paragrafi"/>
      </w:pPr>
      <w:r w:rsidRPr="00CF25A2">
        <w:t>3. ndaj një personi që shtyhet ose shtrëngohet për të ushtruar prostitucion jashtë territorit të Republikës së Shqipërisë.</w:t>
      </w:r>
    </w:p>
    <w:p w:rsidR="00DF5558" w:rsidRPr="00CF25A2" w:rsidRDefault="00DF5558" w:rsidP="00DF5558">
      <w:pPr>
        <w:pStyle w:val="Paragrafi"/>
      </w:pPr>
      <w:r w:rsidRPr="00CF25A2">
        <w:lastRenderedPageBreak/>
        <w:t>4. ndaj një personi me të cilin ekzistojnë marrëdhënie gjinie të afërta ose kujdestarie;</w:t>
      </w:r>
    </w:p>
    <w:p w:rsidR="00DF5558" w:rsidRPr="00CF25A2" w:rsidRDefault="00DF5558" w:rsidP="00DF5558">
      <w:pPr>
        <w:pStyle w:val="Paragrafi"/>
      </w:pPr>
      <w:r w:rsidRPr="00CF25A2">
        <w:t>5. nga një person që ka të drejtë të mbajë armë;</w:t>
      </w:r>
    </w:p>
    <w:p w:rsidR="00DF5558" w:rsidRPr="00CF25A2" w:rsidRDefault="00DF5558" w:rsidP="00DF5558">
      <w:pPr>
        <w:pStyle w:val="Paragrafi"/>
      </w:pPr>
      <w:r w:rsidRPr="00CF25A2">
        <w:t>6. me përdorim të dhunës fizike a psikike;</w:t>
      </w:r>
    </w:p>
    <w:p w:rsidR="00DF5558" w:rsidRPr="00CF25A2" w:rsidRDefault="00DF5558" w:rsidP="00DF5558">
      <w:pPr>
        <w:pStyle w:val="Paragrafi"/>
      </w:pPr>
      <w:r w:rsidRPr="00CF25A2">
        <w:t>7. nga disa persona që veprojnë me cilësinë e autorit a të bashkëpunëtorit dhe që nuk formojnë organizatë kriminale, dënohet me pesëmbëdhjetë vjet burgim dhe me konfiskim të përfitimeve prej veprës penale.</w:t>
      </w:r>
    </w:p>
    <w:p w:rsidR="00DF5558" w:rsidRPr="00CF25A2" w:rsidRDefault="00DF5558" w:rsidP="00DF5558">
      <w:pPr>
        <w:pStyle w:val="Paragrafi"/>
      </w:pPr>
    </w:p>
    <w:p w:rsidR="00DF5558" w:rsidRPr="00CF25A2" w:rsidRDefault="00DF5558" w:rsidP="00DF5558">
      <w:pPr>
        <w:pStyle w:val="NeniNr"/>
      </w:pPr>
      <w:r w:rsidRPr="00CF25A2">
        <w:t>Neni 19</w:t>
      </w:r>
    </w:p>
    <w:p w:rsidR="00DF5558" w:rsidRPr="00CF25A2" w:rsidRDefault="00DF5558" w:rsidP="00DF5558">
      <w:pPr>
        <w:pStyle w:val="Paragrafi"/>
      </w:pPr>
    </w:p>
    <w:p w:rsidR="00DF5558" w:rsidRPr="00CF25A2" w:rsidRDefault="00DF5558" w:rsidP="00DF5558">
      <w:pPr>
        <w:pStyle w:val="Paragrafi"/>
      </w:pPr>
      <w:r w:rsidRPr="00CF25A2">
        <w:t>Pas nenit 114/a shtohet neni 114/b me këtë përmbajtje:</w:t>
      </w:r>
    </w:p>
    <w:p w:rsidR="00DF5558" w:rsidRPr="00CF25A2" w:rsidRDefault="00DF5558" w:rsidP="00DF5558">
      <w:pPr>
        <w:pStyle w:val="Paragrafi"/>
      </w:pPr>
    </w:p>
    <w:p w:rsidR="00DF5558" w:rsidRPr="00CF25A2" w:rsidRDefault="00DF5558" w:rsidP="003A27F4">
      <w:pPr>
        <w:pStyle w:val="NeniTitull"/>
      </w:pPr>
      <w:r w:rsidRPr="00CF25A2">
        <w:t>Shfrytëzimi i prostitucionit i kryer nga organizata kriminale</w:t>
      </w:r>
    </w:p>
    <w:p w:rsidR="00DF5558" w:rsidRPr="00CF25A2" w:rsidRDefault="00DF5558" w:rsidP="003A27F4">
      <w:pPr>
        <w:pStyle w:val="NeniTitull"/>
      </w:pPr>
    </w:p>
    <w:p w:rsidR="00DF5558" w:rsidRPr="00CF25A2" w:rsidRDefault="00DF5558" w:rsidP="00DF5558">
      <w:pPr>
        <w:pStyle w:val="Paragrafi"/>
      </w:pPr>
      <w:r w:rsidRPr="00CF25A2">
        <w:t>“Shfrytëzimi i prostitucionit, kur kryhet nga organizata kriminale, dënohet me njëzet vjet burgim dhe konfiskim të përfitimeve prej veprës penale.”</w:t>
      </w:r>
    </w:p>
    <w:p w:rsidR="00DF5558" w:rsidRPr="00CF25A2" w:rsidRDefault="00DF5558" w:rsidP="00DF5558">
      <w:pPr>
        <w:pStyle w:val="Paragrafi"/>
      </w:pPr>
    </w:p>
    <w:p w:rsidR="00DF5558" w:rsidRPr="00CF25A2" w:rsidRDefault="00DF5558" w:rsidP="00DF5558">
      <w:pPr>
        <w:pStyle w:val="NeniNr"/>
      </w:pPr>
      <w:r w:rsidRPr="00CF25A2">
        <w:t>Neni 20</w:t>
      </w:r>
    </w:p>
    <w:p w:rsidR="00DF5558" w:rsidRPr="00CF25A2" w:rsidRDefault="00DF5558" w:rsidP="00DF5558">
      <w:pPr>
        <w:pStyle w:val="Paragrafi"/>
      </w:pPr>
    </w:p>
    <w:p w:rsidR="00DF5558" w:rsidRPr="00CF25A2" w:rsidRDefault="00DF5558" w:rsidP="00DF5558">
      <w:pPr>
        <w:pStyle w:val="Paragrafi"/>
      </w:pPr>
      <w:r w:rsidRPr="00CF25A2">
        <w:t>Neni 115 ndryshohet si më poshtë:</w:t>
      </w:r>
    </w:p>
    <w:p w:rsidR="00DF5558" w:rsidRPr="00CF25A2" w:rsidRDefault="00DF5558" w:rsidP="00DF5558">
      <w:pPr>
        <w:pStyle w:val="Paragrafi"/>
      </w:pPr>
    </w:p>
    <w:p w:rsidR="00DF5558" w:rsidRPr="00CF25A2" w:rsidRDefault="00DF5558" w:rsidP="003A27F4">
      <w:pPr>
        <w:pStyle w:val="NeniTitull"/>
      </w:pPr>
      <w:r w:rsidRPr="00CF25A2">
        <w:t>Ndërmjetësimi</w:t>
      </w:r>
    </w:p>
    <w:p w:rsidR="00DF5558" w:rsidRPr="00CF25A2" w:rsidRDefault="00DF5558" w:rsidP="00DF5558">
      <w:pPr>
        <w:pStyle w:val="Paragrafi"/>
      </w:pPr>
    </w:p>
    <w:p w:rsidR="00DF5558" w:rsidRPr="00CF25A2" w:rsidRDefault="00DF5558" w:rsidP="00DF5558">
      <w:pPr>
        <w:pStyle w:val="Paragrafi"/>
      </w:pPr>
      <w:r w:rsidRPr="00CF25A2">
        <w:t>“Ndërmjetësimi midis dy personave, nga të cilët njeri ushtron prostitucion dhe tjetri merr pjesë në këtë marrëdhënie kundrejt shpërblimit, dënohet me pesë vjet burgim.</w:t>
      </w:r>
    </w:p>
    <w:p w:rsidR="00DF5558" w:rsidRPr="00CF25A2" w:rsidRDefault="00DF5558" w:rsidP="00DF5558">
      <w:pPr>
        <w:pStyle w:val="Paragrafi"/>
      </w:pPr>
      <w:r w:rsidRPr="00CF25A2">
        <w:t>Ndërmjetësimi midis dy personave, nga të cilët njeri shfrytëzon prostitucionin ndërsa tjetri rekrutohet, nxitet a shtrëngohet për të ushtruar prostitucionin, dënohet me shtatë vjet burgim.</w:t>
      </w:r>
    </w:p>
    <w:p w:rsidR="00DF5558" w:rsidRPr="00CF25A2" w:rsidRDefault="00DF5558" w:rsidP="00DF5558">
      <w:pPr>
        <w:pStyle w:val="Paragrafi"/>
      </w:pPr>
      <w:r w:rsidRPr="00CF25A2">
        <w:t>Në qoftë se vepra penale kryhet për ndërmjetësimin për ushtrimin e prostitucionit a për rekrutimin, nxitjen ose shtrëngimin për ushtrimin e prostitucionit të personave të mitur, të disa personave, të një personi me të cilin ndërmjetësuesi ka marrëdhënie gjinie të afërt ose kujdestarie, kundrejt shpërblimit ose për ushtrimin e prostitucionit jashtë territorit të Republikës së Shqipërisë, atëherë ndërmjetësuesi dënohet me nëntë vjet burgim.”</w:t>
      </w:r>
    </w:p>
    <w:p w:rsidR="00DF5558" w:rsidRPr="00CF25A2" w:rsidRDefault="00DF5558" w:rsidP="00DF5558">
      <w:pPr>
        <w:pStyle w:val="Paragrafi"/>
      </w:pPr>
    </w:p>
    <w:p w:rsidR="00DF5558" w:rsidRPr="00CF25A2" w:rsidRDefault="00DF5558" w:rsidP="00DF5558">
      <w:pPr>
        <w:pStyle w:val="NeniNr"/>
      </w:pPr>
      <w:r w:rsidRPr="00CF25A2">
        <w:t>Neni 21</w:t>
      </w:r>
    </w:p>
    <w:p w:rsidR="00DF5558" w:rsidRPr="00CF25A2" w:rsidRDefault="00DF5558" w:rsidP="00DF5558">
      <w:pPr>
        <w:pStyle w:val="Paragrafi"/>
      </w:pPr>
    </w:p>
    <w:p w:rsidR="00DF5558" w:rsidRPr="00CF25A2" w:rsidRDefault="00DF5558" w:rsidP="00DF5558">
      <w:pPr>
        <w:pStyle w:val="Paragrafi"/>
      </w:pPr>
      <w:r w:rsidRPr="00CF25A2">
        <w:t>Neni 116 ndryshohet si më poshtë:</w:t>
      </w:r>
    </w:p>
    <w:p w:rsidR="00DF5558" w:rsidRPr="00CF25A2" w:rsidRDefault="00DF5558" w:rsidP="00DF5558">
      <w:pPr>
        <w:pStyle w:val="Paragrafi"/>
      </w:pPr>
    </w:p>
    <w:p w:rsidR="00DF5558" w:rsidRPr="00CF25A2" w:rsidRDefault="00DF5558" w:rsidP="003A27F4">
      <w:pPr>
        <w:pStyle w:val="NeniTitull"/>
      </w:pPr>
      <w:r w:rsidRPr="00CF25A2">
        <w:t>Mbajtja e lokaleve për prostitucion</w:t>
      </w:r>
    </w:p>
    <w:p w:rsidR="00DF5558" w:rsidRPr="00CF25A2" w:rsidRDefault="00DF5558" w:rsidP="00DF5558">
      <w:pPr>
        <w:pStyle w:val="Paragrafi"/>
      </w:pPr>
    </w:p>
    <w:p w:rsidR="00DF5558" w:rsidRPr="00CF25A2" w:rsidRDefault="00DF5558" w:rsidP="00DF5558">
      <w:pPr>
        <w:pStyle w:val="Paragrafi"/>
      </w:pPr>
      <w:r w:rsidRPr="00CF25A2">
        <w:t>“Mbajtja, administrimi, shfrytëzimi, vënia në funksionim, financimi a dhënia e kontributeve në para për financimin e lokaleve të ngritura për ushtrimin e prostitucionit dënohet me dhjetë vjet burgim dhe me konfiskim të lokalit.</w:t>
      </w:r>
    </w:p>
    <w:p w:rsidR="00DF5558" w:rsidRPr="00CF25A2" w:rsidRDefault="00DF5558" w:rsidP="00DF5558">
      <w:pPr>
        <w:pStyle w:val="Paragrafi"/>
      </w:pPr>
      <w:r w:rsidRPr="00CF25A2">
        <w:t>Pranimi dhe dhënia rregullisht me qira e lokaleve personave që shfrytëzojnë a ushtrojnë prostitucion, e bërë për këtë qëllim, dënohet me tre vjet burgim dhe konfiskim të lokalit.”</w:t>
      </w:r>
    </w:p>
    <w:p w:rsidR="00DF5558" w:rsidRDefault="00DF5558" w:rsidP="00DF5558">
      <w:pPr>
        <w:pStyle w:val="NeniNr"/>
      </w:pPr>
    </w:p>
    <w:p w:rsidR="00DF5558" w:rsidRPr="00CF25A2" w:rsidRDefault="00DF5558" w:rsidP="00DF5558">
      <w:pPr>
        <w:pStyle w:val="NeniNr"/>
      </w:pPr>
      <w:r w:rsidRPr="00CF25A2">
        <w:t>Neni 22</w:t>
      </w:r>
    </w:p>
    <w:p w:rsidR="00DF5558" w:rsidRPr="00CF25A2" w:rsidRDefault="00DF5558" w:rsidP="00DF5558">
      <w:pPr>
        <w:pStyle w:val="Paragrafi"/>
      </w:pPr>
    </w:p>
    <w:p w:rsidR="00DF5558" w:rsidRPr="00CF25A2" w:rsidRDefault="00DF5558" w:rsidP="00DF5558">
      <w:pPr>
        <w:pStyle w:val="Paragrafi"/>
      </w:pPr>
      <w:r w:rsidRPr="00CF25A2">
        <w:t>Pas nenit 170 shtohet neni 170/a me këtë përmbajtje:</w:t>
      </w:r>
    </w:p>
    <w:p w:rsidR="00DF5558" w:rsidRPr="00CF25A2" w:rsidRDefault="00DF5558" w:rsidP="00DF5558">
      <w:pPr>
        <w:pStyle w:val="Paragrafi"/>
      </w:pPr>
    </w:p>
    <w:p w:rsidR="00DF5558" w:rsidRPr="00CF25A2" w:rsidRDefault="00DF5558" w:rsidP="003A27F4">
      <w:pPr>
        <w:pStyle w:val="NeniTitull"/>
      </w:pPr>
      <w:r w:rsidRPr="00CF25A2">
        <w:t>Moszbatimi i dispozitave për marrjen në punë dhe sigurimin social</w:t>
      </w:r>
    </w:p>
    <w:p w:rsidR="00DF5558" w:rsidRPr="00CF25A2" w:rsidRDefault="00DF5558" w:rsidP="00DF5558">
      <w:pPr>
        <w:pStyle w:val="Paragrafi"/>
      </w:pPr>
    </w:p>
    <w:p w:rsidR="00DF5558" w:rsidRPr="00CF25A2" w:rsidRDefault="00DF5558" w:rsidP="00DF5558">
      <w:pPr>
        <w:pStyle w:val="Paragrafi"/>
      </w:pPr>
      <w:r w:rsidRPr="00CF25A2">
        <w:t>“Punësimi nga ana e punëdhënësit i punonjësve pa leje pune, në kundërshtim me dispozitat përkatëse ligjore, dënohet me jo më pak se 100 mijë lekë gjobë. Personat përsëritës dënohen me një vit burgim.</w:t>
      </w:r>
    </w:p>
    <w:p w:rsidR="00DF5558" w:rsidRPr="00CF25A2" w:rsidRDefault="00DF5558" w:rsidP="00DF5558">
      <w:pPr>
        <w:pStyle w:val="Paragrafi"/>
      </w:pPr>
      <w:r w:rsidRPr="00CF25A2">
        <w:t>Moskryerja me dashje e detyrës nga ana e punonjësve të organeve që kontrollojnë zbatimin e dispozitave për punësimin e sigurimin social të punonjësve dënohet me gjobë deri në 1 milion lekë; në rast përsëritje dënohet me jo më pak se një vit burgim.”</w:t>
      </w:r>
    </w:p>
    <w:p w:rsidR="00DF5558" w:rsidRPr="00CF25A2" w:rsidRDefault="00DF5558" w:rsidP="00DF5558">
      <w:pPr>
        <w:pStyle w:val="Paragrafi"/>
      </w:pPr>
    </w:p>
    <w:p w:rsidR="00DF5558" w:rsidRPr="00CF25A2" w:rsidRDefault="00DF5558" w:rsidP="00DF5558">
      <w:pPr>
        <w:pStyle w:val="NeniNr"/>
      </w:pPr>
      <w:r w:rsidRPr="00CF25A2">
        <w:t>Neni 23</w:t>
      </w:r>
    </w:p>
    <w:p w:rsidR="00DF5558" w:rsidRPr="00CF25A2" w:rsidRDefault="00DF5558" w:rsidP="00DF5558">
      <w:pPr>
        <w:pStyle w:val="Paragrafi"/>
      </w:pPr>
    </w:p>
    <w:p w:rsidR="00DF5558" w:rsidRPr="00CF25A2" w:rsidRDefault="00DF5558" w:rsidP="00DF5558">
      <w:pPr>
        <w:pStyle w:val="Paragrafi"/>
      </w:pPr>
      <w:r w:rsidRPr="00CF25A2">
        <w:t>Neni 175 ndryshohet si më poshtë:</w:t>
      </w:r>
    </w:p>
    <w:p w:rsidR="00DF5558" w:rsidRPr="00CF25A2" w:rsidRDefault="00DF5558" w:rsidP="00DF5558">
      <w:pPr>
        <w:pStyle w:val="Paragrafi"/>
      </w:pPr>
    </w:p>
    <w:p w:rsidR="00DF5558" w:rsidRPr="00CF25A2" w:rsidRDefault="00DF5558" w:rsidP="003A27F4">
      <w:pPr>
        <w:pStyle w:val="NeniTitull"/>
      </w:pPr>
      <w:r w:rsidRPr="00CF25A2">
        <w:t>Kontrabanda nga punonjësit e doganave</w:t>
      </w:r>
    </w:p>
    <w:p w:rsidR="00DF5558" w:rsidRPr="00CF25A2" w:rsidRDefault="00DF5558" w:rsidP="00DF5558">
      <w:pPr>
        <w:pStyle w:val="Paragrafi"/>
      </w:pPr>
    </w:p>
    <w:p w:rsidR="00DF5558" w:rsidRPr="00CF25A2" w:rsidRDefault="00DF5558" w:rsidP="00DF5558">
      <w:pPr>
        <w:pStyle w:val="Paragrafi"/>
      </w:pPr>
      <w:r w:rsidRPr="00CF25A2">
        <w:t>“Kryerja e kontrabandës nga punonjësit e doganave apo punonjës të tjerë, që kanë lidhje me veprimtarinë doganore, dënohet me trembëdhjetë vjet burgim.</w:t>
      </w:r>
    </w:p>
    <w:p w:rsidR="00DF5558" w:rsidRPr="00CF25A2" w:rsidRDefault="00DF5558" w:rsidP="00DF5558">
      <w:pPr>
        <w:pStyle w:val="Paragrafi"/>
      </w:pPr>
      <w:r w:rsidRPr="00CF25A2">
        <w:t>Kryerja nga ana e punonjësve të doganave apo punonjësve të tjerë që kanë lidhje me veprimtarinë doganore e veprimeve në kundërshtim me aktet ligjore apo moskryerja e veprimeve që përcaktohen në këto akte, në rastet kur shmangia nga detyrimi doganor është mbi 300 mijë lekë, dënohet jo më pak se pesë vjet.”</w:t>
      </w:r>
    </w:p>
    <w:p w:rsidR="00DF5558" w:rsidRPr="00CF25A2" w:rsidRDefault="00DF5558" w:rsidP="00DF5558">
      <w:pPr>
        <w:pStyle w:val="Paragrafi"/>
      </w:pPr>
    </w:p>
    <w:p w:rsidR="00DF5558" w:rsidRPr="00CF25A2" w:rsidRDefault="00DF5558" w:rsidP="00DF5558">
      <w:pPr>
        <w:pStyle w:val="NeniNr"/>
      </w:pPr>
      <w:r w:rsidRPr="00CF25A2">
        <w:t>Neni 24</w:t>
      </w:r>
    </w:p>
    <w:p w:rsidR="00DF5558" w:rsidRPr="00CF25A2" w:rsidRDefault="00DF5558" w:rsidP="00DF5558">
      <w:pPr>
        <w:pStyle w:val="Paragrafi"/>
      </w:pPr>
    </w:p>
    <w:p w:rsidR="00DF5558" w:rsidRPr="00CF25A2" w:rsidRDefault="00DF5558" w:rsidP="00DF5558">
      <w:pPr>
        <w:pStyle w:val="Paragrafi"/>
      </w:pPr>
      <w:r w:rsidRPr="00CF25A2">
        <w:t xml:space="preserve"> Masa e dënimit të përcaktuar në dispozitat e seksionit V të Kodit Penal “Krime në fushën e doganave”, ndryshohet si më poshtë:</w:t>
      </w:r>
    </w:p>
    <w:p w:rsidR="00DF5558" w:rsidRPr="00CF25A2" w:rsidRDefault="00DF5558" w:rsidP="00DF5558">
      <w:pPr>
        <w:pStyle w:val="Paragrafi"/>
      </w:pPr>
      <w:r w:rsidRPr="00CF25A2">
        <w:t>1. Në nenin 171 masa e dënimit bëhet tetë vjet burgim.</w:t>
      </w:r>
    </w:p>
    <w:p w:rsidR="00DF5558" w:rsidRPr="00CF25A2" w:rsidRDefault="00DF5558" w:rsidP="00DF5558">
      <w:pPr>
        <w:pStyle w:val="Paragrafi"/>
      </w:pPr>
      <w:r w:rsidRPr="00CF25A2">
        <w:t>2. Në nenin 172 masa e dënimit bëhet gjashtë vjet burgim.</w:t>
      </w:r>
    </w:p>
    <w:p w:rsidR="00DF5558" w:rsidRPr="00CF25A2" w:rsidRDefault="00DF5558" w:rsidP="00DF5558">
      <w:pPr>
        <w:pStyle w:val="Paragrafi"/>
      </w:pPr>
      <w:r w:rsidRPr="00CF25A2">
        <w:t>3. Në nenin 173 masa e dënimit bëhet pesë vjet burgim.</w:t>
      </w:r>
    </w:p>
    <w:p w:rsidR="00DF5558" w:rsidRPr="00CF25A2" w:rsidRDefault="00DF5558" w:rsidP="00DF5558">
      <w:pPr>
        <w:pStyle w:val="Paragrafi"/>
      </w:pPr>
      <w:r w:rsidRPr="00CF25A2">
        <w:t>4. Në nenin 174 masa e dënimit bëhet pesë vjet burgim.</w:t>
      </w:r>
    </w:p>
    <w:p w:rsidR="00DF5558" w:rsidRPr="00CF25A2" w:rsidRDefault="00DF5558" w:rsidP="00DF5558">
      <w:pPr>
        <w:pStyle w:val="Paragrafi"/>
      </w:pPr>
      <w:r w:rsidRPr="00CF25A2">
        <w:t>5. Në nenin 176 masa e dënimit bëhet tetë vjet burgim.</w:t>
      </w:r>
    </w:p>
    <w:p w:rsidR="00DF5558" w:rsidRPr="00CF25A2" w:rsidRDefault="00DF5558" w:rsidP="00DF5558">
      <w:pPr>
        <w:pStyle w:val="Paragrafi"/>
      </w:pPr>
      <w:r w:rsidRPr="00CF25A2">
        <w:t>6. Në nenin 177 masa e dënimit bëhet katër vjet burgim.</w:t>
      </w:r>
    </w:p>
    <w:p w:rsidR="00DF5558" w:rsidRPr="00CF25A2" w:rsidRDefault="00DF5558" w:rsidP="00DF5558">
      <w:pPr>
        <w:pStyle w:val="Paragrafi"/>
      </w:pPr>
    </w:p>
    <w:p w:rsidR="00DF5558" w:rsidRPr="00CF25A2" w:rsidRDefault="00DF5558" w:rsidP="00DF5558">
      <w:pPr>
        <w:pStyle w:val="NeniNr"/>
      </w:pPr>
      <w:r w:rsidRPr="00CF25A2">
        <w:t>Neni 25</w:t>
      </w:r>
    </w:p>
    <w:p w:rsidR="00DF5558" w:rsidRPr="00CF25A2" w:rsidRDefault="00DF5558" w:rsidP="00DF5558">
      <w:pPr>
        <w:pStyle w:val="Paragrafi"/>
      </w:pPr>
    </w:p>
    <w:p w:rsidR="00DF5558" w:rsidRPr="00CF25A2" w:rsidRDefault="00DF5558" w:rsidP="00DF5558">
      <w:pPr>
        <w:pStyle w:val="Paragrafi"/>
      </w:pPr>
      <w:r w:rsidRPr="00CF25A2">
        <w:t>Neni 180 ndryshohet si më poshtë:</w:t>
      </w:r>
    </w:p>
    <w:p w:rsidR="00DF5558" w:rsidRPr="00CF25A2" w:rsidRDefault="00DF5558" w:rsidP="00DF5558">
      <w:pPr>
        <w:pStyle w:val="Paragrafi"/>
      </w:pPr>
    </w:p>
    <w:p w:rsidR="00DF5558" w:rsidRPr="00CF25A2" w:rsidRDefault="00DF5558" w:rsidP="003A27F4">
      <w:pPr>
        <w:pStyle w:val="NeniTitull"/>
      </w:pPr>
      <w:r w:rsidRPr="00CF25A2">
        <w:t>Fshehja e të ardhurave</w:t>
      </w:r>
    </w:p>
    <w:p w:rsidR="00DF5558" w:rsidRPr="00CF25A2" w:rsidRDefault="00DF5558" w:rsidP="00DF5558">
      <w:pPr>
        <w:pStyle w:val="Paragrafi"/>
      </w:pPr>
    </w:p>
    <w:p w:rsidR="00DF5558" w:rsidRPr="00CF25A2" w:rsidRDefault="00DF5558" w:rsidP="00DF5558">
      <w:pPr>
        <w:pStyle w:val="Paragrafi"/>
      </w:pPr>
      <w:r w:rsidRPr="00CF25A2">
        <w:t xml:space="preserve">“Fshehja apo tregimi i rremë i të ardhurave ose objekteve që i nënshtrohen tatimeve dhe taksave, kur vlera e tyre është më e vogël se 300 mijë lekë, dënohet me gjobë deri në 2 </w:t>
      </w:r>
    </w:p>
    <w:p w:rsidR="00DF5558" w:rsidRPr="00CF25A2" w:rsidRDefault="00DF5558" w:rsidP="00DF5558">
      <w:pPr>
        <w:pStyle w:val="Paragrafi"/>
      </w:pPr>
    </w:p>
    <w:p w:rsidR="00DF5558" w:rsidRPr="00CF25A2" w:rsidRDefault="00DF5558" w:rsidP="00DF5558">
      <w:pPr>
        <w:pStyle w:val="Paragrafi"/>
      </w:pPr>
      <w:r w:rsidRPr="00CF25A2">
        <w:t>milion lekë; kur vlera është më e lartë se 300 mijë lekë dënohet me jo më pak se tre vjet burgim dhe me konfiskim të tyre.”</w:t>
      </w:r>
    </w:p>
    <w:p w:rsidR="00DF5558" w:rsidRPr="00CF25A2" w:rsidRDefault="00DF5558" w:rsidP="00DF5558">
      <w:pPr>
        <w:pStyle w:val="Paragrafi"/>
      </w:pPr>
    </w:p>
    <w:p w:rsidR="00DF5558" w:rsidRPr="00CF25A2" w:rsidRDefault="00DF5558" w:rsidP="00DF5558">
      <w:pPr>
        <w:pStyle w:val="NeniNr"/>
      </w:pPr>
      <w:r w:rsidRPr="00CF25A2">
        <w:t>Neni 26</w:t>
      </w:r>
    </w:p>
    <w:p w:rsidR="00DF5558" w:rsidRPr="00CF25A2" w:rsidRDefault="00DF5558" w:rsidP="00DF5558">
      <w:pPr>
        <w:pStyle w:val="Paragrafi"/>
      </w:pPr>
    </w:p>
    <w:p w:rsidR="00DF5558" w:rsidRPr="00CF25A2" w:rsidRDefault="00DF5558" w:rsidP="00DF5558">
      <w:pPr>
        <w:pStyle w:val="Paragrafi"/>
      </w:pPr>
      <w:r w:rsidRPr="00CF25A2">
        <w:t>Neni 181 ndryshohet si më poshtë:</w:t>
      </w:r>
    </w:p>
    <w:p w:rsidR="00DF5558" w:rsidRPr="00CF25A2" w:rsidRDefault="00DF5558" w:rsidP="00DF5558">
      <w:pPr>
        <w:pStyle w:val="Paragrafi"/>
      </w:pPr>
    </w:p>
    <w:p w:rsidR="00DF5558" w:rsidRPr="00CF25A2" w:rsidRDefault="00DF5558" w:rsidP="003A27F4">
      <w:pPr>
        <w:pStyle w:val="NeniTitull"/>
      </w:pPr>
      <w:r w:rsidRPr="00CF25A2">
        <w:t>Mospagimi i taksave dhe tatimeve</w:t>
      </w:r>
    </w:p>
    <w:p w:rsidR="00DF5558" w:rsidRPr="00CF25A2" w:rsidRDefault="00DF5558" w:rsidP="00DF5558">
      <w:pPr>
        <w:pStyle w:val="Paragrafi"/>
      </w:pPr>
    </w:p>
    <w:p w:rsidR="00DF5558" w:rsidRPr="00CF25A2" w:rsidRDefault="00DF5558" w:rsidP="00DF5558">
      <w:pPr>
        <w:pStyle w:val="Paragrafi"/>
      </w:pPr>
      <w:r w:rsidRPr="00CF25A2">
        <w:t>“Mospagimi i taksave dhe tatimeve brenda afatit të caktuar, kur vlera është më e lartë se 300 mijë lekë ose kur personi është dënuar më parë për këtë vepër me gjobë administrative, dënohet me jo më pak se tre vjet burgim dhe me gjobë në masën e njëzet herë më të lartë se vlera e detyrimit fiskal.</w:t>
      </w:r>
    </w:p>
    <w:p w:rsidR="00DF5558" w:rsidRPr="00CF25A2" w:rsidRDefault="00DF5558" w:rsidP="00DF5558">
      <w:pPr>
        <w:pStyle w:val="Paragrafi"/>
      </w:pPr>
      <w:r w:rsidRPr="00CF25A2">
        <w:t>Në rast mospagimi të gjobave administrative brenda afateve të caktuara, me kërkesën e organeve administrative që kanë vënë gjobën, gjykata vendos burgim të personit duke konvertuar vlerën e gjobës në ditë burgimi, sipas raportit: një ditë burgim, i barabartë me një mijë lekë.”</w:t>
      </w:r>
    </w:p>
    <w:p w:rsidR="00DF5558" w:rsidRPr="00CF25A2" w:rsidRDefault="00DF5558" w:rsidP="00DF5558">
      <w:pPr>
        <w:pStyle w:val="Paragrafi"/>
      </w:pPr>
    </w:p>
    <w:p w:rsidR="00DF5558" w:rsidRPr="00CF25A2" w:rsidRDefault="00DF5558" w:rsidP="00DF5558">
      <w:pPr>
        <w:pStyle w:val="NeniNr"/>
      </w:pPr>
      <w:r w:rsidRPr="00CF25A2">
        <w:t>Neni 27</w:t>
      </w:r>
    </w:p>
    <w:p w:rsidR="00DF5558" w:rsidRPr="00CF25A2" w:rsidRDefault="00DF5558" w:rsidP="00DF5558">
      <w:pPr>
        <w:pStyle w:val="Paragrafi"/>
      </w:pPr>
    </w:p>
    <w:p w:rsidR="00DF5558" w:rsidRPr="00CF25A2" w:rsidRDefault="00DF5558" w:rsidP="00DF5558">
      <w:pPr>
        <w:pStyle w:val="Paragrafi"/>
      </w:pPr>
      <w:r w:rsidRPr="00CF25A2">
        <w:t>Pas nenit 181, shtohet neni 181 a me këtë përmbajtje:</w:t>
      </w:r>
    </w:p>
    <w:p w:rsidR="00DF5558" w:rsidRPr="00CF25A2" w:rsidRDefault="00DF5558" w:rsidP="00DF5558">
      <w:pPr>
        <w:pStyle w:val="Paragrafi"/>
      </w:pPr>
    </w:p>
    <w:p w:rsidR="00DF5558" w:rsidRPr="00CF25A2" w:rsidRDefault="00DF5558" w:rsidP="003A27F4">
      <w:pPr>
        <w:pStyle w:val="NeniTitull"/>
      </w:pPr>
      <w:r w:rsidRPr="00CF25A2">
        <w:t>Moskryerja e detyrave nga organet tatimore</w:t>
      </w:r>
    </w:p>
    <w:p w:rsidR="00DF5558" w:rsidRPr="00CF25A2" w:rsidRDefault="00DF5558" w:rsidP="00DF5558">
      <w:pPr>
        <w:pStyle w:val="Paragrafi"/>
      </w:pPr>
    </w:p>
    <w:p w:rsidR="00DF5558" w:rsidRPr="00CF25A2" w:rsidRDefault="00DF5558" w:rsidP="00DF5558">
      <w:pPr>
        <w:pStyle w:val="Paragrafi"/>
      </w:pPr>
      <w:r w:rsidRPr="00CF25A2">
        <w:t>“Moskryerja e detyrave që lidhen me vjeljen brenda afatit të caktuar ligjor të taksave dhe tatimeve, nga punonjësit e organeve tatimore dhe personat e tjerë zyrtarë që janë ngarkuar me këto detyra,  kur bëhet për fajin e tyre dhe i sjell shtetit dëm në vlerë më të vogël se 1 milion lekë, dënohet me gjobë deri në 2 milionë lekë; kur vlera është më e lartë se 1 milion lekë dënohet me jo më pak se tre vjet burgim.”</w:t>
      </w:r>
    </w:p>
    <w:p w:rsidR="00DF5558" w:rsidRPr="00CF25A2" w:rsidRDefault="00DF5558" w:rsidP="00DF5558">
      <w:pPr>
        <w:pStyle w:val="Paragrafi"/>
      </w:pPr>
    </w:p>
    <w:p w:rsidR="00DF5558" w:rsidRPr="00CF25A2" w:rsidRDefault="00DF5558" w:rsidP="00DF5558">
      <w:pPr>
        <w:pStyle w:val="NeniNr"/>
      </w:pPr>
      <w:r w:rsidRPr="00CF25A2">
        <w:t>Neni 28</w:t>
      </w:r>
    </w:p>
    <w:p w:rsidR="00DF5558" w:rsidRPr="00CF25A2" w:rsidRDefault="00DF5558" w:rsidP="00DF5558">
      <w:pPr>
        <w:pStyle w:val="Paragrafi"/>
      </w:pPr>
    </w:p>
    <w:p w:rsidR="00DF5558" w:rsidRPr="00CF25A2" w:rsidRDefault="00DF5558" w:rsidP="00DF5558">
      <w:pPr>
        <w:pStyle w:val="Paragrafi"/>
      </w:pPr>
      <w:r w:rsidRPr="00CF25A2">
        <w:t>Neni 278 ndryshohet si më poshtë:</w:t>
      </w:r>
    </w:p>
    <w:p w:rsidR="00DF5558" w:rsidRPr="00CF25A2" w:rsidRDefault="00DF5558" w:rsidP="00DF5558">
      <w:pPr>
        <w:pStyle w:val="Paragrafi"/>
      </w:pPr>
    </w:p>
    <w:p w:rsidR="00DF5558" w:rsidRPr="00CF25A2" w:rsidRDefault="00DF5558" w:rsidP="003A27F4">
      <w:pPr>
        <w:pStyle w:val="NeniTitull"/>
      </w:pPr>
      <w:r w:rsidRPr="00CF25A2">
        <w:t>Prodhimi i armëve</w:t>
      </w:r>
    </w:p>
    <w:p w:rsidR="00DF5558" w:rsidRPr="00CF25A2" w:rsidRDefault="00DF5558" w:rsidP="00DF5558">
      <w:pPr>
        <w:pStyle w:val="Paragrafi"/>
      </w:pPr>
    </w:p>
    <w:p w:rsidR="00DF5558" w:rsidRPr="00CF25A2" w:rsidRDefault="00DF5558" w:rsidP="00DF5558">
      <w:pPr>
        <w:pStyle w:val="Paragrafi"/>
      </w:pPr>
      <w:r w:rsidRPr="00CF25A2">
        <w:t>“Prodhimi i paligjshëm i mjeteve ose pajisjeve që konceptohen, funksionojnë dhe përdoren për vrasje ose plagosje, pavarësisht nga destinacioni i tyre si armë luftarake, gjuetie a sporti dënohet me pesë vjet burgim.</w:t>
      </w:r>
    </w:p>
    <w:p w:rsidR="00DF5558" w:rsidRPr="00CF25A2" w:rsidRDefault="00DF5558" w:rsidP="00DF5558">
      <w:pPr>
        <w:pStyle w:val="Paragrafi"/>
      </w:pPr>
      <w:r w:rsidRPr="00CF25A2">
        <w:t>Prodhimi i armëve të ftohta pa leje të organeve kompetente, si shpatat, bajonetat, thikat dhe mjete të tjera të përgatitura e të destinuara posaçërisht për sulm kundër personave ose për vetëmbrojtje dënohet me një vit burgim.”</w:t>
      </w:r>
    </w:p>
    <w:p w:rsidR="00DF5558" w:rsidRPr="00CF25A2" w:rsidRDefault="00DF5558" w:rsidP="00DF5558">
      <w:pPr>
        <w:pStyle w:val="Paragrafi"/>
      </w:pPr>
    </w:p>
    <w:p w:rsidR="00DF5558" w:rsidRPr="00CF25A2" w:rsidRDefault="00DF5558" w:rsidP="00DF5558">
      <w:pPr>
        <w:pStyle w:val="NeniNr"/>
      </w:pPr>
      <w:r w:rsidRPr="00CF25A2">
        <w:t>Neni 29</w:t>
      </w:r>
    </w:p>
    <w:p w:rsidR="00DF5558" w:rsidRPr="00CF25A2" w:rsidRDefault="00DF5558" w:rsidP="00DF5558">
      <w:pPr>
        <w:pStyle w:val="Paragrafi"/>
      </w:pPr>
    </w:p>
    <w:p w:rsidR="00DF5558" w:rsidRPr="00CF25A2" w:rsidRDefault="00DF5558" w:rsidP="00DF5558">
      <w:pPr>
        <w:pStyle w:val="Paragrafi"/>
      </w:pPr>
      <w:r w:rsidRPr="00CF25A2">
        <w:t>Pas nenit 278 shtohet neni 278/a me këtë përmbajtje:</w:t>
      </w:r>
    </w:p>
    <w:p w:rsidR="00DF5558" w:rsidRPr="00CF25A2" w:rsidRDefault="00DF5558" w:rsidP="00DF5558">
      <w:pPr>
        <w:pStyle w:val="Paragrafi"/>
      </w:pPr>
    </w:p>
    <w:p w:rsidR="00DF5558" w:rsidRPr="00CF25A2" w:rsidRDefault="00DF5558" w:rsidP="003A27F4">
      <w:pPr>
        <w:pStyle w:val="NeniTitull"/>
      </w:pPr>
      <w:r w:rsidRPr="00CF25A2">
        <w:t>Prodhimi dhe mbajtja e municioneve</w:t>
      </w:r>
    </w:p>
    <w:p w:rsidR="00DF5558" w:rsidRPr="00CF25A2" w:rsidRDefault="00DF5558" w:rsidP="00DF5558">
      <w:pPr>
        <w:pStyle w:val="Paragrafi"/>
      </w:pPr>
    </w:p>
    <w:p w:rsidR="00DF5558" w:rsidRPr="00CF25A2" w:rsidRDefault="00DF5558" w:rsidP="00DF5558">
      <w:pPr>
        <w:pStyle w:val="Paragrafi"/>
      </w:pPr>
      <w:r w:rsidRPr="00CF25A2">
        <w:t>"Prodhimi i municionit (fishekëve) të armëve luftarake, të gjuetisë a sportive, pa lejen e organeve kompetente, dënohet me një vit burgim.</w:t>
      </w:r>
    </w:p>
    <w:p w:rsidR="00DF5558" w:rsidRPr="00CF25A2" w:rsidRDefault="00DF5558" w:rsidP="00DF5558">
      <w:pPr>
        <w:pStyle w:val="Paragrafi"/>
      </w:pPr>
      <w:r w:rsidRPr="00CF25A2">
        <w:t>Mbajtja, blerja, shitja, transportimi, importimi ose eksportimi i paligjshëm i municioneve të armëve luftarake, të gjuetisë ose sportive dënohet jo më pak se një vit burgim.</w:t>
      </w:r>
    </w:p>
    <w:p w:rsidR="00DF5558" w:rsidRPr="00CF25A2" w:rsidRDefault="00DF5558" w:rsidP="00DF5558">
      <w:pPr>
        <w:pStyle w:val="Paragrafi"/>
      </w:pPr>
      <w:r w:rsidRPr="00CF25A2">
        <w:t>Mbajtja, blerja ose shitja e dinamitit dënohet me dy vjet burgim, kur është në sasira jo më të mëdha se 200 g dhe, në këtë rast, nuk vërtetohet se mbajtja e paligjshme e tij ka lidhje me kryerjen e veprave penale kundër personave ose pasurisë.”</w:t>
      </w:r>
    </w:p>
    <w:p w:rsidR="00DF5558" w:rsidRPr="00CF25A2" w:rsidRDefault="00DF5558" w:rsidP="00DF5558">
      <w:pPr>
        <w:pStyle w:val="Paragrafi"/>
      </w:pPr>
    </w:p>
    <w:p w:rsidR="00DF5558" w:rsidRPr="00CF25A2" w:rsidRDefault="00DF5558" w:rsidP="00DF5558">
      <w:pPr>
        <w:pStyle w:val="NeniNr"/>
      </w:pPr>
      <w:r w:rsidRPr="00CF25A2">
        <w:t>Neni 30</w:t>
      </w:r>
    </w:p>
    <w:p w:rsidR="00DF5558" w:rsidRPr="00CF25A2" w:rsidRDefault="00DF5558" w:rsidP="00DF5558">
      <w:pPr>
        <w:pStyle w:val="Paragrafi"/>
      </w:pPr>
    </w:p>
    <w:p w:rsidR="00DF5558" w:rsidRPr="00CF25A2" w:rsidRDefault="00DF5558" w:rsidP="00DF5558">
      <w:pPr>
        <w:pStyle w:val="Paragrafi"/>
      </w:pPr>
      <w:r w:rsidRPr="00CF25A2">
        <w:t>Neni 279 ndryshohet si më poshtë:</w:t>
      </w:r>
    </w:p>
    <w:p w:rsidR="00DF5558" w:rsidRPr="00CF25A2" w:rsidRDefault="00DF5558" w:rsidP="00DF5558">
      <w:pPr>
        <w:pStyle w:val="Paragrafi"/>
      </w:pPr>
    </w:p>
    <w:p w:rsidR="00DF5558" w:rsidRPr="00CF25A2" w:rsidRDefault="00DF5558" w:rsidP="003A27F4">
      <w:pPr>
        <w:pStyle w:val="NeniTitull"/>
      </w:pPr>
      <w:r w:rsidRPr="00CF25A2">
        <w:t>Mbajtja pa leje e armëve</w:t>
      </w:r>
    </w:p>
    <w:p w:rsidR="00DF5558" w:rsidRPr="00CF25A2" w:rsidRDefault="00DF5558" w:rsidP="00DF5558">
      <w:pPr>
        <w:pStyle w:val="Paragrafi"/>
      </w:pPr>
    </w:p>
    <w:p w:rsidR="00DF5558" w:rsidRPr="00CF25A2" w:rsidRDefault="00DF5558" w:rsidP="00DF5558">
      <w:pPr>
        <w:pStyle w:val="Paragrafi"/>
      </w:pPr>
      <w:r w:rsidRPr="00CF25A2">
        <w:t>"Mbajtja, blerja, shitja, transportimi, importimi ose eksportimi i paligjshëm i pushkëve luftarake, trofe ose të gjuetisë, me mbushje mekanike a gjysmautomatike dënohet me gjashtë vjet burgim.</w:t>
      </w:r>
    </w:p>
    <w:p w:rsidR="00DF5558" w:rsidRPr="00CF25A2" w:rsidRDefault="00DF5558" w:rsidP="00DF5558">
      <w:pPr>
        <w:pStyle w:val="Paragrafi"/>
      </w:pPr>
      <w:r w:rsidRPr="00CF25A2">
        <w:t>Mbajtja, blerja, shitja, transportimi, importimi ose eksportimi i paligjshëm i armëve të zjarrit automatike dënohet me tetë vjet burgim.</w:t>
      </w:r>
    </w:p>
    <w:p w:rsidR="00DF5558" w:rsidRPr="00CF25A2" w:rsidRDefault="00DF5558" w:rsidP="00DF5558">
      <w:pPr>
        <w:pStyle w:val="Paragrafi"/>
      </w:pPr>
      <w:r w:rsidRPr="00CF25A2">
        <w:t>Mbajtja, blerja, shitja, transportimi, importimi ose eksportimi i paligjshëm i revolverëve a pistoletave luftarake ose armëve sportive dënohet me pesë vjet burgim.</w:t>
      </w:r>
    </w:p>
    <w:p w:rsidR="00DF5558" w:rsidRPr="00CF25A2" w:rsidRDefault="00DF5558" w:rsidP="00DF5558">
      <w:pPr>
        <w:pStyle w:val="Paragrafi"/>
      </w:pPr>
      <w:r w:rsidRPr="00CF25A2">
        <w:t>Mbajtja, blerja, shitja, transportimi, importimi ose eksportimi i paligjshëm i armëve të ftohta të përgatitura e të destinuara posaçërisht për sulm kundër personave ose për vetëmbrojtje dënohet me një vit burgim.”</w:t>
      </w:r>
    </w:p>
    <w:p w:rsidR="00DF5558" w:rsidRPr="00CF25A2" w:rsidRDefault="00DF5558" w:rsidP="00DF5558">
      <w:pPr>
        <w:pStyle w:val="Paragrafi"/>
      </w:pPr>
    </w:p>
    <w:p w:rsidR="00DF5558" w:rsidRPr="00CF25A2" w:rsidRDefault="00DF5558" w:rsidP="00DF5558">
      <w:pPr>
        <w:pStyle w:val="NeniNr"/>
      </w:pPr>
      <w:r w:rsidRPr="00CF25A2">
        <w:t>Neni 31</w:t>
      </w:r>
    </w:p>
    <w:p w:rsidR="00DF5558" w:rsidRPr="00CF25A2" w:rsidRDefault="00DF5558" w:rsidP="00DF5558">
      <w:pPr>
        <w:pStyle w:val="Paragrafi"/>
      </w:pPr>
    </w:p>
    <w:p w:rsidR="00DF5558" w:rsidRPr="00CF25A2" w:rsidRDefault="00DF5558" w:rsidP="00DF5558">
      <w:pPr>
        <w:pStyle w:val="Paragrafi"/>
      </w:pPr>
      <w:r w:rsidRPr="00CF25A2">
        <w:t>Neni 280 ndryshohet si më poshtë:</w:t>
      </w:r>
    </w:p>
    <w:p w:rsidR="00DF5558" w:rsidRPr="00CF25A2" w:rsidRDefault="00DF5558" w:rsidP="00DF5558">
      <w:pPr>
        <w:pStyle w:val="Paragrafi"/>
      </w:pPr>
    </w:p>
    <w:p w:rsidR="00DF5558" w:rsidRPr="00CF25A2" w:rsidRDefault="00DF5558" w:rsidP="003A27F4">
      <w:pPr>
        <w:pStyle w:val="NeniTitull"/>
      </w:pPr>
      <w:r w:rsidRPr="00CF25A2">
        <w:t>Prodhimi dhe mbajtja e armëve në rrethana rënduese</w:t>
      </w:r>
    </w:p>
    <w:p w:rsidR="00DF5558" w:rsidRPr="00CF25A2" w:rsidRDefault="00DF5558" w:rsidP="003A27F4">
      <w:pPr>
        <w:pStyle w:val="NeniTitull"/>
      </w:pPr>
    </w:p>
    <w:p w:rsidR="00DF5558" w:rsidRPr="00CF25A2" w:rsidRDefault="00DF5558" w:rsidP="00DF5558">
      <w:pPr>
        <w:pStyle w:val="Paragrafi"/>
      </w:pPr>
      <w:r w:rsidRPr="00CF25A2">
        <w:t>"Vepra penale e prodhimit, mbajtjes, blerjes, shtijes, transportimit, importimit ose eksportimit të paligjshëm të armëve dënohet me pesëmbëdhjetë vjet burgim  dhe me konfiskim të të ardhurave nga kjo vepër kur:</w:t>
      </w:r>
    </w:p>
    <w:p w:rsidR="00DF5558" w:rsidRPr="00CF25A2" w:rsidRDefault="00DF5558" w:rsidP="00DF5558">
      <w:pPr>
        <w:pStyle w:val="Paragrafi"/>
      </w:pPr>
      <w:r w:rsidRPr="00CF25A2">
        <w:t>1. objekt i kësaj vepre penale janë armë të kalibrit të madh ose të rënda (mitralozë të rëndë, granatëhedhës, mortaja etj.) si dhe municionet e tyre;</w:t>
      </w:r>
    </w:p>
    <w:p w:rsidR="00DF5558" w:rsidRPr="00CF25A2" w:rsidRDefault="00DF5558" w:rsidP="00DF5558">
      <w:pPr>
        <w:pStyle w:val="Paragrafi"/>
      </w:pPr>
      <w:r w:rsidRPr="00CF25A2">
        <w:t>2. mjete ose pajisje luftarake që mbushen ose përmbajnë lëndë eksplozive a djegëse si bomba, mina, dinamit etj;</w:t>
      </w:r>
    </w:p>
    <w:p w:rsidR="00DF5558" w:rsidRPr="00CF25A2" w:rsidRDefault="00DF5558" w:rsidP="00DF5558">
      <w:pPr>
        <w:pStyle w:val="Paragrafi"/>
      </w:pPr>
      <w:r w:rsidRPr="00CF25A2">
        <w:t>3. vepra penale kryhet me cilësinë e një anëtari të një organizate kriminale për qëllimet e kësaj organizate;</w:t>
      </w:r>
    </w:p>
    <w:p w:rsidR="00DF5558" w:rsidRPr="00CF25A2" w:rsidRDefault="00DF5558" w:rsidP="00DF5558">
      <w:pPr>
        <w:pStyle w:val="Paragrafi"/>
      </w:pPr>
      <w:r w:rsidRPr="00CF25A2">
        <w:t>4. vepra penale kryhet për sigurimin e përfitimeve ekonomike nga trafiku i paligjshëm i armëve.”</w:t>
      </w:r>
    </w:p>
    <w:p w:rsidR="00DF5558" w:rsidRPr="00CF25A2" w:rsidRDefault="00DF5558" w:rsidP="00DF5558">
      <w:pPr>
        <w:pStyle w:val="Paragrafi"/>
      </w:pPr>
    </w:p>
    <w:p w:rsidR="00DF5558" w:rsidRPr="00CF25A2" w:rsidRDefault="00DF5558" w:rsidP="00DF5558">
      <w:pPr>
        <w:pStyle w:val="NeniNr"/>
      </w:pPr>
      <w:r w:rsidRPr="00CF25A2">
        <w:t>Neni 32</w:t>
      </w:r>
    </w:p>
    <w:p w:rsidR="00DF5558" w:rsidRPr="00CF25A2" w:rsidRDefault="00DF5558" w:rsidP="00DF5558">
      <w:pPr>
        <w:pStyle w:val="Paragrafi"/>
      </w:pPr>
    </w:p>
    <w:p w:rsidR="00DF5558" w:rsidRPr="00CF25A2" w:rsidRDefault="00DF5558" w:rsidP="00DF5558">
      <w:pPr>
        <w:pStyle w:val="Paragrafi"/>
      </w:pPr>
      <w:r w:rsidRPr="00CF25A2">
        <w:t>Neni 283 ndryshohet si më poshtë:</w:t>
      </w:r>
    </w:p>
    <w:p w:rsidR="00DF5558" w:rsidRPr="00CF25A2" w:rsidRDefault="00DF5558" w:rsidP="00DF5558">
      <w:pPr>
        <w:pStyle w:val="Paragrafi"/>
      </w:pPr>
    </w:p>
    <w:p w:rsidR="00DF5558" w:rsidRPr="00CF25A2" w:rsidRDefault="00DF5558" w:rsidP="003A27F4">
      <w:pPr>
        <w:pStyle w:val="NeniTitull"/>
      </w:pPr>
      <w:r w:rsidRPr="00CF25A2">
        <w:t>Prodhimi dhe fabrikimi i narkotikëve</w:t>
      </w:r>
    </w:p>
    <w:p w:rsidR="00DF5558" w:rsidRPr="00CF25A2" w:rsidRDefault="00DF5558" w:rsidP="00DF5558">
      <w:pPr>
        <w:pStyle w:val="Paragrafi"/>
      </w:pPr>
    </w:p>
    <w:p w:rsidR="00DF5558" w:rsidRPr="00CF25A2" w:rsidRDefault="00DF5558" w:rsidP="00DF5558">
      <w:pPr>
        <w:pStyle w:val="Paragrafi"/>
      </w:pPr>
      <w:r w:rsidRPr="00CF25A2">
        <w:t>"Prodhimi, përzierja, përgatitja e paligjshme e narkotikëve dënohet me pesëmbëdhjetë vjet burgim.</w:t>
      </w:r>
    </w:p>
    <w:p w:rsidR="00DF5558" w:rsidRPr="00CF25A2" w:rsidRDefault="00DF5558" w:rsidP="00DF5558">
      <w:pPr>
        <w:pStyle w:val="Paragrafi"/>
      </w:pPr>
      <w:r w:rsidRPr="00CF25A2">
        <w:t>Kjo vepër, kur kryhet nga organizata kriminale, dënohet me njëzet vjet burgim.”</w:t>
      </w:r>
    </w:p>
    <w:p w:rsidR="00DF5558" w:rsidRPr="00CF25A2" w:rsidRDefault="00DF5558" w:rsidP="00DF5558">
      <w:pPr>
        <w:pStyle w:val="Paragrafi"/>
      </w:pPr>
    </w:p>
    <w:p w:rsidR="00DF5558" w:rsidRPr="00CF25A2" w:rsidRDefault="00DF5558" w:rsidP="00DF5558">
      <w:pPr>
        <w:pStyle w:val="Paragrafi"/>
      </w:pPr>
    </w:p>
    <w:p w:rsidR="00DF5558" w:rsidRPr="00CF25A2" w:rsidRDefault="00DF5558" w:rsidP="00DF5558">
      <w:pPr>
        <w:pStyle w:val="NeniNr"/>
      </w:pPr>
      <w:r w:rsidRPr="00CF25A2">
        <w:t>Neni 33</w:t>
      </w:r>
    </w:p>
    <w:p w:rsidR="00DF5558" w:rsidRPr="00CF25A2" w:rsidRDefault="00DF5558" w:rsidP="00DF5558">
      <w:pPr>
        <w:pStyle w:val="Paragrafi"/>
      </w:pPr>
    </w:p>
    <w:p w:rsidR="00DF5558" w:rsidRPr="00CF25A2" w:rsidRDefault="00DF5558" w:rsidP="00DF5558">
      <w:pPr>
        <w:pStyle w:val="Paragrafi"/>
      </w:pPr>
      <w:r w:rsidRPr="00CF25A2">
        <w:t>Pas nenit 283 shtohet neni 283/a me këtë përmbajtje:</w:t>
      </w:r>
    </w:p>
    <w:p w:rsidR="00DF5558" w:rsidRPr="00CF25A2" w:rsidRDefault="00DF5558" w:rsidP="00DF5558">
      <w:pPr>
        <w:pStyle w:val="Paragrafi"/>
      </w:pPr>
    </w:p>
    <w:p w:rsidR="00DF5558" w:rsidRPr="00CF25A2" w:rsidRDefault="00DF5558" w:rsidP="003A27F4">
      <w:pPr>
        <w:pStyle w:val="NeniTitull"/>
      </w:pPr>
      <w:r w:rsidRPr="00CF25A2">
        <w:t>Trafiku i narkotikëve</w:t>
      </w:r>
    </w:p>
    <w:p w:rsidR="00DF5558" w:rsidRPr="00CF25A2" w:rsidRDefault="00DF5558" w:rsidP="003A27F4">
      <w:pPr>
        <w:pStyle w:val="NeniTitull"/>
      </w:pPr>
    </w:p>
    <w:p w:rsidR="00DF5558" w:rsidRPr="00CF25A2" w:rsidRDefault="00DF5558" w:rsidP="00DF5558">
      <w:pPr>
        <w:pStyle w:val="Paragrafi"/>
      </w:pPr>
      <w:r w:rsidRPr="00CF25A2">
        <w:t>"Transporti, importimi, eksportimi, mbajtja, shitja, dhënia falas ose blerja e paligjshme e narkotikëve përbën trafik të narkotikëve dhe dënohet me trembëdhjetë vjet burgim.</w:t>
      </w:r>
    </w:p>
    <w:p w:rsidR="00DF5558" w:rsidRPr="00CF25A2" w:rsidRDefault="00DF5558" w:rsidP="00DF5558">
      <w:pPr>
        <w:pStyle w:val="Paragrafi"/>
      </w:pPr>
      <w:r w:rsidRPr="00CF25A2">
        <w:t>Krijimi nga ana e personave, që për shkak të detyrës administrojnë substanca të tilla, i lehtësirave të paligjshme për marrjen a përdorimin e narkotikëve në kundërshtim me dispozitat përkatëse ligjore dënohet me dhjetë vjet burgim.”</w:t>
      </w:r>
    </w:p>
    <w:p w:rsidR="00DF5558" w:rsidRPr="00CF25A2" w:rsidRDefault="00DF5558" w:rsidP="00DF5558">
      <w:pPr>
        <w:pStyle w:val="Paragrafi"/>
      </w:pPr>
    </w:p>
    <w:p w:rsidR="00DF5558" w:rsidRPr="00CF25A2" w:rsidRDefault="00DF5558" w:rsidP="00DF5558">
      <w:pPr>
        <w:pStyle w:val="NeniNr"/>
      </w:pPr>
      <w:r w:rsidRPr="00CF25A2">
        <w:t>Neni 34</w:t>
      </w:r>
    </w:p>
    <w:p w:rsidR="00DF5558" w:rsidRPr="00CF25A2" w:rsidRDefault="00DF5558" w:rsidP="00DF5558">
      <w:pPr>
        <w:pStyle w:val="Paragrafi"/>
      </w:pPr>
    </w:p>
    <w:p w:rsidR="00DF5558" w:rsidRPr="00CF25A2" w:rsidRDefault="00DF5558" w:rsidP="00DF5558">
      <w:pPr>
        <w:pStyle w:val="Paragrafi"/>
      </w:pPr>
      <w:r w:rsidRPr="00CF25A2">
        <w:t>Neni 284 ndryshohet si më poshtë:</w:t>
      </w:r>
    </w:p>
    <w:p w:rsidR="00DF5558" w:rsidRPr="00CF25A2" w:rsidRDefault="00DF5558" w:rsidP="00DF5558">
      <w:pPr>
        <w:pStyle w:val="Paragrafi"/>
      </w:pPr>
    </w:p>
    <w:p w:rsidR="00DF5558" w:rsidRPr="00CF25A2" w:rsidRDefault="00DF5558" w:rsidP="003A27F4">
      <w:pPr>
        <w:pStyle w:val="NeniTitull"/>
      </w:pPr>
      <w:r w:rsidRPr="00CF25A2">
        <w:t>Kultivimi i bimëve narkotike</w:t>
      </w:r>
    </w:p>
    <w:p w:rsidR="00DF5558" w:rsidRPr="00CF25A2" w:rsidRDefault="00DF5558" w:rsidP="003A27F4">
      <w:pPr>
        <w:pStyle w:val="NeniTitull"/>
      </w:pPr>
    </w:p>
    <w:p w:rsidR="00DF5558" w:rsidRPr="00CF25A2" w:rsidRDefault="00DF5558" w:rsidP="00DF5558">
      <w:pPr>
        <w:pStyle w:val="Paragrafi"/>
      </w:pPr>
      <w:r w:rsidRPr="00CF25A2">
        <w:t>"Kultivimi i bimëve që shërbejnë për prodhimin e drogës narkotike apo substancave psikotrope dënohet me dhjetë vjet burgim.</w:t>
      </w:r>
    </w:p>
    <w:p w:rsidR="00DF5558" w:rsidRPr="00CF25A2" w:rsidRDefault="00DF5558" w:rsidP="00DF5558">
      <w:pPr>
        <w:pStyle w:val="Paragrafi"/>
      </w:pPr>
      <w:r w:rsidRPr="00CF25A2">
        <w:t>Importimi, eksportimi, transporti, mbajtja, shitja, dhënia falas ose blerja e paligjshme e farërave të bimëve narkotike dënohet me jo më pak se dhjetë vjet burgim.”</w:t>
      </w:r>
    </w:p>
    <w:p w:rsidR="00DF5558" w:rsidRPr="00CF25A2" w:rsidRDefault="00DF5558" w:rsidP="00DF5558">
      <w:pPr>
        <w:pStyle w:val="Paragrafi"/>
      </w:pPr>
    </w:p>
    <w:p w:rsidR="00DF5558" w:rsidRPr="00CF25A2" w:rsidRDefault="00DF5558" w:rsidP="00DF5558">
      <w:pPr>
        <w:pStyle w:val="NeniNr"/>
      </w:pPr>
      <w:r w:rsidRPr="00CF25A2">
        <w:t>Neni 35</w:t>
      </w:r>
    </w:p>
    <w:p w:rsidR="00DF5558" w:rsidRPr="00CF25A2" w:rsidRDefault="00DF5558" w:rsidP="00DF5558">
      <w:pPr>
        <w:pStyle w:val="Paragrafi"/>
      </w:pPr>
    </w:p>
    <w:p w:rsidR="00DF5558" w:rsidRPr="00CF25A2" w:rsidRDefault="00DF5558" w:rsidP="00DF5558">
      <w:pPr>
        <w:pStyle w:val="Paragrafi"/>
      </w:pPr>
      <w:r w:rsidRPr="00CF25A2">
        <w:t>Pas nenit 284 shtohet neni 284/a me këtë përmbajtje:</w:t>
      </w:r>
    </w:p>
    <w:p w:rsidR="00DF5558" w:rsidRPr="00CF25A2" w:rsidRDefault="00DF5558" w:rsidP="00DF5558">
      <w:pPr>
        <w:pStyle w:val="Paragrafi"/>
      </w:pPr>
    </w:p>
    <w:p w:rsidR="00DF5558" w:rsidRPr="00CF25A2" w:rsidRDefault="00DF5558" w:rsidP="003A27F4">
      <w:pPr>
        <w:pStyle w:val="NeniTitull"/>
      </w:pPr>
      <w:r w:rsidRPr="00CF25A2">
        <w:t>Organizimi dhe drejtimi i organizatave kriminale</w:t>
      </w:r>
    </w:p>
    <w:p w:rsidR="00DF5558" w:rsidRPr="00CF25A2" w:rsidRDefault="00DF5558" w:rsidP="00DF5558">
      <w:pPr>
        <w:pStyle w:val="Paragrafi"/>
      </w:pPr>
    </w:p>
    <w:p w:rsidR="00DF5558" w:rsidRPr="00CF25A2" w:rsidRDefault="00DF5558" w:rsidP="00DF5558">
      <w:pPr>
        <w:pStyle w:val="Paragrafi"/>
      </w:pPr>
      <w:r w:rsidRPr="00CF25A2">
        <w:t>"Organizimi, drejtimi dhe financimi i organizatave kriminale me qëllim kultivimin, prodhimin, fabrikimin ose trafikun e paligjshëm të narkotikëve dënohet me jo më pak se njëzet vjet burgim.”</w:t>
      </w:r>
    </w:p>
    <w:p w:rsidR="00DF5558" w:rsidRDefault="00DF5558" w:rsidP="00DF5558">
      <w:pPr>
        <w:pStyle w:val="NeniNr"/>
      </w:pPr>
    </w:p>
    <w:p w:rsidR="00DF5558" w:rsidRPr="00CF25A2" w:rsidRDefault="00DF5558" w:rsidP="00DF5558">
      <w:pPr>
        <w:pStyle w:val="NeniNr"/>
      </w:pPr>
      <w:r w:rsidRPr="00CF25A2">
        <w:t>Neni 36</w:t>
      </w:r>
    </w:p>
    <w:p w:rsidR="00DF5558" w:rsidRPr="00CF25A2" w:rsidRDefault="00DF5558" w:rsidP="00DF5558">
      <w:pPr>
        <w:pStyle w:val="Paragrafi"/>
      </w:pPr>
    </w:p>
    <w:p w:rsidR="00DF5558" w:rsidRPr="00CF25A2" w:rsidRDefault="00DF5558" w:rsidP="00DF5558">
      <w:pPr>
        <w:pStyle w:val="Paragrafi"/>
      </w:pPr>
      <w:r w:rsidRPr="00CF25A2">
        <w:t>Pas nenit 284/a shtohet neni 284/b me këtë përmbajtje:</w:t>
      </w:r>
    </w:p>
    <w:p w:rsidR="00DF5558" w:rsidRPr="00CF25A2" w:rsidRDefault="00DF5558" w:rsidP="00DF5558">
      <w:pPr>
        <w:pStyle w:val="Paragrafi"/>
      </w:pPr>
    </w:p>
    <w:p w:rsidR="00DF5558" w:rsidRPr="00CF25A2" w:rsidRDefault="00DF5558" w:rsidP="003A27F4">
      <w:pPr>
        <w:pStyle w:val="NeniTitull"/>
      </w:pPr>
      <w:r w:rsidRPr="00CF25A2">
        <w:t>Ndihma në zbulimin e krimeve</w:t>
      </w:r>
    </w:p>
    <w:p w:rsidR="00DF5558" w:rsidRPr="00CF25A2" w:rsidRDefault="00DF5558" w:rsidP="00DF5558">
      <w:pPr>
        <w:pStyle w:val="Paragrafi"/>
      </w:pPr>
    </w:p>
    <w:p w:rsidR="00DF5558" w:rsidRPr="00CF25A2" w:rsidRDefault="00DF5558" w:rsidP="00DF5558">
      <w:pPr>
        <w:pStyle w:val="Paragrafi"/>
      </w:pPr>
      <w:r w:rsidRPr="00CF25A2">
        <w:t>"Kur personi i arrestuar ose i dënuar për njërën nga veprat penale që kanë lidhje me trafikun e narkotikëve, armëve, klandestinëve, prostitucionit ose për vepra penale të kryera nga organizata kriminale, bashkëpunon dhe ndihmon organet e ndjekjes penale në luftën kundër tyre ose, sipas rastit, në zbulimin e personave të tjerë që kryejnë krime të tilla, atëherë masa e dënimit e dhënë ndaj tij përgjysmohet dhe, në raste të veçanta, personi mund të përjashtohet nga dënimi.”</w:t>
      </w:r>
    </w:p>
    <w:p w:rsidR="00DF5558" w:rsidRPr="00CF25A2" w:rsidRDefault="00DF5558" w:rsidP="00DF5558">
      <w:pPr>
        <w:pStyle w:val="Paragrafi"/>
      </w:pPr>
    </w:p>
    <w:p w:rsidR="00DF5558" w:rsidRPr="00CF25A2" w:rsidRDefault="00DF5558" w:rsidP="00DF5558">
      <w:pPr>
        <w:pStyle w:val="NeniNr"/>
      </w:pPr>
      <w:r w:rsidRPr="00CF25A2">
        <w:t>Neni 37</w:t>
      </w:r>
    </w:p>
    <w:p w:rsidR="00DF5558" w:rsidRPr="00CF25A2" w:rsidRDefault="00DF5558" w:rsidP="00DF5558">
      <w:pPr>
        <w:pStyle w:val="Paragrafi"/>
      </w:pPr>
    </w:p>
    <w:p w:rsidR="00DF5558" w:rsidRPr="00CF25A2" w:rsidRDefault="00DF5558" w:rsidP="00DF5558">
      <w:pPr>
        <w:pStyle w:val="Paragrafi"/>
      </w:pPr>
      <w:r w:rsidRPr="00CF25A2">
        <w:t>Neni 285 ndryshohet si më poshtë:</w:t>
      </w:r>
    </w:p>
    <w:p w:rsidR="00DF5558" w:rsidRPr="00CF25A2" w:rsidRDefault="00DF5558" w:rsidP="00DF5558">
      <w:pPr>
        <w:pStyle w:val="Paragrafi"/>
      </w:pPr>
    </w:p>
    <w:p w:rsidR="00DF5558" w:rsidRPr="00CF25A2" w:rsidRDefault="00DF5558" w:rsidP="003A27F4">
      <w:pPr>
        <w:pStyle w:val="NeniTitull"/>
      </w:pPr>
      <w:r w:rsidRPr="00CF25A2">
        <w:t>Mbajtja e pajisjeve për prodhimin e narkotikëve</w:t>
      </w:r>
    </w:p>
    <w:p w:rsidR="00DF5558" w:rsidRPr="00CF25A2" w:rsidRDefault="00DF5558" w:rsidP="003A27F4">
      <w:pPr>
        <w:pStyle w:val="NeniTitull"/>
      </w:pPr>
    </w:p>
    <w:p w:rsidR="00DF5558" w:rsidRPr="00CF25A2" w:rsidRDefault="00DF5558" w:rsidP="00DF5558">
      <w:pPr>
        <w:pStyle w:val="Paragrafi"/>
      </w:pPr>
      <w:r w:rsidRPr="00CF25A2">
        <w:t>"Mbajtja, prodhimi, transferimi, shpërndarja e pajisjeve, e materialeve apo e substancave që janë përdorur ose do të përdoren për prodhimin e paligjshëm të drogës narkotike apo substancave psikotrope, dënohen me dhjetë vjet burgim.”</w:t>
      </w:r>
    </w:p>
    <w:p w:rsidR="00DF5558" w:rsidRPr="00CF25A2" w:rsidRDefault="00DF5558" w:rsidP="00DF5558">
      <w:pPr>
        <w:pStyle w:val="Paragrafi"/>
      </w:pPr>
    </w:p>
    <w:p w:rsidR="00DF5558" w:rsidRPr="00CF25A2" w:rsidRDefault="00DF5558" w:rsidP="00DF5558">
      <w:pPr>
        <w:pStyle w:val="NeniNr"/>
      </w:pPr>
      <w:r w:rsidRPr="00CF25A2">
        <w:t>Neni 38</w:t>
      </w:r>
    </w:p>
    <w:p w:rsidR="00DF5558" w:rsidRPr="00CF25A2" w:rsidRDefault="00DF5558" w:rsidP="00DF5558">
      <w:pPr>
        <w:pStyle w:val="NeniNr"/>
      </w:pPr>
    </w:p>
    <w:p w:rsidR="00DF5558" w:rsidRPr="00CF25A2" w:rsidRDefault="00DF5558" w:rsidP="00DF5558">
      <w:pPr>
        <w:pStyle w:val="Paragrafi"/>
      </w:pPr>
      <w:r w:rsidRPr="00CF25A2">
        <w:t>Neni 286 ndryshohet si më poshtë:</w:t>
      </w:r>
    </w:p>
    <w:p w:rsidR="00DF5558" w:rsidRPr="00CF25A2" w:rsidRDefault="00DF5558" w:rsidP="00DF5558">
      <w:pPr>
        <w:pStyle w:val="Paragrafi"/>
      </w:pPr>
    </w:p>
    <w:p w:rsidR="00DF5558" w:rsidRPr="00CF25A2" w:rsidRDefault="00DF5558" w:rsidP="003A27F4">
      <w:pPr>
        <w:pStyle w:val="NeniTitull"/>
      </w:pPr>
      <w:r w:rsidRPr="00CF25A2">
        <w:t>Dhënia ose shitja e paligjshme e narkotikëve</w:t>
      </w:r>
    </w:p>
    <w:p w:rsidR="00DF5558" w:rsidRPr="00CF25A2" w:rsidRDefault="00DF5558" w:rsidP="00DF5558">
      <w:pPr>
        <w:pStyle w:val="Paragrafi"/>
      </w:pPr>
    </w:p>
    <w:p w:rsidR="00DF5558" w:rsidRPr="00CF25A2" w:rsidRDefault="00DF5558" w:rsidP="00DF5558">
      <w:pPr>
        <w:pStyle w:val="Paragrafi"/>
      </w:pPr>
      <w:r w:rsidRPr="00CF25A2">
        <w:t>"Dhënia falas ose shitja e paligjshme e narkotikëve personave të veçantë për konsum individual dënohet me trembëdhjetë vjet burgim.</w:t>
      </w:r>
    </w:p>
    <w:p w:rsidR="00DF5558" w:rsidRPr="00CF25A2" w:rsidRDefault="00DF5558" w:rsidP="00DF5558">
      <w:pPr>
        <w:pStyle w:val="Paragrafi"/>
      </w:pPr>
      <w:r w:rsidRPr="00CF25A2">
        <w:t>Dhënia falas ose shitja e narkotikëve, në kushtet e përmendura në paragrafin e mësipërm, personave të mitur ose në institucione penale, shkollore, sportive apo të çdo veprimtarie tjetër shoqërore, si dhe injektimi i narkotikëve kundër vullnetit të të dëmtuarit dënohet me pesëmbëdhjetë vjet burgim.”</w:t>
      </w:r>
    </w:p>
    <w:p w:rsidR="00DF5558" w:rsidRPr="00CF25A2" w:rsidRDefault="00DF5558" w:rsidP="00DF5558">
      <w:pPr>
        <w:pStyle w:val="Paragrafi"/>
      </w:pPr>
    </w:p>
    <w:p w:rsidR="00DF5558" w:rsidRPr="00CF25A2" w:rsidRDefault="00DF5558" w:rsidP="00DF5558">
      <w:pPr>
        <w:pStyle w:val="NeniNr"/>
      </w:pPr>
      <w:r w:rsidRPr="00CF25A2">
        <w:t>Neni 39</w:t>
      </w:r>
    </w:p>
    <w:p w:rsidR="00DF5558" w:rsidRPr="00CF25A2" w:rsidRDefault="00DF5558" w:rsidP="00DF5558">
      <w:pPr>
        <w:pStyle w:val="Paragrafi"/>
      </w:pPr>
    </w:p>
    <w:p w:rsidR="00DF5558" w:rsidRPr="00CF25A2" w:rsidRDefault="00DF5558" w:rsidP="00DF5558">
      <w:pPr>
        <w:pStyle w:val="Paragrafi"/>
      </w:pPr>
      <w:r w:rsidRPr="00CF25A2">
        <w:t>Neni 287 ndryshohet si më poshtë:</w:t>
      </w:r>
    </w:p>
    <w:p w:rsidR="00DF5558" w:rsidRPr="00CF25A2" w:rsidRDefault="00DF5558" w:rsidP="00DF5558">
      <w:pPr>
        <w:pStyle w:val="Paragrafi"/>
      </w:pPr>
    </w:p>
    <w:p w:rsidR="00DF5558" w:rsidRPr="00CF25A2" w:rsidRDefault="00DF5558" w:rsidP="003A27F4">
      <w:pPr>
        <w:pStyle w:val="NeniTitull"/>
      </w:pPr>
      <w:r w:rsidRPr="00CF25A2">
        <w:t>Tjetërsimi dhe fshjehja e pasurisë</w:t>
      </w:r>
    </w:p>
    <w:p w:rsidR="00DF5558" w:rsidRPr="00CF25A2" w:rsidRDefault="00DF5558" w:rsidP="00DF5558">
      <w:pPr>
        <w:pStyle w:val="Paragrafi"/>
      </w:pPr>
    </w:p>
    <w:p w:rsidR="00DF5558" w:rsidRPr="00CF25A2" w:rsidRDefault="00DF5558" w:rsidP="00DF5558">
      <w:pPr>
        <w:pStyle w:val="Paragrafi"/>
      </w:pPr>
      <w:r w:rsidRPr="00CF25A2">
        <w:t>"Tjetërsimi, transferimi, fshehja, zhdukja e natyrës, e burimit, e përkatësisë së pasurisë së vënë nga krimet, dënohet me dhjetë vjet burgim dhe me konfiskim të saj.”</w:t>
      </w:r>
    </w:p>
    <w:p w:rsidR="00DF5558" w:rsidRPr="00CF25A2" w:rsidRDefault="00DF5558" w:rsidP="00DF5558">
      <w:pPr>
        <w:pStyle w:val="Paragrafi"/>
      </w:pPr>
    </w:p>
    <w:p w:rsidR="00DF5558" w:rsidRPr="00CF25A2" w:rsidRDefault="00DF5558" w:rsidP="00DF5558">
      <w:pPr>
        <w:pStyle w:val="NeniNr"/>
      </w:pPr>
      <w:r w:rsidRPr="00CF25A2">
        <w:t>Neni 40</w:t>
      </w:r>
    </w:p>
    <w:p w:rsidR="00DF5558" w:rsidRPr="00CF25A2" w:rsidRDefault="00DF5558" w:rsidP="00DF5558">
      <w:pPr>
        <w:pStyle w:val="Paragrafi"/>
      </w:pPr>
    </w:p>
    <w:p w:rsidR="00DF5558" w:rsidRPr="00CF25A2" w:rsidRDefault="00DF5558" w:rsidP="00DF5558">
      <w:pPr>
        <w:pStyle w:val="Paragrafi"/>
      </w:pPr>
      <w:r w:rsidRPr="00CF25A2">
        <w:t>Në nenin 297 shtohet një paragraf me këtë përmbajtje:</w:t>
      </w:r>
    </w:p>
    <w:p w:rsidR="00DF5558" w:rsidRPr="00CF25A2" w:rsidRDefault="00DF5558" w:rsidP="00DF5558">
      <w:pPr>
        <w:pStyle w:val="Paragrafi"/>
      </w:pPr>
      <w:r w:rsidRPr="00CF25A2">
        <w:t>“Organizimi i trafikut për kalim të paligjshëm të kufirit dënohet me tetë vjet burgim dhe konfiskim të mjeteve të kryerjes së krimit.”</w:t>
      </w:r>
    </w:p>
    <w:p w:rsidR="00DF5558" w:rsidRPr="00CF25A2" w:rsidRDefault="00DF5558" w:rsidP="00DF5558">
      <w:pPr>
        <w:pStyle w:val="Paragrafi"/>
      </w:pPr>
    </w:p>
    <w:p w:rsidR="00DF5558" w:rsidRPr="00CF25A2" w:rsidRDefault="00DF5558" w:rsidP="00DF5558">
      <w:pPr>
        <w:pStyle w:val="NeniNr"/>
      </w:pPr>
      <w:r w:rsidRPr="00CF25A2">
        <w:t>Neni 41</w:t>
      </w:r>
    </w:p>
    <w:p w:rsidR="00DF5558" w:rsidRPr="00CF25A2" w:rsidRDefault="00DF5558" w:rsidP="00DF5558">
      <w:pPr>
        <w:pStyle w:val="Paragrafi"/>
      </w:pPr>
    </w:p>
    <w:p w:rsidR="00DF5558" w:rsidRPr="00CF25A2" w:rsidRDefault="00DF5558" w:rsidP="00DF5558">
      <w:pPr>
        <w:pStyle w:val="Paragrafi"/>
      </w:pPr>
      <w:r w:rsidRPr="00CF25A2">
        <w:t>Pas paragrafit të parë të nenit 302 shtohet një paragraf me këtë përmbajtje:</w:t>
      </w:r>
    </w:p>
    <w:p w:rsidR="00DF5558" w:rsidRPr="00CF25A2" w:rsidRDefault="00DF5558" w:rsidP="00DF5558">
      <w:pPr>
        <w:pStyle w:val="Paragrafi"/>
      </w:pPr>
      <w:r w:rsidRPr="00CF25A2">
        <w:t>“Përkrahja e autorit të një krimi kundër jetës së kryer me dashje, të një krimi seksual, të krimit të rrëmbimit dhe mbajtjes peng të personit, të prodhimit, kultivimit e trafikut të narkotikëve, si dhe krimeve të tjera të parashikuara në këtë kod, për të cilat përcaktohet një masë dënimi jo më e vogël se pesëmbëdhjetë vjet, dënohet me jo më pak se pesë vjet burgim.”</w:t>
      </w:r>
    </w:p>
    <w:p w:rsidR="00DF5558" w:rsidRPr="00CF25A2" w:rsidRDefault="00DF5558" w:rsidP="00DF5558">
      <w:pPr>
        <w:pStyle w:val="Paragrafi"/>
      </w:pPr>
    </w:p>
    <w:p w:rsidR="00DF5558" w:rsidRPr="00CF25A2" w:rsidRDefault="00DF5558" w:rsidP="00DF5558">
      <w:pPr>
        <w:pStyle w:val="NeniNr"/>
      </w:pPr>
      <w:r w:rsidRPr="00CF25A2">
        <w:t>Neni 42</w:t>
      </w:r>
    </w:p>
    <w:p w:rsidR="00DF5558" w:rsidRPr="00CF25A2" w:rsidRDefault="00DF5558" w:rsidP="00DF5558">
      <w:pPr>
        <w:pStyle w:val="Paragrafi"/>
      </w:pPr>
    </w:p>
    <w:p w:rsidR="00DF5558" w:rsidRPr="00CF25A2" w:rsidRDefault="00DF5558" w:rsidP="00DF5558">
      <w:pPr>
        <w:pStyle w:val="Paragrafi"/>
      </w:pPr>
      <w:r w:rsidRPr="00CF25A2">
        <w:t>Dënimi me gjobë i parashikuar në neni 113, paragrafin e parë të nenit 152, në nenet 172-174, 182, në paragrafin e parë të nenit 186, të nenit 189, të nenit 190 e të nenit 191, në nenin 192, paragrafin e parë të nenit 236 dhe në nenin 298 hiqet.</w:t>
      </w:r>
    </w:p>
    <w:p w:rsidR="00DF5558" w:rsidRPr="00CF25A2" w:rsidRDefault="00DF5558" w:rsidP="00DF5558">
      <w:pPr>
        <w:pStyle w:val="Paragrafi"/>
      </w:pPr>
      <w:r w:rsidRPr="00CF25A2">
        <w:t>Nenet 106 dhe 108 shfuqizohen.</w:t>
      </w:r>
    </w:p>
    <w:p w:rsidR="00DF5558" w:rsidRPr="00CF25A2" w:rsidRDefault="00DF5558" w:rsidP="00DF5558">
      <w:pPr>
        <w:pStyle w:val="Paragrafi"/>
      </w:pPr>
      <w:r w:rsidRPr="00CF25A2">
        <w:t>Çdo dispozitë që vjen në kundërshtim me këtë ligj shfuqizohet.</w:t>
      </w:r>
    </w:p>
    <w:p w:rsidR="00DF5558" w:rsidRPr="00CF25A2" w:rsidRDefault="00DF5558" w:rsidP="00DF5558">
      <w:pPr>
        <w:pStyle w:val="Paragrafi"/>
      </w:pPr>
    </w:p>
    <w:p w:rsidR="00DF5558" w:rsidRPr="00CF25A2" w:rsidRDefault="00DF5558" w:rsidP="00DF5558">
      <w:pPr>
        <w:pStyle w:val="NeniNr"/>
      </w:pPr>
      <w:r w:rsidRPr="00CF25A2">
        <w:t>Neni 43</w:t>
      </w:r>
    </w:p>
    <w:p w:rsidR="00DF5558" w:rsidRPr="00CF25A2" w:rsidRDefault="00DF5558" w:rsidP="00DF5558">
      <w:pPr>
        <w:pStyle w:val="Paragrafi"/>
      </w:pPr>
    </w:p>
    <w:p w:rsidR="00DF5558" w:rsidRPr="00CF25A2" w:rsidRDefault="00DF5558" w:rsidP="00DF5558">
      <w:pPr>
        <w:pStyle w:val="Paragrafi"/>
      </w:pPr>
      <w:r w:rsidRPr="00CF25A2">
        <w:t>“Për veprat penale të parashikuara nga ky ligj, organet që bëjnë ndalimin e autorëve të veprave penale, brenda 48 orëve, duhet t’i kërkojnë prokurorit nxjerrjen e urdhërit për arrestimin e personave të ndaluar, i cili, menjëherë pas paraqitjes së kërkesës, vendos arrestimin ose lirimin e tyre.</w:t>
      </w:r>
    </w:p>
    <w:p w:rsidR="00DF5558" w:rsidRPr="00CF25A2" w:rsidRDefault="00DF5558" w:rsidP="00DF5558">
      <w:pPr>
        <w:pStyle w:val="Paragrafi"/>
      </w:pPr>
      <w:r w:rsidRPr="00CF25A2">
        <w:t>Gjykata e shkallës së parë, pas kalimit të pesë ditëve nga nxjerrja e urdhërit të arrestimit, me kërkesën e prokurorit ose në bazë të ankimit të personit të arrestuar, vlerëson urdhërin e arrestimit.</w:t>
      </w:r>
    </w:p>
    <w:p w:rsidR="00DF5558" w:rsidRPr="00CF25A2" w:rsidRDefault="00DF5558" w:rsidP="00DF5558">
      <w:pPr>
        <w:pStyle w:val="Paragrafi"/>
      </w:pPr>
      <w:r w:rsidRPr="00CF25A2">
        <w:t>Gjykata, në vlerësmin e urdhërit të arrestimit, zbaton, në përputhje me këtë rregull, dispozitat e Kodit të Procedurës Penale që përcaktojnë rregullat procedurale për gjykimin e vlerësimit të arrestimit ose të ndalimit.</w:t>
      </w:r>
    </w:p>
    <w:p w:rsidR="00DF5558" w:rsidRPr="00CF25A2" w:rsidRDefault="00DF5558" w:rsidP="00DF5558">
      <w:pPr>
        <w:pStyle w:val="Paragrafi"/>
      </w:pPr>
      <w:r w:rsidRPr="00CF25A2">
        <w:t>Në rast se kundër vendimit të gjykatës për lirimin e personit të arrestuar bëhet apel ose rekurs i drejtpërdrejtë nga ana e prokurorit, atëherë vendimi për lirimin e menjëhershëm të personit të arrestuar pezullohet deri në marrjen e vendimit nga ana e gjykatës që shqyrton apelin ose rekursin e drejtpërdrejtë”.</w:t>
      </w:r>
    </w:p>
    <w:p w:rsidR="00DF5558" w:rsidRPr="00CF25A2" w:rsidRDefault="00DF5558" w:rsidP="00DF5558">
      <w:pPr>
        <w:pStyle w:val="Paragrafi"/>
      </w:pPr>
    </w:p>
    <w:p w:rsidR="00DF5558" w:rsidRPr="00CF25A2" w:rsidRDefault="00DF5558" w:rsidP="00DF5558">
      <w:pPr>
        <w:pStyle w:val="NeniNr"/>
      </w:pPr>
      <w:r w:rsidRPr="00CF25A2">
        <w:t>Neni 44</w:t>
      </w:r>
    </w:p>
    <w:p w:rsidR="00DF5558" w:rsidRPr="00CF25A2" w:rsidRDefault="00DF5558" w:rsidP="00DF5558">
      <w:pPr>
        <w:pStyle w:val="Paragrafi"/>
      </w:pPr>
    </w:p>
    <w:p w:rsidR="00DF5558" w:rsidRPr="00CF25A2" w:rsidRDefault="00DF5558" w:rsidP="00DF5558">
      <w:pPr>
        <w:pStyle w:val="Paragrafi"/>
      </w:pPr>
      <w:r w:rsidRPr="00CF25A2">
        <w:t>Deri në mbarim të dy muajve kalendarikë nga hyrja në fuqi e këtij ligji, të gjithë personat që vullnetarisht dorëzojnë në organet kompetente armët, municionet a lëndët eksplozive që mbajnë në mënyrë të paligjshme, nuk ndiqen penalisht në bazë të dispozitave të neneve 278, 278/ a, 279 dhe 280 të Kodit Penal.</w:t>
      </w:r>
    </w:p>
    <w:p w:rsidR="00DF5558" w:rsidRPr="00CF25A2" w:rsidRDefault="00DF5558" w:rsidP="00DF5558">
      <w:pPr>
        <w:pStyle w:val="Paragrafi"/>
      </w:pPr>
      <w:r w:rsidRPr="00CF25A2">
        <w:t>Deri në mbarim të dy muajve kalendarikë nga hyrja në fuqi e këtij ligji, të gjithë personat që vullnetarisht dorëzojnë ose shkatërrojnë bimët narkotike, farërat e tyre dhe substancat psikotrope, që mbajnë në mënyrë të paligjshme, si dhe pajisjet, materialet apo substancat që shërbejnë për prodhimin a fabrikimin e tyre nuk ndiqen penalisht në bazë të dispozitave të neneve 283, 283/a, 284, 284/a, 285 dhe 286 të Kodit Penal.</w:t>
      </w:r>
    </w:p>
    <w:p w:rsidR="00DF5558" w:rsidRPr="00CF25A2" w:rsidRDefault="00DF5558" w:rsidP="00DF5558">
      <w:pPr>
        <w:pStyle w:val="Paragrafi"/>
      </w:pPr>
    </w:p>
    <w:p w:rsidR="00DF5558" w:rsidRPr="00CF25A2" w:rsidRDefault="00DF5558" w:rsidP="00DF5558">
      <w:pPr>
        <w:pStyle w:val="NeniNr"/>
      </w:pPr>
      <w:r w:rsidRPr="00CF25A2">
        <w:t>Neni 45</w:t>
      </w:r>
    </w:p>
    <w:p w:rsidR="00DF5558" w:rsidRPr="00CF25A2" w:rsidRDefault="00DF5558" w:rsidP="00DF5558">
      <w:pPr>
        <w:pStyle w:val="Paragrafi"/>
      </w:pPr>
    </w:p>
    <w:p w:rsidR="00DF5558" w:rsidRPr="00CF25A2" w:rsidRDefault="00DF5558" w:rsidP="00DF5558">
      <w:pPr>
        <w:pStyle w:val="Paragrafi"/>
      </w:pPr>
      <w:r w:rsidRPr="00CF25A2">
        <w:t>Ky ligj hyn në fuqi pesëmbëdhjetë ditë pas botimit në Fletoren Zyrtare të Republikës së Shqipërisë.</w:t>
      </w:r>
    </w:p>
    <w:p w:rsidR="00DF5558" w:rsidRPr="00CF25A2" w:rsidRDefault="00DF5558" w:rsidP="00DF5558">
      <w:pPr>
        <w:pStyle w:val="Paragrafi"/>
      </w:pPr>
    </w:p>
    <w:p w:rsidR="00DF5558" w:rsidRPr="00CF25A2" w:rsidRDefault="00DF5558" w:rsidP="00DF5558">
      <w:pPr>
        <w:pStyle w:val="Shpallja"/>
      </w:pPr>
      <w:r w:rsidRPr="00CF25A2">
        <w:t>Shpallur me dekretin nr.1676, datë 27.12.1996 të Presidentit të Republikës së Shqipërisë, Sali Berisha</w:t>
      </w:r>
    </w:p>
    <w:p w:rsidR="00DF5558" w:rsidRPr="00CF25A2" w:rsidRDefault="00DF5558" w:rsidP="00DF5558">
      <w:pPr>
        <w:pStyle w:val="Paragrafi"/>
      </w:pPr>
    </w:p>
    <w:p w:rsidR="00DF5558" w:rsidRPr="00CF25A2" w:rsidRDefault="00DF5558" w:rsidP="00DF5558">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A27F4"/>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022EC"/>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DF5558"/>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625C07C-FC97-4495-8AA4-99447E234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3275</Words>
  <Characters>18671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2019-03-27T09:31:00Z</dcterms:created>
  <dcterms:modified xsi:type="dcterms:W3CDTF">2019-03-27T09:31:00Z</dcterms:modified>
</cp:coreProperties>
</file>