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1B0" w:rsidRPr="00CF25A2" w:rsidRDefault="00D651B0" w:rsidP="00D651B0">
      <w:pPr>
        <w:pStyle w:val="Akti"/>
      </w:pPr>
      <w:bookmarkStart w:id="0" w:name="_GoBack"/>
      <w:bookmarkEnd w:id="0"/>
      <w:r w:rsidRPr="00CF25A2">
        <w:t xml:space="preserve">L I G J </w:t>
      </w:r>
    </w:p>
    <w:p w:rsidR="00D651B0" w:rsidRPr="00CF25A2" w:rsidRDefault="00D651B0" w:rsidP="00D651B0">
      <w:pPr>
        <w:pStyle w:val="NumriData"/>
      </w:pPr>
      <w:r w:rsidRPr="00CF25A2">
        <w:t>Nr.8182, datë 23.12.1996</w:t>
      </w:r>
    </w:p>
    <w:p w:rsidR="00D651B0" w:rsidRPr="00CF25A2" w:rsidRDefault="00D651B0" w:rsidP="00D651B0">
      <w:pPr>
        <w:pStyle w:val="Paragrafi"/>
      </w:pPr>
    </w:p>
    <w:p w:rsidR="00D651B0" w:rsidRPr="00CF25A2" w:rsidRDefault="00D651B0" w:rsidP="00D651B0">
      <w:pPr>
        <w:pStyle w:val="Titulli"/>
      </w:pPr>
      <w:r w:rsidRPr="00CF25A2">
        <w:t>PËR NJË NDRYSHIM NË LIGJIN NR.7609, DATË 22.9.1992 “PËR TARIFAT DOGANORE” (I NDRYSHUAR)</w:t>
      </w:r>
    </w:p>
    <w:p w:rsidR="00D651B0" w:rsidRPr="00CF25A2" w:rsidRDefault="00D651B0" w:rsidP="00D651B0">
      <w:pPr>
        <w:pStyle w:val="Paragrafi"/>
      </w:pPr>
    </w:p>
    <w:p w:rsidR="00D651B0" w:rsidRPr="00CF25A2" w:rsidRDefault="00D651B0" w:rsidP="00D651B0">
      <w:pPr>
        <w:pStyle w:val="BazLigjPropozues"/>
      </w:pPr>
      <w:r w:rsidRPr="00CF25A2">
        <w:t>Në mbështetje të neneve 13 dhe 16 të ligjit nr.7491, datë 29.4.1991 “Për Dispozitat Kryesore Kushtetuese” me propozimin e Këshillit të Ministrave</w:t>
      </w:r>
    </w:p>
    <w:p w:rsidR="00D651B0" w:rsidRPr="00CF25A2" w:rsidRDefault="00D651B0" w:rsidP="00D651B0">
      <w:pPr>
        <w:pStyle w:val="Paragrafi"/>
      </w:pPr>
    </w:p>
    <w:p w:rsidR="00D651B0" w:rsidRPr="00CF25A2" w:rsidRDefault="00D651B0" w:rsidP="00D651B0">
      <w:pPr>
        <w:pStyle w:val="Institucioni"/>
      </w:pPr>
      <w:r w:rsidRPr="00CF25A2">
        <w:t>KUVENDI POPULLOR</w:t>
      </w:r>
    </w:p>
    <w:p w:rsidR="00D651B0" w:rsidRPr="00CF25A2" w:rsidRDefault="00D651B0" w:rsidP="00D651B0">
      <w:pPr>
        <w:pStyle w:val="Institucioni"/>
      </w:pPr>
      <w:r w:rsidRPr="00CF25A2">
        <w:t>I REPUBLIKËS SË SHQIPËRISË</w:t>
      </w:r>
    </w:p>
    <w:p w:rsidR="00D651B0" w:rsidRPr="00CF25A2" w:rsidRDefault="00D651B0" w:rsidP="00D651B0">
      <w:pPr>
        <w:pStyle w:val="Paragrafi"/>
      </w:pPr>
    </w:p>
    <w:p w:rsidR="00D651B0" w:rsidRPr="00CF25A2" w:rsidRDefault="00D651B0" w:rsidP="00D651B0">
      <w:pPr>
        <w:pStyle w:val="VENDOSI"/>
      </w:pPr>
      <w:r w:rsidRPr="00CF25A2">
        <w:t>V E N D O S I:</w:t>
      </w:r>
    </w:p>
    <w:p w:rsidR="00D651B0" w:rsidRPr="00CF25A2" w:rsidRDefault="00D651B0" w:rsidP="00D651B0">
      <w:pPr>
        <w:pStyle w:val="Paragrafi"/>
      </w:pPr>
    </w:p>
    <w:p w:rsidR="00D651B0" w:rsidRPr="00CF25A2" w:rsidRDefault="00D651B0" w:rsidP="00D651B0">
      <w:pPr>
        <w:pStyle w:val="NeniNr"/>
      </w:pPr>
      <w:r w:rsidRPr="00CF25A2">
        <w:t>Neni 1</w:t>
      </w:r>
    </w:p>
    <w:p w:rsidR="00D651B0" w:rsidRPr="00CF25A2" w:rsidRDefault="00D651B0" w:rsidP="00D651B0">
      <w:pPr>
        <w:pStyle w:val="Paragrafi"/>
      </w:pPr>
    </w:p>
    <w:p w:rsidR="00D651B0" w:rsidRPr="00CF25A2" w:rsidRDefault="00D651B0" w:rsidP="00D651B0">
      <w:pPr>
        <w:pStyle w:val="Paragrafi"/>
      </w:pPr>
      <w:r w:rsidRPr="00CF25A2">
        <w:t>Në ligjin nr.7609, datë 22.9.1992 “Për tarifat doganore” (i ndryshuar) bëhen këto ndryshime:</w:t>
      </w:r>
    </w:p>
    <w:p w:rsidR="00D651B0" w:rsidRPr="00CF25A2" w:rsidRDefault="00D651B0" w:rsidP="00D651B0">
      <w:pPr>
        <w:pStyle w:val="Paragrafi"/>
      </w:pPr>
      <w:r w:rsidRPr="00CF25A2">
        <w:t>1. Nivelet e taksave doganore për të cilat bën fjalë shkronja (b) e nenit 3 do të jenë sipas aneksit të këtij ligji.</w:t>
      </w:r>
    </w:p>
    <w:p w:rsidR="00D651B0" w:rsidRPr="00CF25A2" w:rsidRDefault="00D651B0" w:rsidP="00D651B0">
      <w:pPr>
        <w:pStyle w:val="Paragrafi"/>
      </w:pPr>
      <w:r w:rsidRPr="00CF25A2">
        <w:t>2. Neni 20/5 riformulohet si më poshtë:</w:t>
      </w:r>
    </w:p>
    <w:p w:rsidR="00D651B0" w:rsidRPr="00CF25A2" w:rsidRDefault="00D651B0" w:rsidP="00D651B0">
      <w:pPr>
        <w:pStyle w:val="Paragrafi"/>
      </w:pPr>
      <w:r w:rsidRPr="00CF25A2">
        <w:t>Përjashtimi nga taksat doganore jepet dhe në rastet e mëposhtme:</w:t>
      </w:r>
    </w:p>
    <w:p w:rsidR="00D651B0" w:rsidRPr="00CF25A2" w:rsidRDefault="00D651B0" w:rsidP="00D651B0">
      <w:pPr>
        <w:pStyle w:val="Paragrafi"/>
      </w:pPr>
      <w:r w:rsidRPr="00CF25A2">
        <w:t>a) Për mallrat që do importohen për rikonstruksionin e aeroportit të Rinasit, përjashtimi i të cilave është parashikuar në përputhje me ligjin nr.8023, datë 2.11.1995.</w:t>
      </w:r>
    </w:p>
    <w:p w:rsidR="00D651B0" w:rsidRPr="00CF25A2" w:rsidRDefault="00D651B0" w:rsidP="00D651B0">
      <w:pPr>
        <w:pStyle w:val="Paragrafi"/>
      </w:pPr>
      <w:r w:rsidRPr="00CF25A2">
        <w:t>b) Për mallrat që importohen nga kontraktuesit dhe nënkontraktuesit në përputhje me ligjin nr.7746, datë 28.7.1993 “Për hidrokarburet”.</w:t>
      </w:r>
    </w:p>
    <w:p w:rsidR="00D651B0" w:rsidRPr="00CF25A2" w:rsidRDefault="00D651B0" w:rsidP="00D651B0">
      <w:pPr>
        <w:pStyle w:val="Paragrafi"/>
      </w:pPr>
      <w:r w:rsidRPr="00CF25A2">
        <w:t>c) Për mallrat që importohen nga personat që kanë fituar titullin “Person i Stimuluar” në bazë të ligjit nr.7665, datë 21.1.1993 “Për zhvillimin e zonave me përparësi turizmin”.</w:t>
      </w:r>
    </w:p>
    <w:p w:rsidR="00D651B0" w:rsidRPr="00CF25A2" w:rsidRDefault="00D651B0" w:rsidP="00D651B0">
      <w:pPr>
        <w:pStyle w:val="Paragrafi"/>
      </w:pPr>
      <w:r w:rsidRPr="00CF25A2">
        <w:t>ç) Për mjetet lëvizëse të invalidëve që administrohen nga Instituti i Sigurimeve Shoqërore në bazë të ligjit nr.7889, datë 14.12.1994 “Për Statusin e Invalidit”.</w:t>
      </w:r>
    </w:p>
    <w:p w:rsidR="00D651B0" w:rsidRPr="00CF25A2" w:rsidRDefault="00D651B0" w:rsidP="00D651B0">
      <w:pPr>
        <w:pStyle w:val="Paragrafi"/>
      </w:pPr>
      <w:r w:rsidRPr="00CF25A2">
        <w:t>d) Për armatimet, municionet, pjesët dhe plotësuesit e tyre, për instrumente në funksion të armatimit, aparatet dhe pjesët e tyre.</w:t>
      </w:r>
    </w:p>
    <w:p w:rsidR="00D651B0" w:rsidRPr="00CF25A2" w:rsidRDefault="00D651B0" w:rsidP="00D651B0">
      <w:pPr>
        <w:pStyle w:val="Paragrafi"/>
      </w:pPr>
    </w:p>
    <w:p w:rsidR="00D651B0" w:rsidRPr="00CF25A2" w:rsidRDefault="00D651B0" w:rsidP="00D651B0">
      <w:pPr>
        <w:pStyle w:val="NeniNr"/>
      </w:pPr>
      <w:r w:rsidRPr="00CF25A2">
        <w:t>Neni 2</w:t>
      </w:r>
    </w:p>
    <w:p w:rsidR="00D651B0" w:rsidRPr="00CF25A2" w:rsidRDefault="00D651B0" w:rsidP="00D651B0">
      <w:pPr>
        <w:pStyle w:val="Paragrafi"/>
      </w:pPr>
    </w:p>
    <w:p w:rsidR="00D651B0" w:rsidRPr="00CF25A2" w:rsidRDefault="00D651B0" w:rsidP="00D651B0">
      <w:pPr>
        <w:pStyle w:val="Paragrafi"/>
      </w:pPr>
      <w:r w:rsidRPr="00CF25A2">
        <w:t>Ligji nr.7936, datë 18.5.1995 “Për disa ndryshime në ligjin nr.7609” datë 22.9.1992 “Për tarifat doganore” (indryshuar me ligje të tjera shfuqizohet).</w:t>
      </w:r>
    </w:p>
    <w:p w:rsidR="00D651B0" w:rsidRPr="00CF25A2" w:rsidRDefault="00D651B0" w:rsidP="00D651B0">
      <w:pPr>
        <w:pStyle w:val="NeniNr"/>
      </w:pPr>
    </w:p>
    <w:p w:rsidR="00D651B0" w:rsidRPr="00CF25A2" w:rsidRDefault="00D651B0" w:rsidP="00D651B0">
      <w:pPr>
        <w:pStyle w:val="NeniNr"/>
      </w:pPr>
      <w:r w:rsidRPr="00CF25A2">
        <w:t>Neni 3</w:t>
      </w:r>
    </w:p>
    <w:p w:rsidR="00D651B0" w:rsidRPr="00CF25A2" w:rsidRDefault="00D651B0" w:rsidP="00D651B0">
      <w:pPr>
        <w:pStyle w:val="Paragrafi"/>
      </w:pPr>
    </w:p>
    <w:p w:rsidR="00D651B0" w:rsidRPr="00CF25A2" w:rsidRDefault="00D651B0" w:rsidP="00D651B0">
      <w:pPr>
        <w:pStyle w:val="Paragrafi"/>
      </w:pPr>
      <w:r w:rsidRPr="00CF25A2">
        <w:t>Ngarkohet Këshilli i Ministrave të botojë ligjin së bashku me aneksin përkatës.</w:t>
      </w:r>
    </w:p>
    <w:p w:rsidR="00D651B0" w:rsidRPr="00CF25A2" w:rsidRDefault="00D651B0" w:rsidP="00D651B0">
      <w:pPr>
        <w:pStyle w:val="Paragrafi"/>
      </w:pPr>
    </w:p>
    <w:p w:rsidR="00D651B0" w:rsidRPr="00CF25A2" w:rsidRDefault="00D651B0" w:rsidP="00D651B0">
      <w:pPr>
        <w:pStyle w:val="NeniNr"/>
      </w:pPr>
      <w:r w:rsidRPr="00CF25A2">
        <w:t>Neni 4</w:t>
      </w:r>
    </w:p>
    <w:p w:rsidR="00D651B0" w:rsidRPr="00CF25A2" w:rsidRDefault="00D651B0" w:rsidP="00D651B0">
      <w:pPr>
        <w:pStyle w:val="Paragrafi"/>
      </w:pPr>
    </w:p>
    <w:p w:rsidR="00D651B0" w:rsidRPr="00CF25A2" w:rsidRDefault="00D651B0" w:rsidP="00D651B0">
      <w:pPr>
        <w:pStyle w:val="Paragrafi"/>
      </w:pPr>
      <w:r w:rsidRPr="00CF25A2">
        <w:t>Ky ligj hyn në fuqi më 1 janar 1997.</w:t>
      </w:r>
    </w:p>
    <w:p w:rsidR="00D651B0" w:rsidRPr="00CF25A2" w:rsidRDefault="00D651B0" w:rsidP="00D651B0">
      <w:pPr>
        <w:pStyle w:val="Paragrafi"/>
      </w:pPr>
    </w:p>
    <w:p w:rsidR="00D651B0" w:rsidRPr="00CF25A2" w:rsidRDefault="00D651B0" w:rsidP="00D651B0">
      <w:pPr>
        <w:pStyle w:val="Shpallja"/>
      </w:pPr>
      <w:r w:rsidRPr="00CF25A2">
        <w:t>Shpallur me dekretin nr.1694, datë 30.12.1996 të Presidentit të Republikës së Shqipërisë, Sali Berisha</w:t>
      </w:r>
    </w:p>
    <w:p w:rsidR="00D651B0" w:rsidRPr="00CF25A2" w:rsidRDefault="00D651B0" w:rsidP="00D651B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08DA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51B0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E7F8D9-B5CF-4B54-8B3C-018A7B6C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D651B0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2019-03-27T09:31:00Z</dcterms:created>
  <dcterms:modified xsi:type="dcterms:W3CDTF">2019-03-27T09:31:00Z</dcterms:modified>
</cp:coreProperties>
</file>