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1DD" w:rsidRPr="00C74B60" w:rsidRDefault="005351DD" w:rsidP="005351DD">
      <w:pPr>
        <w:pStyle w:val="Akt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L I G J </w:t>
      </w:r>
    </w:p>
    <w:p w:rsidR="005351DD" w:rsidRPr="00C74B60" w:rsidRDefault="005351DD" w:rsidP="005351DD">
      <w:pPr>
        <w:pStyle w:val="NumriData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Nr.8193, datë 6.2.1997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Titull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PËR TRANSPLANTIMIN E ORGANEVE</w:t>
      </w:r>
    </w:p>
    <w:p w:rsidR="00C74B60" w:rsidRPr="00C74B60" w:rsidRDefault="00C74B60" w:rsidP="00C74B6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C74B60">
        <w:rPr>
          <w:rFonts w:ascii="Garamond" w:hAnsi="Garamond"/>
          <w:i/>
          <w:sz w:val="24"/>
          <w:szCs w:val="24"/>
          <w:lang w:val="en-GB"/>
        </w:rPr>
        <w:t>(Ndryshuar me ligjin nr. 10 137, datë 11.5.2009)</w:t>
      </w:r>
    </w:p>
    <w:p w:rsidR="00C74B60" w:rsidRPr="00C74B60" w:rsidRDefault="00C74B60" w:rsidP="00C74B6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C74B60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5351DD" w:rsidRPr="00C74B60" w:rsidRDefault="005351DD" w:rsidP="00C74B6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5351DD" w:rsidRPr="00C74B60" w:rsidRDefault="005351DD" w:rsidP="005351DD">
      <w:pPr>
        <w:pStyle w:val="BazLigjPropozues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Në mbështetje të nenit 16 të ligjit nr.7491, datë 29.4.1991 "Për dispozitat kryesore kushtetuese", me propozimin e Këshillit të Ministrave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Institucion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KUVENDI POPULLOR</w:t>
      </w:r>
    </w:p>
    <w:p w:rsidR="005351DD" w:rsidRPr="00C74B60" w:rsidRDefault="005351DD" w:rsidP="005351DD">
      <w:pPr>
        <w:pStyle w:val="Institucion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I REPUBLIKËS SË SHQIPËRISË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774A34" w:rsidP="005351DD">
      <w:pPr>
        <w:pStyle w:val="VENDOS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VEN</w:t>
      </w:r>
      <w:r w:rsidR="005351DD" w:rsidRPr="00C74B60">
        <w:rPr>
          <w:rFonts w:ascii="Garamond" w:hAnsi="Garamond"/>
          <w:sz w:val="24"/>
          <w:szCs w:val="24"/>
        </w:rPr>
        <w:t>D</w:t>
      </w:r>
      <w:r w:rsidRPr="00C74B60">
        <w:rPr>
          <w:rFonts w:ascii="Garamond" w:hAnsi="Garamond"/>
          <w:sz w:val="24"/>
          <w:szCs w:val="24"/>
        </w:rPr>
        <w:t>OS</w:t>
      </w:r>
      <w:r w:rsidR="005351DD" w:rsidRPr="00C74B60">
        <w:rPr>
          <w:rFonts w:ascii="Garamond" w:hAnsi="Garamond"/>
          <w:sz w:val="24"/>
          <w:szCs w:val="24"/>
        </w:rPr>
        <w:t>I: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Kreu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KREU I</w:t>
      </w:r>
    </w:p>
    <w:p w:rsidR="005351DD" w:rsidRPr="00C74B60" w:rsidRDefault="0093450D" w:rsidP="005351DD">
      <w:pPr>
        <w:pStyle w:val="KreuTitull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DISPOZITA TË PË</w:t>
      </w:r>
      <w:r w:rsidR="005351DD" w:rsidRPr="00C74B60">
        <w:rPr>
          <w:rFonts w:ascii="Garamond" w:hAnsi="Garamond"/>
          <w:sz w:val="24"/>
          <w:szCs w:val="24"/>
        </w:rPr>
        <w:t>RGJITHSHME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74B60">
        <w:rPr>
          <w:rFonts w:ascii="Garamond" w:hAnsi="Garamond"/>
          <w:sz w:val="24"/>
          <w:szCs w:val="24"/>
        </w:rPr>
        <w:t>Ky</w:t>
      </w:r>
      <w:proofErr w:type="gramEnd"/>
      <w:r w:rsidRPr="00C74B60">
        <w:rPr>
          <w:rFonts w:ascii="Garamond" w:hAnsi="Garamond"/>
          <w:sz w:val="24"/>
          <w:szCs w:val="24"/>
        </w:rPr>
        <w:t xml:space="preserve"> ligj ka për qëllim të përcaktojë rregullat për transplantimin e organeve te njerëzit.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Objekt i këtij ligji janë veprimtaritë që lidhen me heqjen dhe implantimin e organeve </w:t>
      </w:r>
      <w:proofErr w:type="gramStart"/>
      <w:r w:rsidRPr="00C74B60">
        <w:rPr>
          <w:rFonts w:ascii="Garamond" w:hAnsi="Garamond"/>
          <w:sz w:val="24"/>
          <w:szCs w:val="24"/>
        </w:rPr>
        <w:t>te</w:t>
      </w:r>
      <w:proofErr w:type="gramEnd"/>
      <w:r w:rsidRPr="00C74B60">
        <w:rPr>
          <w:rFonts w:ascii="Garamond" w:hAnsi="Garamond"/>
          <w:sz w:val="24"/>
          <w:szCs w:val="24"/>
        </w:rPr>
        <w:t xml:space="preserve"> njerëzit, të kryera në territorin e Republikës së Shqipërisë nga persona fizikë e juridikë, vendas e të huaj.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Në kuptim të këtij ligji, transplante janë organet, qelizat dhe indet me origjinë njerëzore ose shtazore të destinuara për t'u transferuar te njeriu.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Transplantimet kryhen: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a) </w:t>
      </w:r>
      <w:proofErr w:type="gramStart"/>
      <w:r w:rsidRPr="00C74B60">
        <w:rPr>
          <w:rFonts w:ascii="Garamond" w:hAnsi="Garamond"/>
          <w:sz w:val="24"/>
          <w:szCs w:val="24"/>
        </w:rPr>
        <w:t>brenda</w:t>
      </w:r>
      <w:proofErr w:type="gramEnd"/>
      <w:r w:rsidRPr="00C74B60">
        <w:rPr>
          <w:rFonts w:ascii="Garamond" w:hAnsi="Garamond"/>
          <w:sz w:val="24"/>
          <w:szCs w:val="24"/>
        </w:rPr>
        <w:t xml:space="preserve"> të njëjtit individ nga një pjesë e trupit te një tjetër;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b) </w:t>
      </w:r>
      <w:proofErr w:type="gramStart"/>
      <w:r w:rsidRPr="00C74B60">
        <w:rPr>
          <w:rFonts w:ascii="Garamond" w:hAnsi="Garamond"/>
          <w:sz w:val="24"/>
          <w:szCs w:val="24"/>
        </w:rPr>
        <w:t>midis</w:t>
      </w:r>
      <w:proofErr w:type="gramEnd"/>
      <w:r w:rsidRPr="00C74B60">
        <w:rPr>
          <w:rFonts w:ascii="Garamond" w:hAnsi="Garamond"/>
          <w:sz w:val="24"/>
          <w:szCs w:val="24"/>
        </w:rPr>
        <w:t xml:space="preserve"> individëve të të njëjtës specie;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c) </w:t>
      </w:r>
      <w:proofErr w:type="gramStart"/>
      <w:r w:rsidRPr="00C74B60">
        <w:rPr>
          <w:rFonts w:ascii="Garamond" w:hAnsi="Garamond"/>
          <w:sz w:val="24"/>
          <w:szCs w:val="24"/>
        </w:rPr>
        <w:t>midis</w:t>
      </w:r>
      <w:proofErr w:type="gramEnd"/>
      <w:r w:rsidRPr="00C74B60">
        <w:rPr>
          <w:rFonts w:ascii="Garamond" w:hAnsi="Garamond"/>
          <w:sz w:val="24"/>
          <w:szCs w:val="24"/>
        </w:rPr>
        <w:t xml:space="preserve"> individëve të specieve të ndryshme;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d) </w:t>
      </w:r>
      <w:proofErr w:type="gramStart"/>
      <w:r w:rsidRPr="00C74B60">
        <w:rPr>
          <w:rFonts w:ascii="Garamond" w:hAnsi="Garamond"/>
          <w:sz w:val="24"/>
          <w:szCs w:val="24"/>
        </w:rPr>
        <w:t>midis</w:t>
      </w:r>
      <w:proofErr w:type="gramEnd"/>
      <w:r w:rsidRPr="00C74B60">
        <w:rPr>
          <w:rFonts w:ascii="Garamond" w:hAnsi="Garamond"/>
          <w:sz w:val="24"/>
          <w:szCs w:val="24"/>
        </w:rPr>
        <w:t xml:space="preserve"> individëve identikë nga pikëpamja gjenetike.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3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Heqja dhe implantimi i transplanteve kryhet vetëm për nevoja mjekësore dhe kur vlerësohet se kjo është e domosdoshme për të siguruar jetën dhe shëndetin e marrësit të transplantit.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4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Ndalohet shit</w:t>
      </w:r>
      <w:r w:rsidR="00774A34" w:rsidRPr="00C74B60">
        <w:rPr>
          <w:rFonts w:ascii="Garamond" w:hAnsi="Garamond"/>
          <w:sz w:val="24"/>
          <w:szCs w:val="24"/>
        </w:rPr>
        <w:t>blerja e transplanteve, si dhe ç</w:t>
      </w:r>
      <w:r w:rsidRPr="00C74B60">
        <w:rPr>
          <w:rFonts w:ascii="Garamond" w:hAnsi="Garamond"/>
          <w:sz w:val="24"/>
          <w:szCs w:val="24"/>
        </w:rPr>
        <w:t>do lloj veprimtarie që favorizon reklamimin, tregtimin dhe trafikimin e paligjshëm të transplanteve.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Këto veprimtari dënohen sipas dispozitave të Kodit Penal.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Kreu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KREU II</w:t>
      </w:r>
    </w:p>
    <w:p w:rsidR="005351DD" w:rsidRPr="00C74B60" w:rsidRDefault="005351DD" w:rsidP="005351DD">
      <w:pPr>
        <w:pStyle w:val="KreuTitull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HEQJA E TRANSPLANTEVE N</w:t>
      </w:r>
      <w:r w:rsidR="00774A34" w:rsidRPr="00C74B60">
        <w:rPr>
          <w:rFonts w:ascii="Garamond" w:hAnsi="Garamond"/>
          <w:sz w:val="24"/>
          <w:szCs w:val="24"/>
        </w:rPr>
        <w:t>Ë DHURUES TË GJALLË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lastRenderedPageBreak/>
        <w:t>Neni 5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Heqja e transplanteve bëhe</w:t>
      </w:r>
      <w:r w:rsidR="00774A34" w:rsidRPr="00C74B60">
        <w:rPr>
          <w:rFonts w:ascii="Garamond" w:hAnsi="Garamond"/>
          <w:sz w:val="24"/>
          <w:szCs w:val="24"/>
        </w:rPr>
        <w:t>t vetëm kur sigurohet vazhdimi i</w:t>
      </w:r>
      <w:r w:rsidRPr="00C74B60">
        <w:rPr>
          <w:rFonts w:ascii="Garamond" w:hAnsi="Garamond"/>
          <w:sz w:val="24"/>
          <w:szCs w:val="24"/>
        </w:rPr>
        <w:t xml:space="preserve"> jetës dhe mosdëmtimi i rëndë i shëndetit të dhuruesit. Nuk mund të kryhet dhurimi tërësor për organe unike ose organe që shkaktojnë dëmtime të pakthyeshme të shëndetit të dhuruesit.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6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Dhuruesi i transplanteve mund t</w:t>
      </w:r>
      <w:r w:rsidR="006800CE" w:rsidRPr="00C74B60">
        <w:rPr>
          <w:rFonts w:ascii="Garamond" w:hAnsi="Garamond"/>
          <w:sz w:val="24"/>
          <w:szCs w:val="24"/>
        </w:rPr>
        <w:t>ë jetë vetëm personi mbi 18 vjeç</w:t>
      </w:r>
      <w:r w:rsidRPr="00C74B60">
        <w:rPr>
          <w:rFonts w:ascii="Garamond" w:hAnsi="Garamond"/>
          <w:sz w:val="24"/>
          <w:szCs w:val="24"/>
        </w:rPr>
        <w:t>, i cili ka zotësi të plotë për të vepruar. Dhurimi bëhet me vullnet të lirë.</w:t>
      </w:r>
    </w:p>
    <w:p w:rsidR="00DB0683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Heqja e transplanteve në dhurues të gjallë bëhet gjithmonë pasi të jetë marrë miratimi me shkrim i tyre. Miratimi jepet pasi dhuruesi është informuar plotësisht për rreziqet dhe pasojat e veprimit të tij. Informimi bëhet nga mjeku që do të kryejë heqjen e transplantit. 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Miratimi jepet në prani të noterit. Miratimi duhet të përmbajë emrin, moshën dhe nënshkrimin e dhuruesit dhe, sipas rastit, të personit që lejon dhurimin. Në dokumentin e miratimit do të pasqyrohet personi që përfiton transplantin dhe institucioni shëndetësor ku do të kryhet heqja e tij.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7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Dhurimi bëhet në favor të një personi të caktuar, me të cilin dhuruesi ka lidhje të afërt gjinie (prindër, fëmijë, vëllezër e motra).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Transplanti i dhuruar nga persona me lidhje gjinie më të largët ose me lidhje e motive pranohet vetëm në rastet kur: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nuk</w:t>
      </w:r>
      <w:proofErr w:type="gramEnd"/>
      <w:r w:rsidRPr="00C74B60">
        <w:rPr>
          <w:rFonts w:ascii="Garamond" w:hAnsi="Garamond"/>
          <w:sz w:val="24"/>
          <w:szCs w:val="24"/>
        </w:rPr>
        <w:t xml:space="preserve"> ka dhurues të gjinisë së afërt;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janë</w:t>
      </w:r>
      <w:proofErr w:type="gramEnd"/>
      <w:r w:rsidRPr="00C74B60">
        <w:rPr>
          <w:rFonts w:ascii="Garamond" w:hAnsi="Garamond"/>
          <w:sz w:val="24"/>
          <w:szCs w:val="24"/>
        </w:rPr>
        <w:t xml:space="preserve"> të papajtueshëm nga pikëpamja imunobiologjike;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nuk</w:t>
      </w:r>
      <w:proofErr w:type="gramEnd"/>
      <w:r w:rsidRPr="00C74B60">
        <w:rPr>
          <w:rFonts w:ascii="Garamond" w:hAnsi="Garamond"/>
          <w:sz w:val="24"/>
          <w:szCs w:val="24"/>
        </w:rPr>
        <w:t xml:space="preserve"> pranojnë të dhurojnë transplant.</w:t>
      </w: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8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Miratimi quhet i efektshëm 24 orë pas lëshimit. Miratimi për dhurimin e tra</w:t>
      </w:r>
      <w:r w:rsidR="00EE4AAA" w:rsidRPr="00C74B60">
        <w:rPr>
          <w:rFonts w:ascii="Garamond" w:hAnsi="Garamond"/>
          <w:sz w:val="24"/>
          <w:szCs w:val="24"/>
        </w:rPr>
        <w:t>nsplanteve mund të revkohet në ç</w:t>
      </w:r>
      <w:r w:rsidRPr="00C74B60">
        <w:rPr>
          <w:rFonts w:ascii="Garamond" w:hAnsi="Garamond"/>
          <w:sz w:val="24"/>
          <w:szCs w:val="24"/>
        </w:rPr>
        <w:t>do kohë. Revokimi bëhet me një dokument noterial, ku pasqyrohet emri, mosha dhe nënshkrimi i personit që heq dorë nga dhurimi.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9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Dhuruesit e mitur nën mos</w:t>
      </w:r>
      <w:r w:rsidR="00EE4AAA" w:rsidRPr="00C74B60">
        <w:rPr>
          <w:rFonts w:ascii="Garamond" w:hAnsi="Garamond"/>
          <w:sz w:val="24"/>
          <w:szCs w:val="24"/>
        </w:rPr>
        <w:t>hën 18 vje</w:t>
      </w:r>
      <w:r w:rsidR="00EE4AAA" w:rsidRPr="00C74B60">
        <w:rPr>
          <w:rFonts w:ascii="Garamond" w:eastAsia="Times New Roman" w:hAnsi="Garamond"/>
          <w:sz w:val="24"/>
          <w:szCs w:val="24"/>
          <w:lang w:eastAsia="ja-JP"/>
        </w:rPr>
        <w:t>ç</w:t>
      </w:r>
      <w:r w:rsidRPr="00C74B60">
        <w:rPr>
          <w:rFonts w:ascii="Garamond" w:hAnsi="Garamond"/>
          <w:sz w:val="24"/>
          <w:szCs w:val="24"/>
        </w:rPr>
        <w:t xml:space="preserve"> mund të dhurojnë vetëm inde e qeliza të rigjenerueshme, vetëm në rastet kur dhurimi bëhet në favor të vëllait ose motrës së mitur, që është në rrezik jete dhe nuk ka asnjë mundësi tjetër trajtimi.</w:t>
      </w:r>
    </w:p>
    <w:p w:rsidR="005351DD" w:rsidRPr="00C74B60" w:rsidRDefault="00EE4AAA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Për dhuruesit e mitur në ç</w:t>
      </w:r>
      <w:r w:rsidR="005351DD" w:rsidRPr="00C74B60">
        <w:rPr>
          <w:rFonts w:ascii="Garamond" w:hAnsi="Garamond"/>
          <w:sz w:val="24"/>
          <w:szCs w:val="24"/>
        </w:rPr>
        <w:t>do rast kërkohet mira</w:t>
      </w:r>
      <w:r w:rsidRPr="00C74B60">
        <w:rPr>
          <w:rFonts w:ascii="Garamond" w:hAnsi="Garamond"/>
          <w:sz w:val="24"/>
          <w:szCs w:val="24"/>
        </w:rPr>
        <w:t>timi me shkrim i</w:t>
      </w:r>
      <w:r w:rsidR="005351DD" w:rsidRPr="00C74B60">
        <w:rPr>
          <w:rFonts w:ascii="Garamond" w:hAnsi="Garamond"/>
          <w:sz w:val="24"/>
          <w:szCs w:val="24"/>
        </w:rPr>
        <w:t xml:space="preserve"> të </w:t>
      </w:r>
      <w:proofErr w:type="gramStart"/>
      <w:r w:rsidR="005351DD" w:rsidRPr="00C74B60">
        <w:rPr>
          <w:rFonts w:ascii="Garamond" w:hAnsi="Garamond"/>
          <w:sz w:val="24"/>
          <w:szCs w:val="24"/>
        </w:rPr>
        <w:t>dy</w:t>
      </w:r>
      <w:proofErr w:type="gramEnd"/>
      <w:r w:rsidR="005351DD" w:rsidRPr="00C74B60">
        <w:rPr>
          <w:rFonts w:ascii="Garamond" w:hAnsi="Garamond"/>
          <w:sz w:val="24"/>
          <w:szCs w:val="24"/>
        </w:rPr>
        <w:t xml:space="preserve"> prindërve ose personit që ushtron autoritetin prindëror.</w:t>
      </w:r>
      <w:r w:rsidRPr="00C74B60">
        <w:rPr>
          <w:rFonts w:ascii="Garamond" w:hAnsi="Garamond"/>
          <w:sz w:val="24"/>
          <w:szCs w:val="24"/>
        </w:rPr>
        <w:t xml:space="preserve"> </w:t>
      </w:r>
      <w:r w:rsidR="005351DD" w:rsidRPr="00C74B60">
        <w:rPr>
          <w:rFonts w:ascii="Garamond" w:hAnsi="Garamond"/>
          <w:sz w:val="24"/>
          <w:szCs w:val="24"/>
        </w:rPr>
        <w:t>Për dhurue</w:t>
      </w:r>
      <w:r w:rsidRPr="00C74B60">
        <w:rPr>
          <w:rFonts w:ascii="Garamond" w:hAnsi="Garamond"/>
          <w:sz w:val="24"/>
          <w:szCs w:val="24"/>
        </w:rPr>
        <w:t>sit e mitur të moshës 12-18 vjeç</w:t>
      </w:r>
      <w:r w:rsidR="005351DD" w:rsidRPr="00C74B60">
        <w:rPr>
          <w:rFonts w:ascii="Garamond" w:hAnsi="Garamond"/>
          <w:sz w:val="24"/>
          <w:szCs w:val="24"/>
        </w:rPr>
        <w:t xml:space="preserve"> kërkohet edhe miratimi i tyre. Për dhuruesit e moshës nën </w:t>
      </w:r>
      <w:r w:rsidRPr="00C74B60">
        <w:rPr>
          <w:rFonts w:ascii="Garamond" w:hAnsi="Garamond"/>
          <w:sz w:val="24"/>
          <w:szCs w:val="24"/>
        </w:rPr>
        <w:t>12 vjeç</w:t>
      </w:r>
      <w:r w:rsidR="005351DD" w:rsidRPr="00C74B60">
        <w:rPr>
          <w:rFonts w:ascii="Garamond" w:hAnsi="Garamond"/>
          <w:sz w:val="24"/>
          <w:szCs w:val="24"/>
        </w:rPr>
        <w:t xml:space="preserve"> kërkohet edhe miratimi i gjykatës.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10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Dhuruesi që nuk ka zotësi të plotë për të vepruar mund të dhurojë vetëm inde e qeliza të rigjenerueshme në favor të një pjesëtari të afërt të familjes. Miratimi për dhurimin jepet nga kujdestari ligjor.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11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lastRenderedPageBreak/>
        <w:t>Heqja e transplanteve në dhurues të gjallë bëhet nga mjeku specialist në institucione të specializuara dhe të licencuara për këtë lloj veprimtarie.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Mjeku duhet të sigurohet që dhuruesi i ka kuptuar rreziqet dhe pasojat e dhurimit dhe se ka dhënë miratimin e tij me vullnet të lirë.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Dokumentacioni që provon dhënien e miratimit është pjesë e kartelës së dhuruesit.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Kreu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KREU III</w:t>
      </w:r>
    </w:p>
    <w:p w:rsidR="005351DD" w:rsidRPr="00C74B60" w:rsidRDefault="005351DD" w:rsidP="005351DD">
      <w:pPr>
        <w:pStyle w:val="KreuTitull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HEQJA E ORGANEVE PAS VDEKJES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12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Heqja e organeve pas vdekjes bëhet pasi të jetë provuar vdekja cerebrale e dhuruesit, në përputhje me kriteret mjekësore të përcaktuara në rregulloren përkatëse. Vdekja dë</w:t>
      </w:r>
      <w:r w:rsidR="00E40CBF" w:rsidRPr="00C74B60">
        <w:rPr>
          <w:rFonts w:ascii="Garamond" w:hAnsi="Garamond"/>
          <w:sz w:val="24"/>
          <w:szCs w:val="24"/>
        </w:rPr>
        <w:t>shmohet nga një komision i posaç</w:t>
      </w:r>
      <w:r w:rsidRPr="00C74B60">
        <w:rPr>
          <w:rFonts w:ascii="Garamond" w:hAnsi="Garamond"/>
          <w:sz w:val="24"/>
          <w:szCs w:val="24"/>
        </w:rPr>
        <w:t>ëm prej tre mj</w:t>
      </w:r>
      <w:r w:rsidR="00E40CBF" w:rsidRPr="00C74B60">
        <w:rPr>
          <w:rFonts w:ascii="Garamond" w:hAnsi="Garamond"/>
          <w:sz w:val="24"/>
          <w:szCs w:val="24"/>
        </w:rPr>
        <w:t>ekësh. Vendimi i mjekëve është i</w:t>
      </w:r>
      <w:r w:rsidRPr="00C74B60">
        <w:rPr>
          <w:rFonts w:ascii="Garamond" w:hAnsi="Garamond"/>
          <w:sz w:val="24"/>
          <w:szCs w:val="24"/>
        </w:rPr>
        <w:t xml:space="preserve"> pavarur dhe pasqyrohet në dëshminë e vdekjes të nënshkruar prej tyre. Anëtarët e komisionit nuk duhet të kenë asnjë lidhje me procesin e heqjes ose implantimit të organeve.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13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Në rast se personi ka shprehur me shkrim dëshirën që organet e tij të dhurohen pas vdekjes, organet e tij mund t'u implatohen të sëmurëve që janë në listën e pritjes.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14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Në mungesë të një miratimi paraprak të vetë personit, lejen për heqjen dhe implantimin e orga</w:t>
      </w:r>
      <w:r w:rsidR="00E40CBF" w:rsidRPr="00C74B60">
        <w:rPr>
          <w:rFonts w:ascii="Garamond" w:hAnsi="Garamond"/>
          <w:sz w:val="24"/>
          <w:szCs w:val="24"/>
        </w:rPr>
        <w:t>neve e jep personi që është më i</w:t>
      </w:r>
      <w:r w:rsidRPr="00C74B60">
        <w:rPr>
          <w:rFonts w:ascii="Garamond" w:hAnsi="Garamond"/>
          <w:sz w:val="24"/>
          <w:szCs w:val="24"/>
        </w:rPr>
        <w:t xml:space="preserve"> afërt në gjini, sipas kësaj radhe: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1. Bashkëshorti.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2. Fëmijët madhorë.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3. Prindërit.</w:t>
      </w:r>
    </w:p>
    <w:p w:rsidR="00E40CBF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4. Motrat/vëllezër madhorë. 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Për të miturit kërkohet miratimi i të </w:t>
      </w:r>
      <w:proofErr w:type="gramStart"/>
      <w:r w:rsidRPr="00C74B60">
        <w:rPr>
          <w:rFonts w:ascii="Garamond" w:hAnsi="Garamond"/>
          <w:sz w:val="24"/>
          <w:szCs w:val="24"/>
        </w:rPr>
        <w:t>dy</w:t>
      </w:r>
      <w:proofErr w:type="gramEnd"/>
      <w:r w:rsidRPr="00C74B60">
        <w:rPr>
          <w:rFonts w:ascii="Garamond" w:hAnsi="Garamond"/>
          <w:sz w:val="24"/>
          <w:szCs w:val="24"/>
        </w:rPr>
        <w:t xml:space="preserve"> prindërve ose i</w:t>
      </w:r>
      <w:r w:rsidR="00E40CBF" w:rsidRPr="00C74B60">
        <w:rPr>
          <w:rFonts w:ascii="Garamond" w:hAnsi="Garamond"/>
          <w:sz w:val="24"/>
          <w:szCs w:val="24"/>
        </w:rPr>
        <w:t xml:space="preserve"> </w:t>
      </w:r>
      <w:r w:rsidRPr="00C74B60">
        <w:rPr>
          <w:rFonts w:ascii="Garamond" w:hAnsi="Garamond"/>
          <w:sz w:val="24"/>
          <w:szCs w:val="24"/>
        </w:rPr>
        <w:t>kujdestarit ligjor.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15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Mjeku ligjor që konstaton shkaqet dhe mënyrën e vdekjes së personave të paidentifikuar, ose kur personat me lidhje të afërt gjinore nuk mund të kontaktohen, m</w:t>
      </w:r>
      <w:r w:rsidR="00802F60" w:rsidRPr="00C74B60">
        <w:rPr>
          <w:rFonts w:ascii="Garamond" w:hAnsi="Garamond"/>
          <w:sz w:val="24"/>
          <w:szCs w:val="24"/>
        </w:rPr>
        <w:t>u</w:t>
      </w:r>
      <w:r w:rsidRPr="00C74B60">
        <w:rPr>
          <w:rFonts w:ascii="Garamond" w:hAnsi="Garamond"/>
          <w:sz w:val="24"/>
          <w:szCs w:val="24"/>
        </w:rPr>
        <w:t>nd të autorizojë heqjen dhe implatimin e organeve.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16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Në rast se personi i vdekur është shprehur me shkrim kundër heqjes së organeve të tij pas vdekjes, leja e dhënë nga personat e përmendur në nenet 14 dhe 15 është e pavlefshme.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17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Personeli mjekësor në institucionin shëndetësor, ku është konstatuar vdekja dhe pritet lejimi ose moslejimi i heqjes së organeve, duhet të marrë të gjitha masat e nevojshme mjekësore për ruajtjen e trupit në gjendjen që lejon heqjen eventuale të organeve.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18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lastRenderedPageBreak/>
        <w:t>Personeli mjekësor në institucionet shëndetësore të autorizuara për heqjen dhe implatimin e organeve duhet të kenë një rregullore tip, në të cilën të përcaktohen:</w:t>
      </w:r>
    </w:p>
    <w:p w:rsidR="005351DD" w:rsidRPr="00C74B60" w:rsidRDefault="008E5794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="005351DD" w:rsidRPr="00C74B60">
        <w:rPr>
          <w:rFonts w:ascii="Garamond" w:hAnsi="Garamond"/>
          <w:sz w:val="24"/>
          <w:szCs w:val="24"/>
        </w:rPr>
        <w:t>metodat</w:t>
      </w:r>
      <w:proofErr w:type="gramEnd"/>
      <w:r w:rsidR="005351DD" w:rsidRPr="00C74B60">
        <w:rPr>
          <w:rFonts w:ascii="Garamond" w:hAnsi="Garamond"/>
          <w:sz w:val="24"/>
          <w:szCs w:val="24"/>
        </w:rPr>
        <w:t xml:space="preserve"> dhe kriteret për diagnostikimin e vdekjes;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procedurën</w:t>
      </w:r>
      <w:proofErr w:type="gramEnd"/>
      <w:r w:rsidRPr="00C74B60">
        <w:rPr>
          <w:rFonts w:ascii="Garamond" w:hAnsi="Garamond"/>
          <w:sz w:val="24"/>
          <w:szCs w:val="24"/>
        </w:rPr>
        <w:t xml:space="preserve"> për konsultimin e regjistrit të dhuruesve;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procedurën</w:t>
      </w:r>
      <w:proofErr w:type="gramEnd"/>
      <w:r w:rsidRPr="00C74B60">
        <w:rPr>
          <w:rFonts w:ascii="Garamond" w:hAnsi="Garamond"/>
          <w:sz w:val="24"/>
          <w:szCs w:val="24"/>
        </w:rPr>
        <w:t xml:space="preserve"> për konsultimin dhe marrjen e lejes nga të afërmit.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19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Pers</w:t>
      </w:r>
      <w:r w:rsidR="00E677D0" w:rsidRPr="00C74B60">
        <w:rPr>
          <w:rFonts w:ascii="Garamond" w:hAnsi="Garamond"/>
          <w:sz w:val="24"/>
          <w:szCs w:val="24"/>
        </w:rPr>
        <w:t>oneli mjekësor ruan në ç</w:t>
      </w:r>
      <w:r w:rsidRPr="00C74B60">
        <w:rPr>
          <w:rFonts w:ascii="Garamond" w:hAnsi="Garamond"/>
          <w:sz w:val="24"/>
          <w:szCs w:val="24"/>
        </w:rPr>
        <w:t>do rast sekretin e identitetit të dhuruesit dhe marrësit të transplantit.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Kreu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KREU IV</w:t>
      </w:r>
    </w:p>
    <w:p w:rsidR="005351DD" w:rsidRPr="00C74B60" w:rsidRDefault="005351DD" w:rsidP="005351DD">
      <w:pPr>
        <w:pStyle w:val="KreuTitull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ORGANIZIMI I ST</w:t>
      </w:r>
      <w:r w:rsidR="00E677D0" w:rsidRPr="00C74B60">
        <w:rPr>
          <w:rFonts w:ascii="Garamond" w:hAnsi="Garamond"/>
          <w:sz w:val="24"/>
          <w:szCs w:val="24"/>
        </w:rPr>
        <w:t>RUKTURAVE ADMINISTRATIVE E MJEKË</w:t>
      </w:r>
      <w:r w:rsidRPr="00C74B60">
        <w:rPr>
          <w:rFonts w:ascii="Garamond" w:hAnsi="Garamond"/>
          <w:sz w:val="24"/>
          <w:szCs w:val="24"/>
        </w:rPr>
        <w:t>SORE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20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Të gjithë personat që shprehin dëshirën e tyre me vullnet </w:t>
      </w:r>
      <w:proofErr w:type="gramStart"/>
      <w:r w:rsidRPr="00C74B60">
        <w:rPr>
          <w:rFonts w:ascii="Garamond" w:hAnsi="Garamond"/>
          <w:sz w:val="24"/>
          <w:szCs w:val="24"/>
        </w:rPr>
        <w:t>të  lirë</w:t>
      </w:r>
      <w:proofErr w:type="gramEnd"/>
      <w:r w:rsidRPr="00C74B60">
        <w:rPr>
          <w:rFonts w:ascii="Garamond" w:hAnsi="Garamond"/>
          <w:sz w:val="24"/>
          <w:szCs w:val="24"/>
        </w:rPr>
        <w:t xml:space="preserve"> për dhurimin e organeve pas vdekjes, regjistrohen në regjistrin e dhuruesve. Regjistri mbahet në Qendrën Spitalore Universitare në Tiranë. Dhuruesit pajisen me kartën e dhuruesit, ku shënohet emri e mbiemri, datëlindja dhe numri i regjistrimit.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21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Ministri i Shëndetësisë dhe </w:t>
      </w:r>
      <w:r w:rsidR="00E677D0" w:rsidRPr="00C74B60">
        <w:rPr>
          <w:rFonts w:ascii="Garamond" w:hAnsi="Garamond"/>
          <w:sz w:val="24"/>
          <w:szCs w:val="24"/>
        </w:rPr>
        <w:t xml:space="preserve">i </w:t>
      </w:r>
      <w:r w:rsidRPr="00C74B60">
        <w:rPr>
          <w:rFonts w:ascii="Garamond" w:hAnsi="Garamond"/>
          <w:sz w:val="24"/>
          <w:szCs w:val="24"/>
        </w:rPr>
        <w:t>Ambientit krijon me urdhër të veëantë Komisionin Kombëtar të Tr</w:t>
      </w:r>
      <w:r w:rsidR="00E677D0" w:rsidRPr="00C74B60">
        <w:rPr>
          <w:rFonts w:ascii="Garamond" w:hAnsi="Garamond"/>
          <w:sz w:val="24"/>
          <w:szCs w:val="24"/>
        </w:rPr>
        <w:t>ansplanteve me qendër në QSUT, i</w:t>
      </w:r>
      <w:r w:rsidRPr="00C74B60">
        <w:rPr>
          <w:rFonts w:ascii="Garamond" w:hAnsi="Garamond"/>
          <w:sz w:val="24"/>
          <w:szCs w:val="24"/>
        </w:rPr>
        <w:t xml:space="preserve"> cili ka përgjegjësinë e zbatimit të këtij ligji dhe të akteve nënligjore që rrjedhin prej tij.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22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Komisioni Kombëtar i Transplanteve përcakton mënyrën e krijimit dhe funksionimit të bankës së të dhënave, ku pasqyrohen kërkesat për organe. Me sigurimin e një organi caktohet personi që e përfiton mbi bazën e këtyre kritereve: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përshtatshmëria</w:t>
      </w:r>
      <w:proofErr w:type="gramEnd"/>
      <w:r w:rsidRPr="00C74B60">
        <w:rPr>
          <w:rFonts w:ascii="Garamond" w:hAnsi="Garamond"/>
          <w:sz w:val="24"/>
          <w:szCs w:val="24"/>
        </w:rPr>
        <w:t xml:space="preserve"> imunobiologjike e organit të dhuruar me</w:t>
      </w:r>
      <w:r w:rsidR="00E677D0" w:rsidRPr="00C74B60">
        <w:rPr>
          <w:rFonts w:ascii="Garamond" w:hAnsi="Garamond"/>
          <w:sz w:val="24"/>
          <w:szCs w:val="24"/>
        </w:rPr>
        <w:t xml:space="preserve"> </w:t>
      </w:r>
      <w:r w:rsidRPr="00C74B60">
        <w:rPr>
          <w:rFonts w:ascii="Garamond" w:hAnsi="Garamond"/>
          <w:sz w:val="24"/>
          <w:szCs w:val="24"/>
        </w:rPr>
        <w:t>marrësin;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urgjenca</w:t>
      </w:r>
      <w:proofErr w:type="gramEnd"/>
      <w:r w:rsidRPr="00C74B60">
        <w:rPr>
          <w:rFonts w:ascii="Garamond" w:hAnsi="Garamond"/>
          <w:sz w:val="24"/>
          <w:szCs w:val="24"/>
        </w:rPr>
        <w:t xml:space="preserve"> mjekësore për marrësin;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rrethanat</w:t>
      </w:r>
      <w:proofErr w:type="gramEnd"/>
      <w:r w:rsidRPr="00C74B60">
        <w:rPr>
          <w:rFonts w:ascii="Garamond" w:hAnsi="Garamond"/>
          <w:sz w:val="24"/>
          <w:szCs w:val="24"/>
        </w:rPr>
        <w:t xml:space="preserve"> që lidhen me mundësinë e ruajtjes së organit deri në momentin e mbërritjes te marrësi;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- </w:t>
      </w:r>
      <w:proofErr w:type="gramStart"/>
      <w:r w:rsidRPr="00C74B60">
        <w:rPr>
          <w:rFonts w:ascii="Garamond" w:hAnsi="Garamond"/>
          <w:sz w:val="24"/>
          <w:szCs w:val="24"/>
        </w:rPr>
        <w:t>radha</w:t>
      </w:r>
      <w:proofErr w:type="gramEnd"/>
      <w:r w:rsidRPr="00C74B60">
        <w:rPr>
          <w:rFonts w:ascii="Garamond" w:hAnsi="Garamond"/>
          <w:sz w:val="24"/>
          <w:szCs w:val="24"/>
        </w:rPr>
        <w:t xml:space="preserve"> në listën e pritjes, në rast se fakt</w:t>
      </w:r>
      <w:r w:rsidR="00774CA0" w:rsidRPr="00C74B60">
        <w:rPr>
          <w:rFonts w:ascii="Garamond" w:hAnsi="Garamond"/>
          <w:sz w:val="24"/>
          <w:szCs w:val="24"/>
        </w:rPr>
        <w:t>orët e tjerë nuk janë vendimtarë</w:t>
      </w:r>
      <w:r w:rsidRPr="00C74B60">
        <w:rPr>
          <w:rFonts w:ascii="Garamond" w:hAnsi="Garamond"/>
          <w:sz w:val="24"/>
          <w:szCs w:val="24"/>
        </w:rPr>
        <w:t>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Komisioni përcakton edhe institucionet ku do të krijohen bankat e organeve, të cilat ruajnë organet e dhuruara deri në kohën e implantimit të tyre.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23</w:t>
      </w:r>
    </w:p>
    <w:p w:rsidR="00C74B60" w:rsidRPr="00C74B60" w:rsidRDefault="00C74B60" w:rsidP="00C74B6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C74B60">
        <w:rPr>
          <w:rFonts w:ascii="Garamond" w:hAnsi="Garamond"/>
          <w:i/>
          <w:sz w:val="24"/>
          <w:szCs w:val="24"/>
          <w:lang w:val="en-GB"/>
        </w:rPr>
        <w:t xml:space="preserve">(Ndryshuar </w:t>
      </w:r>
      <w:r>
        <w:rPr>
          <w:rFonts w:ascii="Garamond" w:hAnsi="Garamond"/>
          <w:i/>
          <w:sz w:val="24"/>
          <w:szCs w:val="24"/>
          <w:lang w:val="en-GB"/>
        </w:rPr>
        <w:t xml:space="preserve">fjalia e parë </w:t>
      </w:r>
      <w:r w:rsidRPr="00C74B60">
        <w:rPr>
          <w:rFonts w:ascii="Garamond" w:hAnsi="Garamond"/>
          <w:i/>
          <w:sz w:val="24"/>
          <w:szCs w:val="24"/>
          <w:lang w:val="en-GB"/>
        </w:rPr>
        <w:t>me ligjin nr. 10 137, datë 11.5.2009)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C74B60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Transplanti i organeve, i përcaktuar në këtë ligj, përfshihet në kategorinë II.6 të ligjit për licencat. Kjo veprimtari licencohet sipas ligjit për licencat.</w:t>
      </w:r>
      <w:r>
        <w:rPr>
          <w:rFonts w:ascii="Garamond" w:hAnsi="Garamond"/>
          <w:sz w:val="24"/>
          <w:szCs w:val="24"/>
        </w:rPr>
        <w:t xml:space="preserve"> </w:t>
      </w:r>
      <w:r w:rsidR="005351DD" w:rsidRPr="00C74B60">
        <w:rPr>
          <w:rFonts w:ascii="Garamond" w:hAnsi="Garamond"/>
          <w:sz w:val="24"/>
          <w:szCs w:val="24"/>
        </w:rPr>
        <w:t>Licencimi i institucioneve private që kërkojnë të realizojnë koordinimin e transplanteve, bëhet vetëm kur kryejnë veprimtari jofitimprurëse.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24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Këshilli i Ministrave miraton bashkëpunimin e Ministrisë së Shëndetësisë dhe </w:t>
      </w:r>
      <w:r w:rsidR="00774CA0" w:rsidRPr="00C74B60">
        <w:rPr>
          <w:rFonts w:ascii="Garamond" w:hAnsi="Garamond"/>
          <w:sz w:val="24"/>
          <w:szCs w:val="24"/>
        </w:rPr>
        <w:t xml:space="preserve">të </w:t>
      </w:r>
      <w:r w:rsidRPr="00C74B60">
        <w:rPr>
          <w:rFonts w:ascii="Garamond" w:hAnsi="Garamond"/>
          <w:sz w:val="24"/>
          <w:szCs w:val="24"/>
        </w:rPr>
        <w:lastRenderedPageBreak/>
        <w:t>Ambientit dhe institucioneve në varësi të saj me institucione të vendeve të tjera që kryejnë veprimtari të parashikuara në këtë ligj.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25</w:t>
      </w:r>
    </w:p>
    <w:p w:rsidR="00C74B60" w:rsidRPr="00C74B60" w:rsidRDefault="00C74B60" w:rsidP="00C74B60">
      <w:pPr>
        <w:jc w:val="center"/>
        <w:rPr>
          <w:lang w:val="en-GB"/>
        </w:rPr>
      </w:pPr>
      <w:r w:rsidRPr="00C74B60">
        <w:rPr>
          <w:rFonts w:ascii="Garamond" w:hAnsi="Garamond"/>
          <w:i/>
          <w:sz w:val="24"/>
          <w:szCs w:val="24"/>
          <w:lang w:val="en-GB"/>
        </w:rPr>
        <w:t xml:space="preserve">(Ndryshuar </w:t>
      </w:r>
      <w:r>
        <w:rPr>
          <w:rFonts w:ascii="Garamond" w:hAnsi="Garamond"/>
          <w:i/>
          <w:sz w:val="24"/>
          <w:szCs w:val="24"/>
          <w:lang w:val="en-GB"/>
        </w:rPr>
        <w:t xml:space="preserve">dhe shtuar </w:t>
      </w:r>
      <w:bookmarkStart w:id="0" w:name="_GoBack"/>
      <w:bookmarkEnd w:id="0"/>
      <w:r>
        <w:rPr>
          <w:rFonts w:ascii="Garamond" w:hAnsi="Garamond"/>
          <w:i/>
          <w:sz w:val="24"/>
          <w:szCs w:val="24"/>
          <w:lang w:val="en-GB"/>
        </w:rPr>
        <w:t>fjalë</w:t>
      </w:r>
      <w:r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C74B60">
        <w:rPr>
          <w:rFonts w:ascii="Garamond" w:hAnsi="Garamond"/>
          <w:i/>
          <w:sz w:val="24"/>
          <w:szCs w:val="24"/>
          <w:lang w:val="en-GB"/>
        </w:rPr>
        <w:t>me ligjin nr. 10 137, datë 11.5.2009)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C74B60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Ministri që mbulon fushën e shëndetësisë </w:t>
      </w:r>
      <w:r w:rsidR="005351DD" w:rsidRPr="00C74B60">
        <w:rPr>
          <w:rFonts w:ascii="Garamond" w:hAnsi="Garamond"/>
          <w:sz w:val="24"/>
          <w:szCs w:val="24"/>
        </w:rPr>
        <w:t xml:space="preserve">miraton rregulloret </w:t>
      </w:r>
      <w:r w:rsidRPr="007C35E1">
        <w:t>e tjera</w:t>
      </w:r>
      <w:r w:rsidRPr="00C74B60">
        <w:rPr>
          <w:rFonts w:ascii="Garamond" w:hAnsi="Garamond"/>
          <w:sz w:val="24"/>
          <w:szCs w:val="24"/>
        </w:rPr>
        <w:t xml:space="preserve"> </w:t>
      </w:r>
      <w:r w:rsidR="005351DD" w:rsidRPr="00C74B60">
        <w:rPr>
          <w:rFonts w:ascii="Garamond" w:hAnsi="Garamond"/>
          <w:sz w:val="24"/>
          <w:szCs w:val="24"/>
        </w:rPr>
        <w:t>e nevojshme për zbatimin e këtij ligji, të cilat janë të detyrueshme për të gjitha institucionet shëndetësore publike dhe private.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26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Në ligjin nr.8032, datë 16.11.1995 "Për shërbimin e transfuzionit dhe kontrollin e gjakut, produkteve të tij dhe transplantimeve", shfuqizohet kreu IV dhe në emërtimin e ligjit hiqen fjalët "dhe transplantimeve"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NeniNr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>Neni 27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74B60">
        <w:rPr>
          <w:rFonts w:ascii="Garamond" w:hAnsi="Garamond"/>
          <w:sz w:val="24"/>
          <w:szCs w:val="24"/>
        </w:rPr>
        <w:t>Ky</w:t>
      </w:r>
      <w:proofErr w:type="gramEnd"/>
      <w:r w:rsidRPr="00C74B60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5351DD" w:rsidRPr="00C74B60" w:rsidRDefault="005351DD" w:rsidP="005351DD">
      <w:pPr>
        <w:pStyle w:val="Paragrafi"/>
        <w:rPr>
          <w:rFonts w:ascii="Garamond" w:hAnsi="Garamond"/>
          <w:sz w:val="24"/>
          <w:szCs w:val="24"/>
        </w:rPr>
      </w:pPr>
    </w:p>
    <w:p w:rsidR="005351DD" w:rsidRPr="00C74B60" w:rsidRDefault="005351DD" w:rsidP="005351DD">
      <w:pPr>
        <w:pStyle w:val="Shpallja"/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 xml:space="preserve">Shpallur me dekretin nr.1724, datë 3.3.1997 të Presidentit të Republikës së Shqipërisë, Sali Berisha </w:t>
      </w:r>
    </w:p>
    <w:p w:rsidR="005351DD" w:rsidRPr="00C74B60" w:rsidRDefault="005351DD" w:rsidP="005351DD">
      <w:pPr>
        <w:pStyle w:val="Paragrafi"/>
        <w:tabs>
          <w:tab w:val="left" w:pos="1105"/>
        </w:tabs>
        <w:rPr>
          <w:rFonts w:ascii="Garamond" w:hAnsi="Garamond"/>
          <w:sz w:val="24"/>
          <w:szCs w:val="24"/>
        </w:rPr>
      </w:pPr>
      <w:r w:rsidRPr="00C74B60">
        <w:rPr>
          <w:rFonts w:ascii="Garamond" w:hAnsi="Garamond"/>
          <w:sz w:val="24"/>
          <w:szCs w:val="24"/>
        </w:rPr>
        <w:tab/>
      </w:r>
    </w:p>
    <w:p w:rsidR="005351DD" w:rsidRPr="00C74B60" w:rsidRDefault="005351DD" w:rsidP="005351DD">
      <w:pPr>
        <w:pStyle w:val="Paragrafi"/>
        <w:tabs>
          <w:tab w:val="left" w:pos="1105"/>
        </w:tabs>
        <w:rPr>
          <w:rFonts w:ascii="Garamond" w:hAnsi="Garamond"/>
          <w:sz w:val="24"/>
          <w:szCs w:val="24"/>
        </w:rPr>
      </w:pPr>
    </w:p>
    <w:p w:rsidR="00A0784B" w:rsidRPr="00C74B60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C74B6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00A2"/>
    <w:rsid w:val="004477EC"/>
    <w:rsid w:val="00460373"/>
    <w:rsid w:val="00470F9C"/>
    <w:rsid w:val="004C0F32"/>
    <w:rsid w:val="0050367C"/>
    <w:rsid w:val="00504A56"/>
    <w:rsid w:val="00507AF2"/>
    <w:rsid w:val="005351DD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800CE"/>
    <w:rsid w:val="00697FDD"/>
    <w:rsid w:val="006A37D8"/>
    <w:rsid w:val="006E35E0"/>
    <w:rsid w:val="00705463"/>
    <w:rsid w:val="0074183C"/>
    <w:rsid w:val="00767527"/>
    <w:rsid w:val="00774A34"/>
    <w:rsid w:val="00774CA0"/>
    <w:rsid w:val="007B0B5A"/>
    <w:rsid w:val="00802F60"/>
    <w:rsid w:val="0080475E"/>
    <w:rsid w:val="008072B9"/>
    <w:rsid w:val="00841EC5"/>
    <w:rsid w:val="008521B4"/>
    <w:rsid w:val="008656D4"/>
    <w:rsid w:val="00872000"/>
    <w:rsid w:val="00877240"/>
    <w:rsid w:val="00881600"/>
    <w:rsid w:val="008E5794"/>
    <w:rsid w:val="009164C8"/>
    <w:rsid w:val="0093450D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4B60"/>
    <w:rsid w:val="00C7710C"/>
    <w:rsid w:val="00D1319A"/>
    <w:rsid w:val="00D7455C"/>
    <w:rsid w:val="00D92AC6"/>
    <w:rsid w:val="00D97A55"/>
    <w:rsid w:val="00DB0683"/>
    <w:rsid w:val="00DC64E5"/>
    <w:rsid w:val="00E06AA7"/>
    <w:rsid w:val="00E40CBF"/>
    <w:rsid w:val="00E624E2"/>
    <w:rsid w:val="00E645E3"/>
    <w:rsid w:val="00E677D0"/>
    <w:rsid w:val="00EA206E"/>
    <w:rsid w:val="00EC5F99"/>
    <w:rsid w:val="00EE2805"/>
    <w:rsid w:val="00EE4AAA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901F17-A3B5-4DFA-94C0-C6A7D7B3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2025-12-15T11:16:00Z</dcterms:created>
  <dcterms:modified xsi:type="dcterms:W3CDTF">2025-12-15T11:16:00Z</dcterms:modified>
</cp:coreProperties>
</file>