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5A2" w:rsidRPr="00264E6C" w:rsidRDefault="008105A2" w:rsidP="008105A2">
      <w:pPr>
        <w:pStyle w:val="Akti"/>
      </w:pPr>
      <w:bookmarkStart w:id="0" w:name="_GoBack"/>
      <w:bookmarkEnd w:id="0"/>
      <w:r w:rsidRPr="00264E6C">
        <w:t xml:space="preserve">L I G J </w:t>
      </w:r>
    </w:p>
    <w:p w:rsidR="008105A2" w:rsidRPr="00264E6C" w:rsidRDefault="008105A2" w:rsidP="008105A2">
      <w:pPr>
        <w:pStyle w:val="NumriData"/>
      </w:pPr>
      <w:r w:rsidRPr="00264E6C">
        <w:t>Nr.8195, datë 3.3.1997</w:t>
      </w:r>
    </w:p>
    <w:p w:rsidR="008105A2" w:rsidRPr="00264E6C" w:rsidRDefault="008105A2" w:rsidP="008105A2">
      <w:pPr>
        <w:pStyle w:val="Paragrafi"/>
      </w:pPr>
    </w:p>
    <w:p w:rsidR="008105A2" w:rsidRPr="00264E6C" w:rsidRDefault="008105A2" w:rsidP="008105A2">
      <w:pPr>
        <w:pStyle w:val="Titulli"/>
      </w:pPr>
      <w:r w:rsidRPr="00264E6C">
        <w:t xml:space="preserve">PËR DISA MASA NË KUADRIN E GJENDJES SË JASHTËZAKONSHME   </w:t>
      </w:r>
    </w:p>
    <w:p w:rsidR="008105A2" w:rsidRPr="00264E6C" w:rsidRDefault="008105A2" w:rsidP="008105A2">
      <w:pPr>
        <w:pStyle w:val="Paragrafi"/>
      </w:pPr>
    </w:p>
    <w:p w:rsidR="008105A2" w:rsidRPr="00264E6C" w:rsidRDefault="008105A2" w:rsidP="008105A2">
      <w:pPr>
        <w:pStyle w:val="BazLigjPropozues"/>
      </w:pPr>
      <w:r w:rsidRPr="00264E6C">
        <w:t xml:space="preserve">Në mbështetje të nenit 16 të ligjit nr.7491, datë 29.4.1991 "Për dispozitat kryesore kushtetuese", me propozimin e Aleksandër Meksit, Kryetar i Këshillit të Ministrave dhe deputet, </w:t>
      </w:r>
    </w:p>
    <w:p w:rsidR="008105A2" w:rsidRPr="00264E6C" w:rsidRDefault="008105A2" w:rsidP="008105A2">
      <w:pPr>
        <w:pStyle w:val="Paragrafi"/>
      </w:pPr>
    </w:p>
    <w:p w:rsidR="008105A2" w:rsidRPr="00264E6C" w:rsidRDefault="008105A2" w:rsidP="008105A2">
      <w:pPr>
        <w:pStyle w:val="Institucioni"/>
      </w:pPr>
      <w:r w:rsidRPr="00264E6C">
        <w:t>KUVENDI POPULLOR</w:t>
      </w:r>
    </w:p>
    <w:p w:rsidR="008105A2" w:rsidRPr="00264E6C" w:rsidRDefault="008105A2" w:rsidP="008105A2">
      <w:pPr>
        <w:pStyle w:val="Institucioni"/>
      </w:pPr>
      <w:r w:rsidRPr="00264E6C">
        <w:t>I REPUBLIKËS SË SHQIPËRISË</w:t>
      </w:r>
    </w:p>
    <w:p w:rsidR="008105A2" w:rsidRPr="00264E6C" w:rsidRDefault="008105A2" w:rsidP="008105A2">
      <w:pPr>
        <w:pStyle w:val="Paragrafi"/>
      </w:pPr>
    </w:p>
    <w:p w:rsidR="008105A2" w:rsidRPr="00264E6C" w:rsidRDefault="00472235" w:rsidP="008105A2">
      <w:pPr>
        <w:pStyle w:val="VENDOSI"/>
      </w:pPr>
      <w:r>
        <w:t>VENDOS</w:t>
      </w:r>
      <w:r w:rsidR="008105A2" w:rsidRPr="00264E6C">
        <w:t>I:</w:t>
      </w:r>
    </w:p>
    <w:p w:rsidR="008105A2" w:rsidRPr="00264E6C" w:rsidRDefault="008105A2" w:rsidP="008105A2">
      <w:pPr>
        <w:pStyle w:val="Paragrafi"/>
      </w:pPr>
    </w:p>
    <w:p w:rsidR="008105A2" w:rsidRPr="00264E6C" w:rsidRDefault="008105A2" w:rsidP="008105A2">
      <w:pPr>
        <w:pStyle w:val="NeniNr"/>
      </w:pPr>
      <w:r w:rsidRPr="00264E6C">
        <w:t>Neni 1</w:t>
      </w:r>
    </w:p>
    <w:p w:rsidR="008105A2" w:rsidRPr="00264E6C" w:rsidRDefault="008105A2" w:rsidP="008105A2">
      <w:pPr>
        <w:pStyle w:val="Paragrafi"/>
      </w:pPr>
    </w:p>
    <w:p w:rsidR="008105A2" w:rsidRPr="00264E6C" w:rsidRDefault="008105A2" w:rsidP="008105A2">
      <w:pPr>
        <w:pStyle w:val="Paragrafi"/>
      </w:pPr>
      <w:r w:rsidRPr="00264E6C">
        <w:t xml:space="preserve"> Të gjithë rebelët e armatosur të dorëzojnë armët, municionet dhe lëndët eksplozive brenda orës 14</w:t>
      </w:r>
      <w:r w:rsidRPr="0007643B">
        <w:rPr>
          <w:vertAlign w:val="superscript"/>
        </w:rPr>
        <w:t>00</w:t>
      </w:r>
      <w:r w:rsidRPr="00264E6C">
        <w:t xml:space="preserve"> të datës 3.3.1997. Pas kësaj ore rebelët e armatosur qëllohen pa paralajmërim.</w:t>
      </w:r>
    </w:p>
    <w:p w:rsidR="008105A2" w:rsidRPr="00264E6C" w:rsidRDefault="008105A2" w:rsidP="008105A2">
      <w:pPr>
        <w:pStyle w:val="Paragrafi"/>
      </w:pPr>
    </w:p>
    <w:p w:rsidR="008105A2" w:rsidRPr="00264E6C" w:rsidRDefault="008105A2" w:rsidP="008105A2">
      <w:pPr>
        <w:pStyle w:val="NeniNr"/>
      </w:pPr>
      <w:r w:rsidRPr="00264E6C">
        <w:t>Neni 2</w:t>
      </w:r>
    </w:p>
    <w:p w:rsidR="008105A2" w:rsidRPr="00264E6C" w:rsidRDefault="008105A2" w:rsidP="008105A2">
      <w:pPr>
        <w:pStyle w:val="NeniNr"/>
      </w:pPr>
    </w:p>
    <w:p w:rsidR="008105A2" w:rsidRPr="00264E6C" w:rsidRDefault="008105A2" w:rsidP="008105A2">
      <w:pPr>
        <w:pStyle w:val="Paragrafi"/>
      </w:pPr>
      <w:r w:rsidRPr="00264E6C">
        <w:t>Ushtarakët aktivë dhe rezervistë që nuk zbatojnë detyrat e ngarkuara dënohen sipas dispozitave përkatëse të Kodit Penal Ushtarak për gjendjen e jashtëzakonshme.</w:t>
      </w:r>
    </w:p>
    <w:p w:rsidR="008105A2" w:rsidRPr="00264E6C" w:rsidRDefault="008105A2" w:rsidP="008105A2">
      <w:pPr>
        <w:pStyle w:val="Paragrafi"/>
      </w:pPr>
    </w:p>
    <w:p w:rsidR="008105A2" w:rsidRPr="00264E6C" w:rsidRDefault="008105A2" w:rsidP="008105A2">
      <w:pPr>
        <w:pStyle w:val="NeniNr"/>
      </w:pPr>
      <w:r w:rsidRPr="00264E6C">
        <w:t>Neni 3</w:t>
      </w:r>
    </w:p>
    <w:p w:rsidR="008105A2" w:rsidRPr="00264E6C" w:rsidRDefault="008105A2" w:rsidP="008105A2">
      <w:pPr>
        <w:pStyle w:val="Paragrafi"/>
      </w:pPr>
    </w:p>
    <w:p w:rsidR="008105A2" w:rsidRPr="00264E6C" w:rsidRDefault="008105A2" w:rsidP="008105A2">
      <w:pPr>
        <w:pStyle w:val="Paragrafi"/>
      </w:pPr>
      <w:r w:rsidRPr="00264E6C">
        <w:t>Prokuroria të fillojë menjëherë hetimet për organizatorët dhe frymëzuesit e revoltës.</w:t>
      </w:r>
    </w:p>
    <w:p w:rsidR="008105A2" w:rsidRPr="00264E6C" w:rsidRDefault="008105A2" w:rsidP="008105A2">
      <w:pPr>
        <w:pStyle w:val="Paragrafi"/>
      </w:pPr>
    </w:p>
    <w:p w:rsidR="008105A2" w:rsidRPr="00264E6C" w:rsidRDefault="008105A2" w:rsidP="008105A2">
      <w:pPr>
        <w:pStyle w:val="NeniNr"/>
      </w:pPr>
      <w:r w:rsidRPr="00264E6C">
        <w:t>Neni 4</w:t>
      </w:r>
    </w:p>
    <w:p w:rsidR="008105A2" w:rsidRPr="00264E6C" w:rsidRDefault="008105A2" w:rsidP="008105A2">
      <w:pPr>
        <w:pStyle w:val="NeniNr"/>
      </w:pPr>
    </w:p>
    <w:p w:rsidR="008105A2" w:rsidRPr="00264E6C" w:rsidRDefault="008105A2" w:rsidP="008105A2">
      <w:pPr>
        <w:pStyle w:val="Paragrafi"/>
      </w:pPr>
      <w:r w:rsidRPr="00264E6C">
        <w:t>Vendosen kufizime për ushtrimin e lirisë së shtypit dhe informacionit. Ndalohet botimi, shpërndarja, transmetimi në organet e shtypit e të radios të materialeve që nxisin ose bëjnë thirrje për veprime të dhunshme kundër sigurimit kombëtar, rendit kushtetues, sigurisë publike dhe jetës së individit. Organet e përditshtme të shtypit dhe të medias janë të detyruara të botojnë në përmbajtje të plotë njoftimet zyrtare që lidhen drejtpërdrejt me</w:t>
      </w:r>
      <w:r w:rsidR="0007643B">
        <w:t xml:space="preserve"> </w:t>
      </w:r>
      <w:r w:rsidRPr="00264E6C">
        <w:t>situatën e gjendjes së jashtëzakonshme.</w:t>
      </w:r>
    </w:p>
    <w:p w:rsidR="008105A2" w:rsidRPr="00264E6C" w:rsidRDefault="008105A2" w:rsidP="008105A2">
      <w:pPr>
        <w:pStyle w:val="Paragrafi"/>
      </w:pPr>
      <w:r w:rsidRPr="00264E6C">
        <w:t>Organet e shtypit detyrohen të miratojnë përpara shtypjes, lëndën e çdo numri, te shtabi lokal i zbatimit të gjendjes së jashtëzakonshme, i cili bllokon çdo organ që nuk respekton këtë dispozitë.</w:t>
      </w:r>
    </w:p>
    <w:p w:rsidR="008105A2" w:rsidRPr="00264E6C" w:rsidRDefault="008105A2" w:rsidP="008105A2">
      <w:pPr>
        <w:pStyle w:val="Paragrafi"/>
      </w:pPr>
    </w:p>
    <w:p w:rsidR="008105A2" w:rsidRPr="00264E6C" w:rsidRDefault="008105A2" w:rsidP="008105A2">
      <w:pPr>
        <w:pStyle w:val="NeniNr"/>
      </w:pPr>
      <w:r w:rsidRPr="00264E6C">
        <w:t>Neni 5</w:t>
      </w:r>
    </w:p>
    <w:p w:rsidR="008105A2" w:rsidRPr="00264E6C" w:rsidRDefault="008105A2" w:rsidP="008105A2">
      <w:pPr>
        <w:pStyle w:val="Paragrafi"/>
      </w:pPr>
    </w:p>
    <w:p w:rsidR="008105A2" w:rsidRPr="00264E6C" w:rsidRDefault="008105A2" w:rsidP="008105A2">
      <w:pPr>
        <w:pStyle w:val="Paragrafi"/>
      </w:pPr>
      <w:r w:rsidRPr="00264E6C">
        <w:t>Shërbimi ushtarak i shtetasve të radhës, që kryejnë shërbimin ushtarak zgjatet deri në përfundim të gjendjes së jashtëzakonshme.</w:t>
      </w:r>
    </w:p>
    <w:p w:rsidR="008105A2" w:rsidRPr="00264E6C" w:rsidRDefault="008105A2" w:rsidP="008105A2">
      <w:pPr>
        <w:pStyle w:val="Paragrafi"/>
      </w:pPr>
    </w:p>
    <w:p w:rsidR="008105A2" w:rsidRPr="00264E6C" w:rsidRDefault="008105A2" w:rsidP="008105A2">
      <w:pPr>
        <w:pStyle w:val="NeniNr"/>
      </w:pPr>
      <w:r w:rsidRPr="00264E6C">
        <w:t>Neni 6</w:t>
      </w:r>
    </w:p>
    <w:p w:rsidR="008105A2" w:rsidRDefault="008105A2" w:rsidP="008105A2">
      <w:pPr>
        <w:pStyle w:val="Paragrafi"/>
      </w:pPr>
      <w:r w:rsidRPr="00264E6C">
        <w:t xml:space="preserve">  </w:t>
      </w:r>
    </w:p>
    <w:p w:rsidR="008105A2" w:rsidRPr="00264E6C" w:rsidRDefault="008105A2" w:rsidP="008105A2">
      <w:pPr>
        <w:pStyle w:val="Paragrafi"/>
      </w:pPr>
      <w:r w:rsidRPr="00264E6C">
        <w:t>Njësitë e prodhimit dhe shitjes së bukës detyrohen të mos ndërpresin veprimtarinë dhe i nënshtrohen urdhrave të shtabit lokal të mbrojtjes.</w:t>
      </w:r>
    </w:p>
    <w:p w:rsidR="008105A2" w:rsidRPr="00264E6C" w:rsidRDefault="008105A2" w:rsidP="008105A2">
      <w:pPr>
        <w:pStyle w:val="Paragrafi"/>
      </w:pPr>
    </w:p>
    <w:p w:rsidR="008105A2" w:rsidRDefault="008105A2" w:rsidP="008105A2">
      <w:pPr>
        <w:pStyle w:val="NeniNr"/>
      </w:pPr>
      <w:r w:rsidRPr="00264E6C">
        <w:t>Neni 7</w:t>
      </w:r>
    </w:p>
    <w:p w:rsidR="008105A2" w:rsidRPr="00264E6C" w:rsidRDefault="008105A2" w:rsidP="008105A2">
      <w:pPr>
        <w:pStyle w:val="Paragrafi"/>
      </w:pPr>
    </w:p>
    <w:p w:rsidR="008105A2" w:rsidRPr="0007643B" w:rsidRDefault="008105A2" w:rsidP="008105A2">
      <w:pPr>
        <w:pStyle w:val="Paragrafi"/>
      </w:pPr>
      <w:r w:rsidRPr="00264E6C">
        <w:t>Ky ligj hyn në fuqi më datën 3.3.1997, ora 1</w:t>
      </w:r>
      <w:r w:rsidR="0007643B">
        <w:rPr>
          <w:vertAlign w:val="superscript"/>
        </w:rPr>
        <w:t>00</w:t>
      </w:r>
      <w:r w:rsidR="0007643B">
        <w:t>.</w:t>
      </w:r>
    </w:p>
    <w:p w:rsidR="008105A2" w:rsidRPr="00264E6C" w:rsidRDefault="008105A2" w:rsidP="008105A2">
      <w:pPr>
        <w:pStyle w:val="Paragrafi"/>
      </w:pPr>
    </w:p>
    <w:p w:rsidR="008105A2" w:rsidRPr="00264E6C" w:rsidRDefault="008105A2" w:rsidP="008105A2">
      <w:pPr>
        <w:pStyle w:val="Shpallja"/>
      </w:pPr>
      <w:r w:rsidRPr="00264E6C">
        <w:t xml:space="preserve">Shpallur me dekretin nr.1728, datë 3.3.1997 të Presidentit të Republikës së Shqipërisë, Sali Berisha </w:t>
      </w:r>
    </w:p>
    <w:p w:rsidR="008105A2" w:rsidRPr="00264E6C" w:rsidRDefault="008105A2" w:rsidP="008105A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7643B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76A5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72235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105A2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87F3B8F-FC6B-4448-BDA7-2E8C049C8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