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DB4" w:rsidRPr="00430101" w:rsidRDefault="000D3DB4" w:rsidP="000D3DB4">
      <w:pPr>
        <w:pStyle w:val="Akti"/>
      </w:pPr>
      <w:bookmarkStart w:id="0" w:name="_GoBack"/>
      <w:bookmarkEnd w:id="0"/>
      <w:r w:rsidRPr="00430101">
        <w:t>L I G J</w:t>
      </w:r>
    </w:p>
    <w:p w:rsidR="000D3DB4" w:rsidRPr="00430101" w:rsidRDefault="000D3DB4" w:rsidP="000D3DB4">
      <w:pPr>
        <w:pStyle w:val="NumriData"/>
      </w:pPr>
      <w:r w:rsidRPr="00430101">
        <w:t>Nr.8240, datë 16.9.1997</w:t>
      </w:r>
    </w:p>
    <w:p w:rsidR="000D3DB4" w:rsidRPr="00430101" w:rsidRDefault="000D3DB4" w:rsidP="000D3DB4">
      <w:pPr>
        <w:pStyle w:val="Paragrafi"/>
      </w:pPr>
    </w:p>
    <w:p w:rsidR="000D3DB4" w:rsidRPr="00430101" w:rsidRDefault="000D3DB4" w:rsidP="000D3DB4">
      <w:pPr>
        <w:pStyle w:val="Titulli"/>
      </w:pPr>
      <w:r w:rsidRPr="00430101">
        <w:t>PËR NJË NDRYSHIM NË LIGJIN NR.7928, DATË 27.4.1995 "PËR TATIMIN MBI VLERËN E SHTUAR"</w:t>
      </w:r>
    </w:p>
    <w:p w:rsidR="000D3DB4" w:rsidRPr="00430101" w:rsidRDefault="000D3DB4" w:rsidP="000D3DB4">
      <w:pPr>
        <w:pStyle w:val="Paragrafi"/>
      </w:pPr>
    </w:p>
    <w:p w:rsidR="000D3DB4" w:rsidRPr="00430101" w:rsidRDefault="000D3DB4" w:rsidP="000D3DB4">
      <w:pPr>
        <w:pStyle w:val="BazLigjPropozues"/>
      </w:pPr>
      <w:r w:rsidRPr="00430101">
        <w:t xml:space="preserve">     Në mbështetje të nenit 16 të ligjit nr.7491, datë 29.4.1991 "Për dispozitat kryesore kushtetuese", me propozimin e Këshillit të Ministrave</w:t>
      </w:r>
    </w:p>
    <w:p w:rsidR="000D3DB4" w:rsidRPr="00430101" w:rsidRDefault="000D3DB4" w:rsidP="000D3DB4">
      <w:pPr>
        <w:pStyle w:val="Paragrafi"/>
      </w:pPr>
    </w:p>
    <w:p w:rsidR="000D3DB4" w:rsidRPr="00430101" w:rsidRDefault="000D3DB4" w:rsidP="000D3DB4">
      <w:pPr>
        <w:pStyle w:val="Institucioni"/>
      </w:pPr>
      <w:r w:rsidRPr="00430101">
        <w:t>KUVENDI POPULLOR</w:t>
      </w:r>
    </w:p>
    <w:p w:rsidR="000D3DB4" w:rsidRPr="00430101" w:rsidRDefault="000D3DB4" w:rsidP="000D3DB4">
      <w:pPr>
        <w:pStyle w:val="Institucioni"/>
      </w:pPr>
      <w:r w:rsidRPr="00430101">
        <w:t>I REPUBLIKËS SË SHQIPËRISË</w:t>
      </w:r>
    </w:p>
    <w:p w:rsidR="000D3DB4" w:rsidRPr="00430101" w:rsidRDefault="000D3DB4" w:rsidP="000D3DB4">
      <w:pPr>
        <w:pStyle w:val="Paragrafi"/>
      </w:pPr>
    </w:p>
    <w:p w:rsidR="000D3DB4" w:rsidRPr="00430101" w:rsidRDefault="000D3DB4" w:rsidP="000D3DB4">
      <w:pPr>
        <w:pStyle w:val="VENDOSI"/>
      </w:pPr>
      <w:r w:rsidRPr="00430101">
        <w:t>V E N D O S I:</w:t>
      </w:r>
    </w:p>
    <w:p w:rsidR="000D3DB4" w:rsidRPr="00430101" w:rsidRDefault="000D3DB4" w:rsidP="000D3DB4">
      <w:pPr>
        <w:pStyle w:val="Paragrafi"/>
      </w:pPr>
    </w:p>
    <w:p w:rsidR="000D3DB4" w:rsidRPr="00430101" w:rsidRDefault="000D3DB4" w:rsidP="000D3DB4">
      <w:pPr>
        <w:pStyle w:val="NeniNr"/>
      </w:pPr>
      <w:r w:rsidRPr="00430101">
        <w:t>Neni 1</w:t>
      </w:r>
    </w:p>
    <w:p w:rsidR="000D3DB4" w:rsidRPr="00430101" w:rsidRDefault="000D3DB4" w:rsidP="000D3DB4">
      <w:pPr>
        <w:pStyle w:val="Paragrafi"/>
      </w:pPr>
    </w:p>
    <w:p w:rsidR="000D3DB4" w:rsidRPr="00430101" w:rsidRDefault="000D3DB4" w:rsidP="000D3DB4">
      <w:pPr>
        <w:pStyle w:val="Paragrafi"/>
      </w:pPr>
      <w:r w:rsidRPr="00430101">
        <w:t>Neni 30 i ligjit nr.7928, datë 27.4.1995 "Për tatimin mbi vlerën e shtuar" ndryshohet si vijon:</w:t>
      </w:r>
    </w:p>
    <w:p w:rsidR="000D3DB4" w:rsidRPr="00A526CB" w:rsidRDefault="000D3DB4" w:rsidP="00682F1B">
      <w:pPr>
        <w:pStyle w:val="Paragrafi"/>
        <w:jc w:val="center"/>
        <w:rPr>
          <w:b/>
        </w:rPr>
      </w:pPr>
      <w:r w:rsidRPr="00A526CB">
        <w:rPr>
          <w:b/>
        </w:rPr>
        <w:t>"Shkalla tatimore</w:t>
      </w:r>
    </w:p>
    <w:p w:rsidR="000D3DB4" w:rsidRPr="00430101" w:rsidRDefault="000D3DB4" w:rsidP="000D3DB4">
      <w:pPr>
        <w:pStyle w:val="Paragrafi"/>
      </w:pPr>
      <w:r w:rsidRPr="00430101">
        <w:t>TVSH-ja zbatohet në masën 20 për qind, përveç rasteve kur në këtë ligj përcaktohet ndryshe."</w:t>
      </w:r>
    </w:p>
    <w:p w:rsidR="000D3DB4" w:rsidRPr="00430101" w:rsidRDefault="000D3DB4" w:rsidP="000D3DB4">
      <w:pPr>
        <w:pStyle w:val="Paragrafi"/>
      </w:pPr>
    </w:p>
    <w:p w:rsidR="000D3DB4" w:rsidRPr="00430101" w:rsidRDefault="000D3DB4" w:rsidP="000D3DB4">
      <w:pPr>
        <w:pStyle w:val="NeniNr"/>
      </w:pPr>
      <w:r w:rsidRPr="00430101">
        <w:t>Neni 2</w:t>
      </w:r>
    </w:p>
    <w:p w:rsidR="000D3DB4" w:rsidRPr="00430101" w:rsidRDefault="000D3DB4" w:rsidP="000D3DB4">
      <w:pPr>
        <w:pStyle w:val="Paragrafi"/>
      </w:pPr>
    </w:p>
    <w:p w:rsidR="000D3DB4" w:rsidRPr="00430101" w:rsidRDefault="000D3DB4" w:rsidP="000D3DB4">
      <w:pPr>
        <w:pStyle w:val="Paragrafi"/>
      </w:pPr>
      <w:r w:rsidRPr="00430101">
        <w:t>Ky ligj hyn në fuqi më datën 1 tetor 1997.</w:t>
      </w:r>
    </w:p>
    <w:p w:rsidR="000D3DB4" w:rsidRPr="00430101" w:rsidRDefault="000D3DB4" w:rsidP="000D3DB4">
      <w:pPr>
        <w:pStyle w:val="Paragrafi"/>
      </w:pPr>
    </w:p>
    <w:p w:rsidR="000D3DB4" w:rsidRPr="00430101" w:rsidRDefault="000D3DB4" w:rsidP="000D3DB4">
      <w:pPr>
        <w:pStyle w:val="Shpallja"/>
      </w:pPr>
      <w:r w:rsidRPr="00430101">
        <w:t xml:space="preserve">Shpallur me dekretin nr.1940, datë 20.9.1997 të Presidentit të Republikës së Shqipërisë, Rexhep Meidani </w:t>
      </w:r>
    </w:p>
    <w:p w:rsidR="000D3DB4" w:rsidRDefault="000D3DB4" w:rsidP="000D3DB4">
      <w:pPr>
        <w:pStyle w:val="Paragrafi"/>
      </w:pPr>
      <w:r w:rsidRPr="00430101">
        <w:t xml:space="preserve">                            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D3DB4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82F1B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B58A2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526CB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171142-0A7F-4D0A-AAF1-7EE1E4D98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