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2A" w:rsidRPr="00430101" w:rsidRDefault="007E4E2A" w:rsidP="007E4E2A">
      <w:pPr>
        <w:pStyle w:val="Akti"/>
      </w:pPr>
      <w:bookmarkStart w:id="0" w:name="_GoBack"/>
      <w:bookmarkEnd w:id="0"/>
      <w:r w:rsidRPr="00430101">
        <w:t xml:space="preserve">L I G J </w:t>
      </w:r>
    </w:p>
    <w:p w:rsidR="007E4E2A" w:rsidRPr="00430101" w:rsidRDefault="007E4E2A" w:rsidP="007E4E2A">
      <w:pPr>
        <w:pStyle w:val="NumriData"/>
      </w:pPr>
      <w:r w:rsidRPr="00430101">
        <w:t>Nr.8246, datë 1.10.1997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Titulli"/>
      </w:pPr>
      <w:r w:rsidRPr="00430101">
        <w:t xml:space="preserve">PËR INSTITUTIN </w:t>
      </w:r>
      <w:smartTag w:uri="urn:schemas-microsoft-com:office:smarttags" w:element="place">
        <w:r w:rsidRPr="00430101">
          <w:t>E INTEGRIMIT</w:t>
        </w:r>
      </w:smartTag>
      <w:r w:rsidRPr="00430101">
        <w:t xml:space="preserve"> TË TË PËRNDJEKURVE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BazLigjPropozues"/>
      </w:pPr>
      <w:r w:rsidRPr="00430101">
        <w:t xml:space="preserve">     Në mbështetje të nenit 16, pika 2 dhe të nenit 23 të ligjit nr.7491, datë 29.4.1991 "Për dispozitat kryesore kushtetuese", me propozimin e Këshillit të Ministrave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Institucioni"/>
      </w:pPr>
      <w:r w:rsidRPr="00430101">
        <w:t>KUVENDI POPULLOR</w:t>
      </w:r>
    </w:p>
    <w:p w:rsidR="007E4E2A" w:rsidRPr="00430101" w:rsidRDefault="007E4E2A" w:rsidP="007E4E2A">
      <w:pPr>
        <w:pStyle w:val="Institucioni"/>
      </w:pPr>
      <w:r w:rsidRPr="00430101">
        <w:t>I REPUBLIKËS SË SHQIPËRISË</w:t>
      </w:r>
    </w:p>
    <w:p w:rsidR="007E4E2A" w:rsidRPr="00430101" w:rsidRDefault="007E4E2A" w:rsidP="007E4E2A">
      <w:pPr>
        <w:pStyle w:val="Institucioni"/>
      </w:pPr>
    </w:p>
    <w:p w:rsidR="007E4E2A" w:rsidRPr="00430101" w:rsidRDefault="007E4E2A" w:rsidP="007E4E2A">
      <w:pPr>
        <w:pStyle w:val="VENDOSI"/>
      </w:pPr>
      <w:r w:rsidRPr="00430101">
        <w:t>V E N D O S I: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1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Pranë Këshillit të Ministrave krijohet Instituti i Integrimit të të Përndjekurve ("IIP"), i cili si një organizëm shtetëror më vete, ka për qëllim të marrë të gjitha masat dhe të ndjekë të gjitha çështjet që kanë të bëjnë me integrimin në jetën e shoqërisë shqiptare të ish të përndjekurve politikë nga regjimi komunist.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2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IIP përpunon dhe trajton çështjet themelore që kanë të bëjnë me të përndjekurit në bashkëpunim me shoqatat e të përndjekurve, duke lidhur për këtë qëllim marrëveshjet përkatëse.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3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IIP ka strukturën dhe rregulloren e vet, të cilat miratohen nga Këshilli i Ministrave.</w:t>
      </w:r>
    </w:p>
    <w:p w:rsidR="007E4E2A" w:rsidRPr="00430101" w:rsidRDefault="007E4E2A" w:rsidP="007E4E2A">
      <w:pPr>
        <w:pStyle w:val="Paragrafi"/>
      </w:pPr>
      <w:r w:rsidRPr="00430101">
        <w:t>Drejtori i IIP-së emërohet dhe shkarkohet nga Këshilli I Ministrave, pasi merret mendimi i shoqatave të të përndjekurve.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4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Për të siguruar veprimtarinë e tij, IIP mbështetet në një fond buxhetor, i cili me propozimin e Këshillit të Ministrave miratohet nga Kuvendi Popullor.</w:t>
      </w:r>
    </w:p>
    <w:p w:rsidR="007E4E2A" w:rsidRPr="00430101" w:rsidRDefault="007E4E2A" w:rsidP="007E4E2A">
      <w:pPr>
        <w:pStyle w:val="Paragrafi"/>
      </w:pPr>
      <w:r w:rsidRPr="00430101">
        <w:t xml:space="preserve">IIP mund të sigurojë burime financiare edhe nëpërmjet donacioneve e projekteve të ndryshme nga donatorë </w:t>
      </w:r>
      <w:smartTag w:uri="urn:schemas-microsoft-com:office:smarttags" w:element="country-region">
        <w:smartTag w:uri="urn:schemas-microsoft-com:office:smarttags" w:element="place">
          <w:r w:rsidRPr="00430101">
            <w:t>vendas</w:t>
          </w:r>
        </w:smartTag>
      </w:smartTag>
      <w:r w:rsidRPr="00430101">
        <w:t xml:space="preserve"> e të huaj ose edhe nga çdo burim tjetër i ligjshëm.</w:t>
      </w:r>
    </w:p>
    <w:p w:rsidR="007E4E2A" w:rsidRPr="00430101" w:rsidRDefault="007E4E2A" w:rsidP="007E4E2A">
      <w:pPr>
        <w:pStyle w:val="Paragrafi"/>
      </w:pPr>
      <w:r w:rsidRPr="00430101">
        <w:t>Të gjitha donacionet ose të ardhurat e tjera të ligjshme që I vijnë IIP-së, përdoren vetëm për qëllimet, për të cilat është krijuar ky Institut.</w:t>
      </w:r>
    </w:p>
    <w:p w:rsidR="007E4E2A" w:rsidRPr="00430101" w:rsidRDefault="007E4E2A" w:rsidP="007E4E2A">
      <w:pPr>
        <w:pStyle w:val="Paragrafi"/>
      </w:pPr>
      <w:r w:rsidRPr="00430101">
        <w:t>IIP informon dhe raporton në Këshillin e Ministrave për të gjitha të ardhurat financiare që sigurohen nga cilido burim.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5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Përdorimi i të ardhurave të tjera jobuxhetore do të bëhet përmes programeve e projekteve të miratuara nga Këshilli I Ministrave, me propozimin e IIP, pas konsultimeve me shoqatat e të përndjekurve.</w:t>
      </w:r>
    </w:p>
    <w:p w:rsidR="007E4E2A" w:rsidRPr="00430101" w:rsidRDefault="007E4E2A" w:rsidP="007E4E2A">
      <w:pPr>
        <w:pStyle w:val="Paragrafi"/>
      </w:pPr>
      <w:r w:rsidRPr="00430101">
        <w:t>Për kontrollin e veprimtarisë financiare të IIP ndiqen të njëjtat rregulla e procedura si për të gjitha degët e tjera të administratës shtetërore.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t>Neni 6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Çdo ligj ose dispozitë tjetër që bien në kundërshtim me përmbajtjen e dispozitave të këtij ligji, shfuqizohen.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NeniNr"/>
      </w:pPr>
      <w:r w:rsidRPr="00430101">
        <w:lastRenderedPageBreak/>
        <w:t>Neni 7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Paragrafi"/>
      </w:pPr>
      <w:r w:rsidRPr="00430101">
        <w:t>Ky ligj hyn në fuqi 15 ditë pas botimit në Fletoren Zyrtare.</w:t>
      </w:r>
    </w:p>
    <w:p w:rsidR="007E4E2A" w:rsidRPr="00430101" w:rsidRDefault="007E4E2A" w:rsidP="007E4E2A">
      <w:pPr>
        <w:pStyle w:val="Paragrafi"/>
      </w:pPr>
    </w:p>
    <w:p w:rsidR="007E4E2A" w:rsidRPr="00430101" w:rsidRDefault="007E4E2A" w:rsidP="007E4E2A">
      <w:pPr>
        <w:pStyle w:val="Shpallja"/>
      </w:pPr>
      <w:r w:rsidRPr="00430101">
        <w:t xml:space="preserve">Shpallur me dekretin nr.1945, datë 6.10.1997 të Presidentit të Republikës së Shqipërisë, Rexhep Meidani </w:t>
      </w:r>
    </w:p>
    <w:p w:rsidR="007E4E2A" w:rsidRDefault="007E4E2A" w:rsidP="007E4E2A">
      <w:pPr>
        <w:pStyle w:val="Paragrafi"/>
      </w:pPr>
      <w:r w:rsidRPr="00430101">
        <w:t xml:space="preserve">                         </w:t>
      </w:r>
    </w:p>
    <w:p w:rsidR="007E4E2A" w:rsidRDefault="007E4E2A" w:rsidP="007E4E2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1625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4E2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017C9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0421E1-541F-4981-83C5-973CADC9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