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E2C" w:rsidRPr="00430101" w:rsidRDefault="00627E2C" w:rsidP="00627E2C">
      <w:pPr>
        <w:pStyle w:val="Akti"/>
      </w:pPr>
      <w:bookmarkStart w:id="0" w:name="_GoBack"/>
      <w:bookmarkEnd w:id="0"/>
      <w:r w:rsidRPr="00430101">
        <w:t>L I G J</w:t>
      </w:r>
    </w:p>
    <w:p w:rsidR="00627E2C" w:rsidRPr="00430101" w:rsidRDefault="00627E2C" w:rsidP="00627E2C">
      <w:pPr>
        <w:pStyle w:val="NumriData"/>
      </w:pPr>
      <w:r w:rsidRPr="00430101">
        <w:t>Nr.8268, datë 22.12.1997</w:t>
      </w:r>
    </w:p>
    <w:p w:rsidR="00627E2C" w:rsidRPr="00430101" w:rsidRDefault="00627E2C" w:rsidP="00627E2C">
      <w:pPr>
        <w:pStyle w:val="Paragrafi"/>
      </w:pPr>
    </w:p>
    <w:p w:rsidR="00627E2C" w:rsidRPr="00430101" w:rsidRDefault="00627E2C" w:rsidP="00627E2C">
      <w:pPr>
        <w:pStyle w:val="Titulli"/>
      </w:pPr>
      <w:r w:rsidRPr="00430101">
        <w:t>PËR DISA NDRYSHIME E SHTESA NË LIGJIN NR.820</w:t>
      </w:r>
      <w:r w:rsidR="002A4DBF">
        <w:t>2, DATË 27.3.1997 "PËR AMNISTINë</w:t>
      </w:r>
      <w:r w:rsidRPr="00430101">
        <w:t xml:space="preserve">" </w:t>
      </w:r>
    </w:p>
    <w:p w:rsidR="00627E2C" w:rsidRPr="00430101" w:rsidRDefault="00627E2C" w:rsidP="00627E2C">
      <w:pPr>
        <w:pStyle w:val="Paragrafi"/>
      </w:pPr>
    </w:p>
    <w:p w:rsidR="00627E2C" w:rsidRPr="00430101" w:rsidRDefault="00627E2C" w:rsidP="00627E2C">
      <w:pPr>
        <w:pStyle w:val="BazLigjPropozues"/>
      </w:pPr>
      <w:r w:rsidRPr="00430101">
        <w:t>Në mbështetje të nenit 16 të ligjit nr.7491, datë 29.4.1991 "Për dispozitat kryesore kushtetuese", me propozimin e Këshillit të Ministrave,</w:t>
      </w:r>
    </w:p>
    <w:p w:rsidR="00627E2C" w:rsidRPr="00430101" w:rsidRDefault="00627E2C" w:rsidP="00627E2C">
      <w:pPr>
        <w:pStyle w:val="Paragrafi"/>
      </w:pPr>
    </w:p>
    <w:p w:rsidR="00627E2C" w:rsidRPr="00430101" w:rsidRDefault="00627E2C" w:rsidP="00627E2C">
      <w:pPr>
        <w:pStyle w:val="Institucioni"/>
      </w:pPr>
      <w:r w:rsidRPr="00430101">
        <w:t>KUVENDI POPULLOR</w:t>
      </w:r>
    </w:p>
    <w:p w:rsidR="00627E2C" w:rsidRPr="00430101" w:rsidRDefault="00627E2C" w:rsidP="00627E2C">
      <w:pPr>
        <w:pStyle w:val="Institucioni"/>
      </w:pPr>
      <w:r w:rsidRPr="00430101">
        <w:t>I REPUBLIKËS SË SHQIPËRISË</w:t>
      </w:r>
    </w:p>
    <w:p w:rsidR="00627E2C" w:rsidRPr="00430101" w:rsidRDefault="00627E2C" w:rsidP="00627E2C">
      <w:pPr>
        <w:pStyle w:val="Paragrafi"/>
      </w:pPr>
    </w:p>
    <w:p w:rsidR="00627E2C" w:rsidRPr="00430101" w:rsidRDefault="00627E2C" w:rsidP="00627E2C">
      <w:pPr>
        <w:pStyle w:val="VENDOSI"/>
      </w:pPr>
      <w:r w:rsidRPr="00430101">
        <w:t>V E N D O S I:</w:t>
      </w:r>
    </w:p>
    <w:p w:rsidR="00627E2C" w:rsidRPr="00430101" w:rsidRDefault="00627E2C" w:rsidP="00627E2C">
      <w:pPr>
        <w:pStyle w:val="Paragrafi"/>
      </w:pPr>
    </w:p>
    <w:p w:rsidR="00627E2C" w:rsidRPr="00430101" w:rsidRDefault="00627E2C" w:rsidP="00627E2C">
      <w:pPr>
        <w:pStyle w:val="Paragrafi"/>
      </w:pPr>
      <w:r w:rsidRPr="00430101">
        <w:t>Në ligjin nr.8202, datë 27.3.1997 "Për amnistinë", bëhen këto ndryshime e shtesa:</w:t>
      </w:r>
    </w:p>
    <w:p w:rsidR="00627E2C" w:rsidRPr="00430101" w:rsidRDefault="00627E2C" w:rsidP="00627E2C">
      <w:pPr>
        <w:pStyle w:val="Paragrafi"/>
      </w:pPr>
    </w:p>
    <w:p w:rsidR="00627E2C" w:rsidRPr="00430101" w:rsidRDefault="00627E2C" w:rsidP="00627E2C">
      <w:pPr>
        <w:pStyle w:val="NeniNr"/>
      </w:pPr>
      <w:r w:rsidRPr="00430101">
        <w:t>Neni 1</w:t>
      </w:r>
    </w:p>
    <w:p w:rsidR="00627E2C" w:rsidRPr="00430101" w:rsidRDefault="00627E2C" w:rsidP="00627E2C">
      <w:pPr>
        <w:pStyle w:val="NeniNr"/>
      </w:pPr>
    </w:p>
    <w:p w:rsidR="00627E2C" w:rsidRPr="00430101" w:rsidRDefault="00627E2C" w:rsidP="00627E2C">
      <w:pPr>
        <w:pStyle w:val="Paragrafi"/>
      </w:pPr>
      <w:r w:rsidRPr="00430101">
        <w:t>Neni 2 ndryshohet si vijon:</w:t>
      </w:r>
    </w:p>
    <w:p w:rsidR="00627E2C" w:rsidRPr="00430101" w:rsidRDefault="00627E2C" w:rsidP="00627E2C">
      <w:pPr>
        <w:pStyle w:val="Paragrafi"/>
      </w:pPr>
      <w:r w:rsidRPr="00430101">
        <w:t>"Gjithë personave që janë në ndjekje penale ose janë dënuar për kryerjen e krimeve të parashikuara nga shkronja "a" deri në shkronjën "i" të nenit 1, në rast se paraqiten vullnetarisht përpara organit procedues ose kthehen vullnetarisht në burg brenda datës 30.1.1998, u falet 1/3 e dënimit, kurse të dënuarve me burgim të përjetshëm a me vdekje dënimi u kthehet në 20 vjet burgim.</w:t>
      </w:r>
    </w:p>
    <w:p w:rsidR="00627E2C" w:rsidRPr="00430101" w:rsidRDefault="00627E2C" w:rsidP="00627E2C">
      <w:pPr>
        <w:pStyle w:val="Paragrafi"/>
      </w:pPr>
      <w:r w:rsidRPr="00430101">
        <w:t>Periudha nga largimi deri në kthimin vullnetarisht në burg të atyre që nuk janë paraqitur deri në datën 12.4.1997, konsiderohet ndërprerje e vuajtjes së dënimit dhe nuk llogaritet si kohë e vuajtjes së tij".</w:t>
      </w:r>
    </w:p>
    <w:p w:rsidR="00627E2C" w:rsidRPr="00430101" w:rsidRDefault="00627E2C" w:rsidP="00627E2C">
      <w:pPr>
        <w:pStyle w:val="Paragrafi"/>
      </w:pPr>
    </w:p>
    <w:p w:rsidR="00627E2C" w:rsidRPr="00430101" w:rsidRDefault="00627E2C" w:rsidP="00627E2C">
      <w:pPr>
        <w:pStyle w:val="NeniNr"/>
      </w:pPr>
      <w:r w:rsidRPr="00430101">
        <w:t>Neni 2</w:t>
      </w:r>
    </w:p>
    <w:p w:rsidR="00627E2C" w:rsidRPr="00430101" w:rsidRDefault="00627E2C" w:rsidP="00627E2C">
      <w:pPr>
        <w:pStyle w:val="Paragrafi"/>
      </w:pPr>
    </w:p>
    <w:p w:rsidR="00627E2C" w:rsidRPr="00430101" w:rsidRDefault="00627E2C" w:rsidP="00627E2C">
      <w:pPr>
        <w:pStyle w:val="Paragrafi"/>
      </w:pPr>
      <w:r w:rsidRPr="00430101">
        <w:t>Pas nenit 2 shtohet neni 2/a me këtë përmbajtje:</w:t>
      </w:r>
    </w:p>
    <w:p w:rsidR="00627E2C" w:rsidRPr="00430101" w:rsidRDefault="00627E2C" w:rsidP="00627E2C">
      <w:pPr>
        <w:pStyle w:val="Paragrafi"/>
      </w:pPr>
      <w:r w:rsidRPr="00430101">
        <w:t>"Kur në zbatim të këtij ligji është e nevojshme të bëhet bashkimi i dënimeve të mbetura, me kërkesë të prokurorit ose të të interesuarit, gjykata e vendit ku vuhet dënimi cakton dënimin sipas kritereve të parashikuara në nenin 55 të Kodit Penal".</w:t>
      </w:r>
    </w:p>
    <w:p w:rsidR="00627E2C" w:rsidRPr="00430101" w:rsidRDefault="00627E2C" w:rsidP="00627E2C">
      <w:pPr>
        <w:pStyle w:val="Paragrafi"/>
      </w:pPr>
    </w:p>
    <w:p w:rsidR="00627E2C" w:rsidRPr="00430101" w:rsidRDefault="00627E2C" w:rsidP="00627E2C">
      <w:pPr>
        <w:pStyle w:val="NeniNr"/>
      </w:pPr>
      <w:r w:rsidRPr="00430101">
        <w:t>Neni 3</w:t>
      </w:r>
    </w:p>
    <w:p w:rsidR="00627E2C" w:rsidRPr="00430101" w:rsidRDefault="00627E2C" w:rsidP="00627E2C">
      <w:pPr>
        <w:pStyle w:val="Paragrafi"/>
      </w:pPr>
    </w:p>
    <w:p w:rsidR="00627E2C" w:rsidRPr="00430101" w:rsidRDefault="00D63388" w:rsidP="00627E2C">
      <w:pPr>
        <w:pStyle w:val="Paragrafi"/>
      </w:pPr>
      <w:r>
        <w:t>Pas nenit 4 shtohet neni 4</w:t>
      </w:r>
      <w:r w:rsidR="00627E2C" w:rsidRPr="00430101">
        <w:t>/a  me këtë përmbajtje:</w:t>
      </w:r>
    </w:p>
    <w:p w:rsidR="00627E2C" w:rsidRPr="00430101" w:rsidRDefault="00627E2C" w:rsidP="00627E2C">
      <w:pPr>
        <w:pStyle w:val="Paragrafi"/>
      </w:pPr>
      <w:r w:rsidRPr="00430101">
        <w:t>"Personat që janë arrestuar pas datës 12.4.1997 për faktin se nuk janë kthyer vullnetarisht në vendin e vuajtjes së dënimit, përfitojnë nga ky ligj.</w:t>
      </w:r>
    </w:p>
    <w:p w:rsidR="00627E2C" w:rsidRPr="00430101" w:rsidRDefault="00627E2C" w:rsidP="00627E2C">
      <w:pPr>
        <w:pStyle w:val="Paragrafi"/>
      </w:pPr>
      <w:r w:rsidRPr="00430101">
        <w:t>Veprat penale të kryera pas datës 5.4.1997 nuk amnistohen në bazë të këtij ligji".</w:t>
      </w:r>
    </w:p>
    <w:p w:rsidR="00627E2C" w:rsidRPr="00430101" w:rsidRDefault="00627E2C" w:rsidP="00627E2C">
      <w:pPr>
        <w:pStyle w:val="Paragrafi"/>
      </w:pPr>
    </w:p>
    <w:p w:rsidR="00627E2C" w:rsidRPr="00430101" w:rsidRDefault="00627E2C" w:rsidP="00627E2C">
      <w:pPr>
        <w:pStyle w:val="NeniNr"/>
      </w:pPr>
      <w:r w:rsidRPr="00430101">
        <w:t>Neni 4</w:t>
      </w:r>
    </w:p>
    <w:p w:rsidR="00627E2C" w:rsidRPr="00430101" w:rsidRDefault="00627E2C" w:rsidP="00627E2C">
      <w:pPr>
        <w:pStyle w:val="Paragrafi"/>
      </w:pPr>
    </w:p>
    <w:p w:rsidR="00627E2C" w:rsidRPr="00430101" w:rsidRDefault="00627E2C" w:rsidP="00627E2C">
      <w:pPr>
        <w:pStyle w:val="Paragrafi"/>
      </w:pPr>
      <w:r w:rsidRPr="00430101">
        <w:t>Në nenin 5 shtohet një paragraf me këtë përmbajtje:</w:t>
      </w:r>
    </w:p>
    <w:p w:rsidR="00627E2C" w:rsidRPr="00430101" w:rsidRDefault="00627E2C" w:rsidP="00627E2C">
      <w:pPr>
        <w:pStyle w:val="Paragrafi"/>
      </w:pPr>
      <w:r w:rsidRPr="00430101">
        <w:t>"Drejtoria e Përgjithshme e Burgjeve përcakton personat që përfitojnë nga ky ligj dhe bën përllogaritjet përkatëse sipas nenit</w:t>
      </w:r>
      <w:r w:rsidR="00A4289F">
        <w:t xml:space="preserve"> </w:t>
      </w:r>
      <w:r w:rsidRPr="00430101">
        <w:t>2. Çdo ankim lidhur me to shqyrtohet nga gjykata e vendit ku vuhet dënimi, duke respektuar rregullat e përcaktuara në Kodin e Procedurës Penale".</w:t>
      </w:r>
    </w:p>
    <w:p w:rsidR="00627E2C" w:rsidRPr="00430101" w:rsidRDefault="00627E2C" w:rsidP="00627E2C">
      <w:pPr>
        <w:pStyle w:val="Paragrafi"/>
      </w:pPr>
    </w:p>
    <w:p w:rsidR="00627E2C" w:rsidRPr="00430101" w:rsidRDefault="00627E2C" w:rsidP="00627E2C">
      <w:pPr>
        <w:pStyle w:val="NeniNr"/>
      </w:pPr>
      <w:r w:rsidRPr="00430101">
        <w:t>Neni 5</w:t>
      </w:r>
    </w:p>
    <w:p w:rsidR="00627E2C" w:rsidRPr="00430101" w:rsidRDefault="00627E2C" w:rsidP="00627E2C">
      <w:pPr>
        <w:pStyle w:val="Paragrafi"/>
      </w:pPr>
    </w:p>
    <w:p w:rsidR="00627E2C" w:rsidRPr="00430101" w:rsidRDefault="00627E2C" w:rsidP="00627E2C">
      <w:pPr>
        <w:pStyle w:val="Paragrafi"/>
      </w:pPr>
      <w:r w:rsidRPr="00430101">
        <w:t>Ky ligj hyn në fuqi di</w:t>
      </w:r>
      <w:r w:rsidR="00A151DD">
        <w:t>tën e shpalljes nga Presidenti i</w:t>
      </w:r>
      <w:r w:rsidRPr="00430101">
        <w:t xml:space="preserve"> Republikës.</w:t>
      </w:r>
    </w:p>
    <w:p w:rsidR="00627E2C" w:rsidRPr="00430101" w:rsidRDefault="00627E2C" w:rsidP="00627E2C">
      <w:pPr>
        <w:pStyle w:val="Paragrafi"/>
      </w:pPr>
    </w:p>
    <w:p w:rsidR="00627E2C" w:rsidRPr="00430101" w:rsidRDefault="00627E2C" w:rsidP="00627E2C">
      <w:pPr>
        <w:pStyle w:val="Shpallja"/>
      </w:pPr>
      <w:r w:rsidRPr="00430101">
        <w:t xml:space="preserve">Shpallur me dekretin nr.1978, datë 25 .12.1997 të Presidentit të Republikës së Shqipërisë, Rexhep Meidani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A4DBF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27E2C"/>
    <w:rsid w:val="00634290"/>
    <w:rsid w:val="006513D2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51DD"/>
    <w:rsid w:val="00A16F91"/>
    <w:rsid w:val="00A246D1"/>
    <w:rsid w:val="00A4289F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63388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BB147B0-978E-4C40-96BD-25003E0F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2019-03-27T09:41:00Z</dcterms:created>
  <dcterms:modified xsi:type="dcterms:W3CDTF">2019-03-27T09:41:00Z</dcterms:modified>
</cp:coreProperties>
</file>