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4AF1" w:rsidRPr="005647B7" w:rsidRDefault="00105D9D" w:rsidP="00876C68">
      <w:pPr>
        <w:pStyle w:val="Akti"/>
        <w:rPr>
          <w:rFonts w:ascii="Garamond" w:hAnsi="Garamond"/>
          <w:sz w:val="24"/>
          <w:szCs w:val="24"/>
        </w:rPr>
      </w:pPr>
      <w:r w:rsidRPr="005647B7">
        <w:rPr>
          <w:rFonts w:ascii="Garamond" w:hAnsi="Garamond"/>
          <w:sz w:val="24"/>
          <w:szCs w:val="24"/>
        </w:rPr>
        <w:t xml:space="preserve">            L</w:t>
      </w:r>
      <w:r w:rsidR="00E54AF1" w:rsidRPr="005647B7">
        <w:rPr>
          <w:rFonts w:ascii="Garamond" w:hAnsi="Garamond"/>
          <w:sz w:val="24"/>
          <w:szCs w:val="24"/>
        </w:rPr>
        <w:t xml:space="preserve"> I G J</w:t>
      </w:r>
    </w:p>
    <w:p w:rsidR="00E54AF1" w:rsidRPr="005647B7" w:rsidRDefault="00105D9D" w:rsidP="00876C68">
      <w:pPr>
        <w:pStyle w:val="NumriData"/>
        <w:rPr>
          <w:rFonts w:ascii="Garamond" w:hAnsi="Garamond"/>
          <w:sz w:val="24"/>
          <w:szCs w:val="24"/>
        </w:rPr>
      </w:pPr>
      <w:r w:rsidRPr="005647B7">
        <w:rPr>
          <w:rFonts w:ascii="Garamond" w:hAnsi="Garamond"/>
          <w:sz w:val="24"/>
          <w:szCs w:val="24"/>
        </w:rPr>
        <w:t xml:space="preserve">                </w:t>
      </w:r>
      <w:r w:rsidR="00E54AF1" w:rsidRPr="005647B7">
        <w:rPr>
          <w:rFonts w:ascii="Garamond" w:hAnsi="Garamond"/>
          <w:sz w:val="24"/>
          <w:szCs w:val="24"/>
        </w:rPr>
        <w:t xml:space="preserve">Nr. 8270, </w:t>
      </w:r>
      <w:r w:rsidR="00876C68" w:rsidRPr="005647B7">
        <w:rPr>
          <w:rFonts w:ascii="Garamond" w:hAnsi="Garamond"/>
          <w:sz w:val="24"/>
          <w:szCs w:val="24"/>
        </w:rPr>
        <w:t xml:space="preserve">datë </w:t>
      </w:r>
      <w:r w:rsidR="00E54AF1" w:rsidRPr="005647B7">
        <w:rPr>
          <w:rFonts w:ascii="Garamond" w:hAnsi="Garamond"/>
          <w:sz w:val="24"/>
          <w:szCs w:val="24"/>
        </w:rPr>
        <w:t>23.12.1997</w:t>
      </w:r>
    </w:p>
    <w:p w:rsidR="00876C68" w:rsidRPr="005647B7" w:rsidRDefault="00876C68" w:rsidP="00E54AF1">
      <w:pPr>
        <w:pStyle w:val="Paragrafi"/>
        <w:rPr>
          <w:rFonts w:ascii="Garamond" w:hAnsi="Garamond"/>
          <w:sz w:val="24"/>
          <w:szCs w:val="24"/>
        </w:rPr>
      </w:pPr>
    </w:p>
    <w:p w:rsidR="00E54AF1" w:rsidRPr="005647B7" w:rsidRDefault="00105D9D" w:rsidP="00876C68">
      <w:pPr>
        <w:pStyle w:val="Titulli"/>
        <w:rPr>
          <w:rFonts w:ascii="Garamond" w:hAnsi="Garamond"/>
          <w:sz w:val="24"/>
          <w:szCs w:val="24"/>
        </w:rPr>
      </w:pPr>
      <w:r w:rsidRPr="005647B7">
        <w:rPr>
          <w:rFonts w:ascii="Garamond" w:hAnsi="Garamond"/>
          <w:sz w:val="24"/>
          <w:szCs w:val="24"/>
        </w:rPr>
        <w:t xml:space="preserve">              </w:t>
      </w:r>
      <w:r w:rsidR="00E54AF1" w:rsidRPr="005647B7">
        <w:rPr>
          <w:rFonts w:ascii="Garamond" w:hAnsi="Garamond"/>
          <w:sz w:val="24"/>
          <w:szCs w:val="24"/>
        </w:rPr>
        <w:t>PËR KONTROLLIN E LARTË TË SHTETIT</w:t>
      </w:r>
    </w:p>
    <w:p w:rsidR="00E54AF1" w:rsidRPr="005647B7" w:rsidRDefault="00105D9D" w:rsidP="00105D9D">
      <w:pPr>
        <w:pStyle w:val="Paragrafi"/>
        <w:jc w:val="center"/>
        <w:rPr>
          <w:rFonts w:ascii="Garamond" w:hAnsi="Garamond"/>
          <w:i/>
          <w:sz w:val="24"/>
          <w:szCs w:val="24"/>
        </w:rPr>
      </w:pPr>
      <w:r w:rsidRPr="005647B7">
        <w:rPr>
          <w:rFonts w:ascii="Garamond" w:hAnsi="Garamond"/>
          <w:i/>
          <w:sz w:val="24"/>
          <w:szCs w:val="24"/>
        </w:rPr>
        <w:t>(Ndryshuar me ligjin nr. 8599, dat</w:t>
      </w:r>
      <w:r w:rsidR="00DA7424" w:rsidRPr="005647B7">
        <w:rPr>
          <w:rFonts w:ascii="Garamond" w:hAnsi="Garamond"/>
          <w:i/>
          <w:sz w:val="24"/>
          <w:szCs w:val="24"/>
        </w:rPr>
        <w:t>ë</w:t>
      </w:r>
      <w:r w:rsidRPr="005647B7">
        <w:rPr>
          <w:rFonts w:ascii="Garamond" w:hAnsi="Garamond"/>
          <w:i/>
          <w:sz w:val="24"/>
          <w:szCs w:val="24"/>
        </w:rPr>
        <w:t xml:space="preserve"> 10.4.2000</w:t>
      </w:r>
      <w:r w:rsidR="005647B7" w:rsidRPr="005647B7">
        <w:rPr>
          <w:rFonts w:ascii="Garamond" w:hAnsi="Garamond"/>
          <w:i/>
          <w:sz w:val="24"/>
          <w:szCs w:val="24"/>
        </w:rPr>
        <w:t>; me vendimin e Gjykat</w:t>
      </w:r>
      <w:r w:rsidR="005647B7">
        <w:rPr>
          <w:rFonts w:ascii="Garamond" w:hAnsi="Garamond"/>
          <w:i/>
          <w:sz w:val="24"/>
          <w:szCs w:val="24"/>
        </w:rPr>
        <w:t>ë</w:t>
      </w:r>
      <w:r w:rsidR="005647B7" w:rsidRPr="005647B7">
        <w:rPr>
          <w:rFonts w:ascii="Garamond" w:hAnsi="Garamond"/>
          <w:i/>
          <w:sz w:val="24"/>
          <w:szCs w:val="24"/>
        </w:rPr>
        <w:t>s Kushtetuese nr. 212, dat</w:t>
      </w:r>
      <w:r w:rsidR="005647B7">
        <w:rPr>
          <w:rFonts w:ascii="Garamond" w:hAnsi="Garamond"/>
          <w:i/>
          <w:sz w:val="24"/>
          <w:szCs w:val="24"/>
        </w:rPr>
        <w:t>ë</w:t>
      </w:r>
      <w:r w:rsidR="005647B7" w:rsidRPr="005647B7">
        <w:rPr>
          <w:rFonts w:ascii="Garamond" w:hAnsi="Garamond"/>
          <w:i/>
          <w:sz w:val="24"/>
          <w:szCs w:val="24"/>
        </w:rPr>
        <w:t xml:space="preserve"> 29.10.2002</w:t>
      </w:r>
      <w:r w:rsidRPr="005647B7">
        <w:rPr>
          <w:rFonts w:ascii="Garamond" w:hAnsi="Garamond"/>
          <w:i/>
          <w:sz w:val="24"/>
          <w:szCs w:val="24"/>
        </w:rPr>
        <w:t>)</w:t>
      </w:r>
    </w:p>
    <w:p w:rsidR="00105D9D" w:rsidRPr="005647B7" w:rsidRDefault="00105D9D" w:rsidP="00105D9D">
      <w:pPr>
        <w:pStyle w:val="Paragrafi"/>
        <w:jc w:val="right"/>
        <w:rPr>
          <w:rFonts w:ascii="Garamond" w:hAnsi="Garamond"/>
          <w:i/>
          <w:sz w:val="24"/>
          <w:szCs w:val="24"/>
        </w:rPr>
      </w:pPr>
      <w:r w:rsidRPr="005647B7">
        <w:rPr>
          <w:rFonts w:ascii="Garamond" w:hAnsi="Garamond"/>
          <w:i/>
          <w:sz w:val="24"/>
          <w:szCs w:val="24"/>
        </w:rPr>
        <w:t>(I p</w:t>
      </w:r>
      <w:r w:rsidR="00DA7424" w:rsidRPr="005647B7">
        <w:rPr>
          <w:rFonts w:ascii="Garamond" w:hAnsi="Garamond"/>
          <w:i/>
          <w:sz w:val="24"/>
          <w:szCs w:val="24"/>
        </w:rPr>
        <w:t>ë</w:t>
      </w:r>
      <w:r w:rsidRPr="005647B7">
        <w:rPr>
          <w:rFonts w:ascii="Garamond" w:hAnsi="Garamond"/>
          <w:i/>
          <w:sz w:val="24"/>
          <w:szCs w:val="24"/>
        </w:rPr>
        <w:t>rdit</w:t>
      </w:r>
      <w:r w:rsidR="00DA7424" w:rsidRPr="005647B7">
        <w:rPr>
          <w:rFonts w:ascii="Garamond" w:hAnsi="Garamond"/>
          <w:i/>
          <w:sz w:val="24"/>
          <w:szCs w:val="24"/>
        </w:rPr>
        <w:t>ë</w:t>
      </w:r>
      <w:r w:rsidRPr="005647B7">
        <w:rPr>
          <w:rFonts w:ascii="Garamond" w:hAnsi="Garamond"/>
          <w:i/>
          <w:sz w:val="24"/>
          <w:szCs w:val="24"/>
        </w:rPr>
        <w:t>suar)</w:t>
      </w:r>
    </w:p>
    <w:p w:rsidR="00105D9D" w:rsidRPr="005647B7" w:rsidRDefault="00105D9D" w:rsidP="00105D9D">
      <w:pPr>
        <w:pStyle w:val="Paragrafi"/>
        <w:jc w:val="right"/>
        <w:rPr>
          <w:rFonts w:ascii="Garamond" w:hAnsi="Garamond"/>
          <w:i/>
          <w:sz w:val="24"/>
          <w:szCs w:val="24"/>
        </w:rPr>
      </w:pPr>
    </w:p>
    <w:p w:rsidR="00E54AF1" w:rsidRPr="005647B7" w:rsidRDefault="00E54AF1" w:rsidP="00876C68">
      <w:pPr>
        <w:pStyle w:val="BazLigjPropozues"/>
        <w:rPr>
          <w:rFonts w:ascii="Garamond" w:hAnsi="Garamond"/>
          <w:sz w:val="24"/>
          <w:szCs w:val="24"/>
        </w:rPr>
      </w:pPr>
      <w:r w:rsidRPr="005647B7">
        <w:rPr>
          <w:rFonts w:ascii="Garamond" w:hAnsi="Garamond"/>
          <w:sz w:val="24"/>
          <w:szCs w:val="24"/>
        </w:rPr>
        <w:t>Në mbështetje të nenit 23 të ligjit nr.7491, datë 29.4.1991</w:t>
      </w:r>
      <w:r w:rsidR="003F0E9E" w:rsidRPr="005647B7">
        <w:rPr>
          <w:rFonts w:ascii="Garamond" w:hAnsi="Garamond"/>
          <w:sz w:val="24"/>
          <w:szCs w:val="24"/>
        </w:rPr>
        <w:t xml:space="preserve"> </w:t>
      </w:r>
      <w:r w:rsidRPr="005647B7">
        <w:rPr>
          <w:rFonts w:ascii="Garamond" w:hAnsi="Garamond"/>
          <w:sz w:val="24"/>
          <w:szCs w:val="24"/>
        </w:rPr>
        <w:t>"Për dispozitat kryesore kushtetu</w:t>
      </w:r>
      <w:r w:rsidR="003F0E9E" w:rsidRPr="005647B7">
        <w:rPr>
          <w:rFonts w:ascii="Garamond" w:hAnsi="Garamond"/>
          <w:sz w:val="24"/>
          <w:szCs w:val="24"/>
        </w:rPr>
        <w:t>ese", me propozimin e një grupi</w:t>
      </w:r>
      <w:r w:rsidRPr="005647B7">
        <w:rPr>
          <w:rFonts w:ascii="Garamond" w:hAnsi="Garamond"/>
          <w:sz w:val="24"/>
          <w:szCs w:val="24"/>
        </w:rPr>
        <w:t xml:space="preserve"> deputetësh të Komisionit të Përhershëm të Ek</w:t>
      </w:r>
      <w:bookmarkStart w:id="0" w:name="_GoBack"/>
      <w:bookmarkEnd w:id="0"/>
      <w:r w:rsidRPr="005647B7">
        <w:rPr>
          <w:rFonts w:ascii="Garamond" w:hAnsi="Garamond"/>
          <w:sz w:val="24"/>
          <w:szCs w:val="24"/>
        </w:rPr>
        <w:t>onomisë, Financave dhe</w:t>
      </w:r>
      <w:r w:rsidR="003F0E9E" w:rsidRPr="005647B7">
        <w:rPr>
          <w:rFonts w:ascii="Garamond" w:hAnsi="Garamond"/>
          <w:sz w:val="24"/>
          <w:szCs w:val="24"/>
        </w:rPr>
        <w:t xml:space="preserve"> të</w:t>
      </w:r>
      <w:r w:rsidRPr="005647B7">
        <w:rPr>
          <w:rFonts w:ascii="Garamond" w:hAnsi="Garamond"/>
          <w:sz w:val="24"/>
          <w:szCs w:val="24"/>
        </w:rPr>
        <w:t xml:space="preserve"> Privatizimit</w:t>
      </w:r>
    </w:p>
    <w:p w:rsidR="00E54AF1" w:rsidRPr="005647B7" w:rsidRDefault="00E54AF1" w:rsidP="00876C68">
      <w:pPr>
        <w:pStyle w:val="Institucioni"/>
        <w:rPr>
          <w:rFonts w:ascii="Garamond" w:hAnsi="Garamond"/>
          <w:sz w:val="24"/>
          <w:szCs w:val="24"/>
        </w:rPr>
      </w:pPr>
    </w:p>
    <w:p w:rsidR="00E54AF1" w:rsidRPr="005647B7" w:rsidRDefault="00E54AF1" w:rsidP="00876C68">
      <w:pPr>
        <w:pStyle w:val="Institucioni"/>
        <w:rPr>
          <w:rFonts w:ascii="Garamond" w:hAnsi="Garamond"/>
          <w:sz w:val="24"/>
          <w:szCs w:val="24"/>
        </w:rPr>
      </w:pPr>
      <w:r w:rsidRPr="005647B7">
        <w:rPr>
          <w:rFonts w:ascii="Garamond" w:hAnsi="Garamond"/>
          <w:sz w:val="24"/>
          <w:szCs w:val="24"/>
        </w:rPr>
        <w:t>KUVENDI POPULLOR</w:t>
      </w:r>
    </w:p>
    <w:p w:rsidR="00E54AF1" w:rsidRPr="005647B7" w:rsidRDefault="00E54AF1" w:rsidP="00876C68">
      <w:pPr>
        <w:pStyle w:val="Institucioni"/>
        <w:rPr>
          <w:rFonts w:ascii="Garamond" w:hAnsi="Garamond"/>
          <w:sz w:val="24"/>
          <w:szCs w:val="24"/>
        </w:rPr>
      </w:pPr>
      <w:r w:rsidRPr="005647B7">
        <w:rPr>
          <w:rFonts w:ascii="Garamond" w:hAnsi="Garamond"/>
          <w:sz w:val="24"/>
          <w:szCs w:val="24"/>
        </w:rPr>
        <w:t>I REPUBLIKËS SË SHQIPËRISË</w:t>
      </w:r>
    </w:p>
    <w:p w:rsidR="00E54AF1" w:rsidRPr="005647B7" w:rsidRDefault="00E54AF1" w:rsidP="00E54AF1">
      <w:pPr>
        <w:pStyle w:val="Paragrafi"/>
        <w:rPr>
          <w:rFonts w:ascii="Garamond" w:hAnsi="Garamond"/>
          <w:sz w:val="24"/>
          <w:szCs w:val="24"/>
        </w:rPr>
      </w:pPr>
    </w:p>
    <w:p w:rsidR="00E54AF1" w:rsidRPr="005647B7" w:rsidRDefault="00E54AF1" w:rsidP="00876C68">
      <w:pPr>
        <w:pStyle w:val="VENDOSI"/>
        <w:rPr>
          <w:rFonts w:ascii="Garamond" w:hAnsi="Garamond"/>
          <w:sz w:val="24"/>
          <w:szCs w:val="24"/>
        </w:rPr>
      </w:pPr>
      <w:r w:rsidRPr="005647B7">
        <w:rPr>
          <w:rFonts w:ascii="Garamond" w:hAnsi="Garamond"/>
          <w:sz w:val="24"/>
          <w:szCs w:val="24"/>
        </w:rPr>
        <w:t>V E N D O S I:</w:t>
      </w:r>
    </w:p>
    <w:p w:rsidR="00E54AF1" w:rsidRPr="005647B7" w:rsidRDefault="00E54AF1" w:rsidP="00E54AF1">
      <w:pPr>
        <w:pStyle w:val="Paragrafi"/>
        <w:rPr>
          <w:rFonts w:ascii="Garamond" w:hAnsi="Garamond"/>
          <w:sz w:val="24"/>
          <w:szCs w:val="24"/>
        </w:rPr>
      </w:pPr>
    </w:p>
    <w:p w:rsidR="00E54AF1" w:rsidRPr="005647B7" w:rsidRDefault="00E54AF1" w:rsidP="00876C68">
      <w:pPr>
        <w:pStyle w:val="KreuNr"/>
        <w:rPr>
          <w:rFonts w:ascii="Garamond" w:hAnsi="Garamond"/>
          <w:sz w:val="24"/>
          <w:szCs w:val="24"/>
        </w:rPr>
      </w:pPr>
      <w:r w:rsidRPr="005647B7">
        <w:rPr>
          <w:rFonts w:ascii="Garamond" w:hAnsi="Garamond"/>
          <w:sz w:val="24"/>
          <w:szCs w:val="24"/>
        </w:rPr>
        <w:t>KREU I</w:t>
      </w:r>
    </w:p>
    <w:p w:rsidR="00E54AF1" w:rsidRPr="005647B7" w:rsidRDefault="00E54AF1" w:rsidP="00876C68">
      <w:pPr>
        <w:pStyle w:val="KreuTitull"/>
        <w:rPr>
          <w:rFonts w:ascii="Garamond" w:hAnsi="Garamond"/>
          <w:sz w:val="24"/>
          <w:szCs w:val="24"/>
        </w:rPr>
      </w:pPr>
      <w:r w:rsidRPr="005647B7">
        <w:rPr>
          <w:rFonts w:ascii="Garamond" w:hAnsi="Garamond"/>
          <w:sz w:val="24"/>
          <w:szCs w:val="24"/>
        </w:rPr>
        <w:t>DISPOZITA TE PERGJITHSHME</w:t>
      </w:r>
    </w:p>
    <w:p w:rsidR="00E54AF1" w:rsidRPr="005647B7" w:rsidRDefault="00E54AF1" w:rsidP="00E54AF1">
      <w:pPr>
        <w:pStyle w:val="Paragrafi"/>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t>Neni 1</w:t>
      </w:r>
    </w:p>
    <w:p w:rsidR="00193068" w:rsidRPr="005647B7" w:rsidRDefault="00193068" w:rsidP="00193068">
      <w:pPr>
        <w:pStyle w:val="Paragrafi"/>
        <w:jc w:val="center"/>
        <w:rPr>
          <w:rFonts w:ascii="Garamond" w:hAnsi="Garamond"/>
          <w:i/>
          <w:sz w:val="24"/>
          <w:szCs w:val="24"/>
        </w:rPr>
      </w:pPr>
      <w:r w:rsidRPr="005647B7">
        <w:rPr>
          <w:rFonts w:ascii="Garamond" w:hAnsi="Garamond"/>
          <w:i/>
          <w:sz w:val="24"/>
          <w:szCs w:val="24"/>
        </w:rPr>
        <w:t>(</w:t>
      </w:r>
      <w:r w:rsidR="00214EC8" w:rsidRPr="005647B7">
        <w:rPr>
          <w:rFonts w:ascii="Garamond" w:hAnsi="Garamond"/>
          <w:i/>
          <w:sz w:val="24"/>
          <w:szCs w:val="24"/>
        </w:rPr>
        <w:t>Shtuar paragrafi I dyt</w:t>
      </w:r>
      <w:r w:rsidR="00DA7424" w:rsidRPr="005647B7">
        <w:rPr>
          <w:rFonts w:ascii="Garamond" w:hAnsi="Garamond"/>
          <w:i/>
          <w:sz w:val="24"/>
          <w:szCs w:val="24"/>
        </w:rPr>
        <w:t>ë</w:t>
      </w:r>
      <w:r w:rsidR="00214EC8" w:rsidRPr="005647B7">
        <w:rPr>
          <w:rFonts w:ascii="Garamond" w:hAnsi="Garamond"/>
          <w:i/>
          <w:sz w:val="24"/>
          <w:szCs w:val="24"/>
        </w:rPr>
        <w:t xml:space="preserve"> dhe hequr fjali </w:t>
      </w:r>
      <w:r w:rsidRPr="005647B7">
        <w:rPr>
          <w:rFonts w:ascii="Garamond" w:hAnsi="Garamond"/>
          <w:i/>
          <w:sz w:val="24"/>
          <w:szCs w:val="24"/>
        </w:rPr>
        <w:t>me ligjin nr. 8599, dat</w:t>
      </w:r>
      <w:r w:rsidR="00DA7424" w:rsidRPr="005647B7">
        <w:rPr>
          <w:rFonts w:ascii="Garamond" w:hAnsi="Garamond"/>
          <w:i/>
          <w:sz w:val="24"/>
          <w:szCs w:val="24"/>
        </w:rPr>
        <w:t>ë</w:t>
      </w:r>
      <w:r w:rsidRPr="005647B7">
        <w:rPr>
          <w:rFonts w:ascii="Garamond" w:hAnsi="Garamond"/>
          <w:i/>
          <w:sz w:val="24"/>
          <w:szCs w:val="24"/>
        </w:rPr>
        <w:t xml:space="preserve"> 10.4.2000)</w:t>
      </w:r>
    </w:p>
    <w:p w:rsidR="00E54AF1" w:rsidRPr="005647B7" w:rsidRDefault="00E54AF1" w:rsidP="00E54AF1">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t>Ky ligj ka të bëjë me objektivat, detyrat, organizimin dhe kompetencat e Kontrollit të Lartë të Shtetit të Republikës së Shqipërisë (më poshtë Kontrolli i Lartë i Shtetit).</w:t>
      </w:r>
    </w:p>
    <w:p w:rsidR="00214EC8" w:rsidRPr="005647B7" w:rsidRDefault="00214EC8" w:rsidP="00E54AF1">
      <w:pPr>
        <w:pStyle w:val="Paragrafi"/>
        <w:rPr>
          <w:rFonts w:ascii="Garamond" w:hAnsi="Garamond"/>
          <w:sz w:val="24"/>
          <w:szCs w:val="24"/>
        </w:rPr>
      </w:pPr>
      <w:r w:rsidRPr="005647B7">
        <w:rPr>
          <w:rFonts w:ascii="Garamond" w:hAnsi="Garamond"/>
          <w:sz w:val="24"/>
          <w:szCs w:val="24"/>
        </w:rPr>
        <w:t xml:space="preserve">Kontrolli i Lartë i Shtetit është institucioni më i lartë i kontrollit ekonomiko-financiar në Republikën e Shqipërisë. </w:t>
      </w:r>
    </w:p>
    <w:p w:rsidR="00E54AF1" w:rsidRPr="005647B7" w:rsidRDefault="00E54AF1" w:rsidP="00E54AF1">
      <w:pPr>
        <w:pStyle w:val="Paragrafi"/>
        <w:rPr>
          <w:rFonts w:ascii="Garamond" w:hAnsi="Garamond"/>
          <w:sz w:val="24"/>
          <w:szCs w:val="24"/>
        </w:rPr>
      </w:pPr>
      <w:r w:rsidRPr="005647B7">
        <w:rPr>
          <w:rFonts w:ascii="Garamond" w:hAnsi="Garamond"/>
          <w:sz w:val="24"/>
          <w:szCs w:val="24"/>
        </w:rPr>
        <w:t>Kontrolli i Lartë i Shtetit është një organ i depolitizuar dhe i departizuar. Në ushtrimin e kompetencave të tij ai i nënshtrohet vetëm kushtetutës dhe ligjit.</w:t>
      </w:r>
    </w:p>
    <w:p w:rsidR="00E54AF1" w:rsidRPr="005647B7" w:rsidRDefault="00E54AF1" w:rsidP="00E54AF1">
      <w:pPr>
        <w:pStyle w:val="Paragrafi"/>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t>Neni 2</w:t>
      </w:r>
    </w:p>
    <w:p w:rsidR="00E54AF1" w:rsidRPr="005647B7" w:rsidRDefault="00E54AF1" w:rsidP="00E54AF1">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t>Kontrolli i Lartë i Shtetit, në përputhje me legjislacionin dhe standardet ndërkombëtare të kontrollit të përpunuar nga INTOSAI, kontrollon administrimin e pronës shtetërore dhe zbatimin e buxhetit të shtetit në subjektet e përcaktuara me këtë ligj.</w:t>
      </w:r>
    </w:p>
    <w:p w:rsidR="00E54AF1" w:rsidRPr="005647B7" w:rsidRDefault="00E54AF1" w:rsidP="00E54AF1">
      <w:pPr>
        <w:pStyle w:val="Paragrafi"/>
        <w:rPr>
          <w:rFonts w:ascii="Garamond" w:hAnsi="Garamond"/>
          <w:sz w:val="24"/>
          <w:szCs w:val="24"/>
        </w:rPr>
      </w:pPr>
      <w:r w:rsidRPr="005647B7">
        <w:rPr>
          <w:rFonts w:ascii="Garamond" w:hAnsi="Garamond"/>
          <w:sz w:val="24"/>
          <w:szCs w:val="24"/>
        </w:rPr>
        <w:t>Kontrolli mbulon çështjet e rregullshmërisë, të administrimit financiar dhe vlerësues.</w:t>
      </w:r>
    </w:p>
    <w:p w:rsidR="00E54AF1" w:rsidRPr="005647B7" w:rsidRDefault="00E54AF1" w:rsidP="00E54AF1">
      <w:pPr>
        <w:pStyle w:val="Paragrafi"/>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t>Neni 3</w:t>
      </w:r>
    </w:p>
    <w:p w:rsidR="00E54AF1" w:rsidRPr="005647B7" w:rsidRDefault="00E54AF1" w:rsidP="00E54AF1">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t>Mjetet financiare të Kontrollit të Lartë të Shtetit përballohen nga buxheti i shtetit, ku Kontrolli i Lartë i Shtetit ka një kapitull të veçantë.</w:t>
      </w:r>
    </w:p>
    <w:p w:rsidR="00E54AF1" w:rsidRPr="005647B7" w:rsidRDefault="00E54AF1" w:rsidP="00E54AF1">
      <w:pPr>
        <w:pStyle w:val="Paragrafi"/>
        <w:rPr>
          <w:rFonts w:ascii="Garamond" w:hAnsi="Garamond"/>
          <w:sz w:val="24"/>
          <w:szCs w:val="24"/>
        </w:rPr>
      </w:pPr>
      <w:r w:rsidRPr="005647B7">
        <w:rPr>
          <w:rFonts w:ascii="Garamond" w:hAnsi="Garamond"/>
          <w:sz w:val="24"/>
          <w:szCs w:val="24"/>
        </w:rPr>
        <w:t>Projektbuxheti propozohet nga Kontrolli i Lartë i Shtetit në Komisionin e Përhershëm të Ekonomisë, Financave dhe Privatizimit, i cili e paraqet për miratim në Kuvendin Popullor në përputhje me ligjin për buxhetin.</w:t>
      </w:r>
    </w:p>
    <w:p w:rsidR="00E54AF1" w:rsidRPr="005647B7" w:rsidRDefault="00E54AF1" w:rsidP="00E54AF1">
      <w:pPr>
        <w:pStyle w:val="Paragrafi"/>
        <w:rPr>
          <w:rFonts w:ascii="Garamond" w:hAnsi="Garamond"/>
          <w:sz w:val="24"/>
          <w:szCs w:val="24"/>
        </w:rPr>
      </w:pPr>
      <w:r w:rsidRPr="005647B7">
        <w:rPr>
          <w:rFonts w:ascii="Garamond" w:hAnsi="Garamond"/>
          <w:sz w:val="24"/>
          <w:szCs w:val="24"/>
        </w:rPr>
        <w:t>Kontrolli i Lartë i Shtetit duhet çdo vit të përgatisë llogaritë e tij në përputhje me ligjin për buxhetin. Llogaritë e tij kontrollohen nga një organizëm i pavarur, i caktuar nga Kuvendi Popullor dhe raporton te ky.</w:t>
      </w:r>
    </w:p>
    <w:p w:rsidR="00E54AF1" w:rsidRPr="005647B7" w:rsidRDefault="00E54AF1" w:rsidP="00E54AF1">
      <w:pPr>
        <w:pStyle w:val="Paragrafi"/>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t>Neni 4</w:t>
      </w:r>
    </w:p>
    <w:p w:rsidR="00E54AF1" w:rsidRPr="005647B7" w:rsidRDefault="00E54AF1" w:rsidP="00E54AF1">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t xml:space="preserve">Kontrolli i Lartë i Shtetit kooperon me institucionet e larta të kontrollit dhe organizatat </w:t>
      </w:r>
      <w:r w:rsidRPr="005647B7">
        <w:rPr>
          <w:rFonts w:ascii="Garamond" w:hAnsi="Garamond"/>
          <w:sz w:val="24"/>
          <w:szCs w:val="24"/>
        </w:rPr>
        <w:lastRenderedPageBreak/>
        <w:t>profesionale ndërkombëtare dhe rajonale në formë të përshtatshme për kontrollin.</w:t>
      </w:r>
    </w:p>
    <w:p w:rsidR="00E54AF1" w:rsidRPr="005647B7" w:rsidRDefault="00E54AF1" w:rsidP="00E54AF1">
      <w:pPr>
        <w:pStyle w:val="Paragrafi"/>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t>Neni 5</w:t>
      </w:r>
    </w:p>
    <w:p w:rsidR="00214EC8" w:rsidRPr="005647B7" w:rsidRDefault="00214EC8" w:rsidP="00214EC8">
      <w:pPr>
        <w:pStyle w:val="Paragrafi"/>
        <w:jc w:val="center"/>
        <w:rPr>
          <w:rFonts w:ascii="Garamond" w:hAnsi="Garamond"/>
          <w:i/>
          <w:sz w:val="24"/>
          <w:szCs w:val="24"/>
        </w:rPr>
      </w:pPr>
      <w:r w:rsidRPr="005647B7">
        <w:rPr>
          <w:rFonts w:ascii="Garamond" w:hAnsi="Garamond"/>
          <w:i/>
          <w:sz w:val="24"/>
          <w:szCs w:val="24"/>
        </w:rPr>
        <w:t>(Ndryshuar me ligjin nr. 8599, dat</w:t>
      </w:r>
      <w:r w:rsidR="00DA7424" w:rsidRPr="005647B7">
        <w:rPr>
          <w:rFonts w:ascii="Garamond" w:hAnsi="Garamond"/>
          <w:i/>
          <w:sz w:val="24"/>
          <w:szCs w:val="24"/>
        </w:rPr>
        <w:t>ë</w:t>
      </w:r>
      <w:r w:rsidRPr="005647B7">
        <w:rPr>
          <w:rFonts w:ascii="Garamond" w:hAnsi="Garamond"/>
          <w:i/>
          <w:sz w:val="24"/>
          <w:szCs w:val="24"/>
        </w:rPr>
        <w:t xml:space="preserve"> 10.4.2000)</w:t>
      </w:r>
    </w:p>
    <w:p w:rsidR="00E54AF1" w:rsidRPr="005647B7" w:rsidRDefault="00E54AF1" w:rsidP="00E54AF1">
      <w:pPr>
        <w:pStyle w:val="Paragrafi"/>
        <w:rPr>
          <w:rFonts w:ascii="Garamond" w:hAnsi="Garamond"/>
          <w:sz w:val="24"/>
          <w:szCs w:val="24"/>
        </w:rPr>
      </w:pPr>
    </w:p>
    <w:p w:rsidR="00214EC8" w:rsidRPr="005647B7" w:rsidRDefault="00214EC8" w:rsidP="00214EC8">
      <w:pPr>
        <w:pStyle w:val="Paragrafi"/>
        <w:rPr>
          <w:rFonts w:ascii="Garamond" w:hAnsi="Garamond"/>
          <w:sz w:val="24"/>
          <w:szCs w:val="24"/>
        </w:rPr>
      </w:pPr>
      <w:r w:rsidRPr="005647B7">
        <w:rPr>
          <w:rFonts w:ascii="Garamond" w:hAnsi="Garamond"/>
          <w:sz w:val="24"/>
          <w:szCs w:val="24"/>
        </w:rPr>
        <w:t>Konfliktet e kompetencave midis Kontrollit të Lartë të Shtetit dhe institucioneve të tjera shtetërore (publike) zgjidhen nga Gjykata e Apelit.</w:t>
      </w:r>
    </w:p>
    <w:p w:rsidR="00214EC8" w:rsidRPr="005647B7" w:rsidRDefault="00214EC8" w:rsidP="00214EC8">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p>
    <w:p w:rsidR="00E54AF1" w:rsidRPr="005647B7" w:rsidRDefault="00E54AF1" w:rsidP="00876C68">
      <w:pPr>
        <w:pStyle w:val="KreuNr"/>
        <w:rPr>
          <w:rFonts w:ascii="Garamond" w:hAnsi="Garamond"/>
          <w:sz w:val="24"/>
          <w:szCs w:val="24"/>
        </w:rPr>
      </w:pPr>
      <w:r w:rsidRPr="005647B7">
        <w:rPr>
          <w:rFonts w:ascii="Garamond" w:hAnsi="Garamond"/>
          <w:sz w:val="24"/>
          <w:szCs w:val="24"/>
        </w:rPr>
        <w:t>KREU II</w:t>
      </w:r>
    </w:p>
    <w:p w:rsidR="00E54AF1" w:rsidRPr="005647B7" w:rsidRDefault="00E54AF1" w:rsidP="00876C68">
      <w:pPr>
        <w:pStyle w:val="KreuTitull"/>
        <w:rPr>
          <w:rFonts w:ascii="Garamond" w:hAnsi="Garamond"/>
          <w:sz w:val="24"/>
          <w:szCs w:val="24"/>
        </w:rPr>
      </w:pPr>
      <w:r w:rsidRPr="005647B7">
        <w:rPr>
          <w:rFonts w:ascii="Garamond" w:hAnsi="Garamond"/>
          <w:sz w:val="24"/>
          <w:szCs w:val="24"/>
        </w:rPr>
        <w:t>OBJEKTIVAT</w:t>
      </w:r>
    </w:p>
    <w:p w:rsidR="00E54AF1" w:rsidRPr="005647B7" w:rsidRDefault="00E54AF1" w:rsidP="00E54AF1">
      <w:pPr>
        <w:pStyle w:val="Paragrafi"/>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t>Neni 6</w:t>
      </w:r>
    </w:p>
    <w:p w:rsidR="00E54AF1" w:rsidRPr="005647B7" w:rsidRDefault="00E54AF1" w:rsidP="00E54AF1">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t xml:space="preserve">Kontrolli i Lartë i Shtetit ka si objekt kryesor kontrollin e përdorimit efektiv dhe të dobishëm të fondeve publike, zhvillimin e miradministrimit </w:t>
      </w:r>
      <w:proofErr w:type="gramStart"/>
      <w:r w:rsidRPr="005647B7">
        <w:rPr>
          <w:rFonts w:ascii="Garamond" w:hAnsi="Garamond"/>
          <w:sz w:val="24"/>
          <w:szCs w:val="24"/>
        </w:rPr>
        <w:t>financiar,  si</w:t>
      </w:r>
      <w:proofErr w:type="gramEnd"/>
      <w:r w:rsidRPr="005647B7">
        <w:rPr>
          <w:rFonts w:ascii="Garamond" w:hAnsi="Garamond"/>
          <w:sz w:val="24"/>
          <w:szCs w:val="24"/>
        </w:rPr>
        <w:t xml:space="preserve"> dhe kontrollin e zbatimit të ligjshmërisë në fushën ekonomike dhe financiare.</w:t>
      </w:r>
    </w:p>
    <w:p w:rsidR="00E54AF1" w:rsidRPr="005647B7" w:rsidRDefault="00E54AF1" w:rsidP="00E54AF1">
      <w:pPr>
        <w:pStyle w:val="Paragrafi"/>
        <w:rPr>
          <w:rFonts w:ascii="Garamond" w:hAnsi="Garamond"/>
          <w:sz w:val="24"/>
          <w:szCs w:val="24"/>
        </w:rPr>
      </w:pPr>
      <w:r w:rsidRPr="005647B7">
        <w:rPr>
          <w:rFonts w:ascii="Garamond" w:hAnsi="Garamond"/>
          <w:sz w:val="24"/>
          <w:szCs w:val="24"/>
        </w:rPr>
        <w:t>Objekt kryesor është, gjithashtu, të komunikojë dhe t'i japë informacion autoriteteve publike, si dhe publikut në përgjithësi, nëpërmjet publikimit të raporteve të paanshme. Subjektet e kontrolluara duhet të kenë gjithnjë mundësinë që të bëjnë vërejtje për projekt raportin e kontrollit para publikimit të tij. Vërejtjet e bëra duhet të pasqyrohen në raportet përfundimtare.</w:t>
      </w:r>
    </w:p>
    <w:p w:rsidR="00E54AF1" w:rsidRPr="005647B7" w:rsidRDefault="00E54AF1" w:rsidP="00E54AF1">
      <w:pPr>
        <w:pStyle w:val="Paragrafi"/>
        <w:rPr>
          <w:rFonts w:ascii="Garamond" w:hAnsi="Garamond"/>
          <w:sz w:val="24"/>
          <w:szCs w:val="24"/>
        </w:rPr>
      </w:pPr>
    </w:p>
    <w:p w:rsidR="00E54AF1" w:rsidRPr="005647B7" w:rsidRDefault="00E54AF1" w:rsidP="00876C68">
      <w:pPr>
        <w:pStyle w:val="KreuNr"/>
        <w:rPr>
          <w:rFonts w:ascii="Garamond" w:hAnsi="Garamond"/>
          <w:sz w:val="24"/>
          <w:szCs w:val="24"/>
        </w:rPr>
      </w:pPr>
      <w:r w:rsidRPr="005647B7">
        <w:rPr>
          <w:rFonts w:ascii="Garamond" w:hAnsi="Garamond"/>
          <w:sz w:val="24"/>
          <w:szCs w:val="24"/>
        </w:rPr>
        <w:t>KREU III</w:t>
      </w:r>
    </w:p>
    <w:p w:rsidR="00E54AF1" w:rsidRPr="005647B7" w:rsidRDefault="00E54AF1" w:rsidP="00876C68">
      <w:pPr>
        <w:pStyle w:val="KreuTitull"/>
        <w:rPr>
          <w:rFonts w:ascii="Garamond" w:hAnsi="Garamond"/>
          <w:sz w:val="24"/>
          <w:szCs w:val="24"/>
        </w:rPr>
      </w:pPr>
      <w:r w:rsidRPr="005647B7">
        <w:rPr>
          <w:rFonts w:ascii="Garamond" w:hAnsi="Garamond"/>
          <w:sz w:val="24"/>
          <w:szCs w:val="24"/>
        </w:rPr>
        <w:t>DETYRAT</w:t>
      </w:r>
    </w:p>
    <w:p w:rsidR="00E54AF1" w:rsidRPr="005647B7" w:rsidRDefault="00E54AF1" w:rsidP="00E54AF1">
      <w:pPr>
        <w:pStyle w:val="Paragrafi"/>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t>Neni 7</w:t>
      </w:r>
    </w:p>
    <w:p w:rsidR="00214EC8" w:rsidRPr="005647B7" w:rsidRDefault="00214EC8" w:rsidP="00214EC8">
      <w:pPr>
        <w:pStyle w:val="Paragrafi"/>
        <w:jc w:val="center"/>
        <w:rPr>
          <w:rFonts w:ascii="Garamond" w:hAnsi="Garamond"/>
          <w:i/>
          <w:sz w:val="24"/>
          <w:szCs w:val="24"/>
        </w:rPr>
      </w:pPr>
      <w:r w:rsidRPr="005647B7">
        <w:rPr>
          <w:rFonts w:ascii="Garamond" w:hAnsi="Garamond"/>
          <w:i/>
          <w:sz w:val="24"/>
          <w:szCs w:val="24"/>
        </w:rPr>
        <w:t>(Ndryshuar me ligjin nr. 8599, dat</w:t>
      </w:r>
      <w:r w:rsidR="00DA7424" w:rsidRPr="005647B7">
        <w:rPr>
          <w:rFonts w:ascii="Garamond" w:hAnsi="Garamond"/>
          <w:i/>
          <w:sz w:val="24"/>
          <w:szCs w:val="24"/>
        </w:rPr>
        <w:t>ë</w:t>
      </w:r>
      <w:r w:rsidRPr="005647B7">
        <w:rPr>
          <w:rFonts w:ascii="Garamond" w:hAnsi="Garamond"/>
          <w:i/>
          <w:sz w:val="24"/>
          <w:szCs w:val="24"/>
        </w:rPr>
        <w:t xml:space="preserve"> 10.4.2000)</w:t>
      </w:r>
    </w:p>
    <w:p w:rsidR="00214EC8" w:rsidRPr="005647B7" w:rsidRDefault="00214EC8" w:rsidP="00214EC8">
      <w:pPr>
        <w:pStyle w:val="Paragrafi"/>
        <w:rPr>
          <w:rFonts w:ascii="Garamond" w:hAnsi="Garamond"/>
          <w:sz w:val="24"/>
          <w:szCs w:val="24"/>
        </w:rPr>
      </w:pPr>
    </w:p>
    <w:p w:rsidR="00214EC8" w:rsidRPr="005647B7" w:rsidRDefault="00214EC8" w:rsidP="00214EC8">
      <w:pPr>
        <w:pStyle w:val="Paragrafi"/>
        <w:rPr>
          <w:rFonts w:ascii="Garamond" w:hAnsi="Garamond"/>
          <w:sz w:val="24"/>
          <w:szCs w:val="24"/>
        </w:rPr>
      </w:pPr>
      <w:r w:rsidRPr="005647B7">
        <w:rPr>
          <w:rFonts w:ascii="Garamond" w:hAnsi="Garamond"/>
          <w:sz w:val="24"/>
          <w:szCs w:val="24"/>
        </w:rPr>
        <w:t>Kontrolli i Lartë i Shtetit në përputhje me kompetencat e tij kontrollon:</w:t>
      </w:r>
    </w:p>
    <w:p w:rsidR="00214EC8" w:rsidRPr="005647B7" w:rsidRDefault="00214EC8" w:rsidP="00214EC8">
      <w:pPr>
        <w:pStyle w:val="Paragrafi"/>
        <w:rPr>
          <w:rFonts w:ascii="Garamond" w:hAnsi="Garamond"/>
          <w:sz w:val="24"/>
          <w:szCs w:val="24"/>
        </w:rPr>
      </w:pPr>
      <w:r w:rsidRPr="005647B7">
        <w:rPr>
          <w:rFonts w:ascii="Garamond" w:hAnsi="Garamond"/>
          <w:sz w:val="24"/>
          <w:szCs w:val="24"/>
        </w:rPr>
        <w:t>a) veprimtarinë ekonomike e financiare të institucioneve shtetërore e të personave të tjerë juridikë shtetërorë;</w:t>
      </w:r>
    </w:p>
    <w:p w:rsidR="00214EC8" w:rsidRPr="005647B7" w:rsidRDefault="00214EC8" w:rsidP="00214EC8">
      <w:pPr>
        <w:pStyle w:val="Paragrafi"/>
        <w:rPr>
          <w:rFonts w:ascii="Garamond" w:hAnsi="Garamond"/>
          <w:sz w:val="24"/>
          <w:szCs w:val="24"/>
        </w:rPr>
      </w:pPr>
      <w:r w:rsidRPr="005647B7">
        <w:rPr>
          <w:rFonts w:ascii="Garamond" w:hAnsi="Garamond"/>
          <w:sz w:val="24"/>
          <w:szCs w:val="24"/>
        </w:rPr>
        <w:t>b) përdorimin dhe mbrojtjen e fondeve shtetërore nga organet e pushtetit qendror dhe vendor;</w:t>
      </w:r>
    </w:p>
    <w:p w:rsidR="00214EC8" w:rsidRPr="005647B7" w:rsidRDefault="00214EC8" w:rsidP="00214EC8">
      <w:pPr>
        <w:pStyle w:val="Paragrafi"/>
        <w:rPr>
          <w:rFonts w:ascii="Garamond" w:hAnsi="Garamond"/>
          <w:sz w:val="24"/>
          <w:szCs w:val="24"/>
        </w:rPr>
      </w:pPr>
      <w:r w:rsidRPr="005647B7">
        <w:rPr>
          <w:rFonts w:ascii="Garamond" w:hAnsi="Garamond"/>
          <w:sz w:val="24"/>
          <w:szCs w:val="24"/>
        </w:rPr>
        <w:t>c) veprimtarinë ekonomike të personave juridikë, në të cilët shteti ka më shumë se gjysmën e pjesëve ose të aksioneve ose kur huatë, kreditë dhe detyrimet e tyre garantohen nga shteti;</w:t>
      </w:r>
    </w:p>
    <w:p w:rsidR="00214EC8" w:rsidRPr="005647B7" w:rsidRDefault="00214EC8" w:rsidP="00214EC8">
      <w:pPr>
        <w:pStyle w:val="Paragrafi"/>
        <w:rPr>
          <w:rFonts w:ascii="Garamond" w:hAnsi="Garamond"/>
          <w:sz w:val="24"/>
          <w:szCs w:val="24"/>
        </w:rPr>
      </w:pPr>
      <w:r w:rsidRPr="005647B7">
        <w:rPr>
          <w:rFonts w:ascii="Garamond" w:hAnsi="Garamond"/>
          <w:sz w:val="24"/>
          <w:szCs w:val="24"/>
        </w:rPr>
        <w:t>ç) përdorimin e fondeve që u janë dhënë nga Buxheti i Shtetit partive politike dhe shoqatave;</w:t>
      </w:r>
    </w:p>
    <w:p w:rsidR="00214EC8" w:rsidRPr="005647B7" w:rsidRDefault="00214EC8" w:rsidP="00214EC8">
      <w:pPr>
        <w:pStyle w:val="Paragrafi"/>
        <w:rPr>
          <w:rFonts w:ascii="Garamond" w:hAnsi="Garamond"/>
          <w:sz w:val="24"/>
          <w:szCs w:val="24"/>
        </w:rPr>
      </w:pPr>
      <w:r w:rsidRPr="005647B7">
        <w:rPr>
          <w:rFonts w:ascii="Garamond" w:hAnsi="Garamond"/>
          <w:sz w:val="24"/>
          <w:szCs w:val="24"/>
        </w:rPr>
        <w:t>d) mbikëqyrjen e veprimtarisë së institucioneve të kontroll-revizionit të brendshëm shtetëror;</w:t>
      </w:r>
    </w:p>
    <w:p w:rsidR="00214EC8" w:rsidRPr="005647B7" w:rsidRDefault="00214EC8" w:rsidP="00214EC8">
      <w:pPr>
        <w:pStyle w:val="Paragrafi"/>
        <w:rPr>
          <w:rFonts w:ascii="Garamond" w:hAnsi="Garamond"/>
          <w:sz w:val="24"/>
          <w:szCs w:val="24"/>
        </w:rPr>
      </w:pPr>
      <w:r w:rsidRPr="005647B7">
        <w:rPr>
          <w:rFonts w:ascii="Garamond" w:hAnsi="Garamond"/>
          <w:sz w:val="24"/>
          <w:szCs w:val="24"/>
        </w:rPr>
        <w:t>dh) subjektet e tjera të përcaktuara me ligje të veçanta.</w:t>
      </w:r>
    </w:p>
    <w:p w:rsidR="00214EC8" w:rsidRPr="005647B7" w:rsidRDefault="00214EC8" w:rsidP="00214EC8">
      <w:pPr>
        <w:pStyle w:val="Paragrafi"/>
        <w:rPr>
          <w:rFonts w:ascii="Garamond" w:hAnsi="Garamond"/>
          <w:sz w:val="24"/>
          <w:szCs w:val="24"/>
        </w:rPr>
      </w:pPr>
    </w:p>
    <w:p w:rsidR="00E54AF1" w:rsidRPr="005647B7" w:rsidRDefault="00E54AF1" w:rsidP="00214EC8">
      <w:pPr>
        <w:pStyle w:val="Paragrafi"/>
        <w:jc w:val="center"/>
        <w:rPr>
          <w:rFonts w:ascii="Garamond" w:hAnsi="Garamond"/>
          <w:sz w:val="24"/>
          <w:szCs w:val="24"/>
        </w:rPr>
      </w:pPr>
      <w:r w:rsidRPr="005647B7">
        <w:rPr>
          <w:rFonts w:ascii="Garamond" w:hAnsi="Garamond"/>
          <w:sz w:val="24"/>
          <w:szCs w:val="24"/>
        </w:rPr>
        <w:t>Neni 8</w:t>
      </w:r>
    </w:p>
    <w:p w:rsidR="00E54AF1" w:rsidRPr="005647B7" w:rsidRDefault="00E54AF1" w:rsidP="00E54AF1">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t>Kontrolli i Lartë i Shtetit boton rregullisht një buletin. Ky buletin duhet të përmbajë në mënyrë të veçantë:</w:t>
      </w:r>
    </w:p>
    <w:p w:rsidR="00E54AF1" w:rsidRPr="005647B7" w:rsidRDefault="00E54AF1" w:rsidP="00E54AF1">
      <w:pPr>
        <w:pStyle w:val="Paragrafi"/>
        <w:rPr>
          <w:rFonts w:ascii="Garamond" w:hAnsi="Garamond"/>
          <w:sz w:val="24"/>
          <w:szCs w:val="24"/>
        </w:rPr>
      </w:pPr>
      <w:r w:rsidRPr="005647B7">
        <w:rPr>
          <w:rFonts w:ascii="Garamond" w:hAnsi="Garamond"/>
          <w:sz w:val="24"/>
          <w:szCs w:val="24"/>
        </w:rPr>
        <w:t>- raportet vjetore</w:t>
      </w:r>
    </w:p>
    <w:p w:rsidR="00E54AF1" w:rsidRPr="005647B7" w:rsidRDefault="00E54AF1" w:rsidP="00E54AF1">
      <w:pPr>
        <w:pStyle w:val="Paragrafi"/>
        <w:rPr>
          <w:rFonts w:ascii="Garamond" w:hAnsi="Garamond"/>
          <w:sz w:val="24"/>
          <w:szCs w:val="24"/>
        </w:rPr>
      </w:pPr>
      <w:r w:rsidRPr="005647B7">
        <w:rPr>
          <w:rFonts w:ascii="Garamond" w:hAnsi="Garamond"/>
          <w:sz w:val="24"/>
          <w:szCs w:val="24"/>
        </w:rPr>
        <w:t>- konkluzionet e kontrollit të një rëndësie të veçantë</w:t>
      </w:r>
    </w:p>
    <w:p w:rsidR="00E54AF1" w:rsidRPr="005647B7" w:rsidRDefault="00E54AF1" w:rsidP="00E54AF1">
      <w:pPr>
        <w:pStyle w:val="Paragrafi"/>
        <w:rPr>
          <w:rFonts w:ascii="Garamond" w:hAnsi="Garamond"/>
          <w:sz w:val="24"/>
          <w:szCs w:val="24"/>
        </w:rPr>
      </w:pPr>
      <w:r w:rsidRPr="005647B7">
        <w:rPr>
          <w:rFonts w:ascii="Garamond" w:hAnsi="Garamond"/>
          <w:sz w:val="24"/>
          <w:szCs w:val="24"/>
        </w:rPr>
        <w:t>- rregullat dhe procedurat e Kontrollit të Lartë të Shtetit</w:t>
      </w:r>
    </w:p>
    <w:p w:rsidR="00E54AF1" w:rsidRPr="005647B7" w:rsidRDefault="00E54AF1" w:rsidP="00E54AF1">
      <w:pPr>
        <w:pStyle w:val="Paragrafi"/>
        <w:rPr>
          <w:rFonts w:ascii="Garamond" w:hAnsi="Garamond"/>
          <w:sz w:val="24"/>
          <w:szCs w:val="24"/>
        </w:rPr>
      </w:pPr>
      <w:r w:rsidRPr="005647B7">
        <w:rPr>
          <w:rFonts w:ascii="Garamond" w:hAnsi="Garamond"/>
          <w:sz w:val="24"/>
          <w:szCs w:val="24"/>
        </w:rPr>
        <w:t>- llogaritë vjetore të Kontrollit të Lartë të Shtetit, duke përfshirë edhe opinionin e kontrollorëve për to.</w:t>
      </w:r>
    </w:p>
    <w:p w:rsidR="00E54AF1" w:rsidRPr="005647B7" w:rsidRDefault="00E54AF1" w:rsidP="00E54AF1">
      <w:pPr>
        <w:pStyle w:val="Paragrafi"/>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lastRenderedPageBreak/>
        <w:t>Neni 9</w:t>
      </w:r>
    </w:p>
    <w:p w:rsidR="00E54AF1" w:rsidRPr="005647B7" w:rsidRDefault="00E54AF1" w:rsidP="00E54AF1">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t xml:space="preserve">Kontrolli i Lartë i Shtetit </w:t>
      </w:r>
      <w:r w:rsidR="009D0487" w:rsidRPr="005647B7">
        <w:rPr>
          <w:rFonts w:ascii="Garamond" w:hAnsi="Garamond"/>
          <w:sz w:val="24"/>
          <w:szCs w:val="24"/>
        </w:rPr>
        <w:t>mund të japë rekomandime përsa i</w:t>
      </w:r>
      <w:r w:rsidRPr="005647B7">
        <w:rPr>
          <w:rFonts w:ascii="Garamond" w:hAnsi="Garamond"/>
          <w:sz w:val="24"/>
          <w:szCs w:val="24"/>
        </w:rPr>
        <w:t xml:space="preserve"> përket kontrollit të drejtimit dhe të kontroll revizionit të brendshëm.</w:t>
      </w:r>
    </w:p>
    <w:p w:rsidR="00E54AF1" w:rsidRPr="005647B7" w:rsidRDefault="00E54AF1" w:rsidP="00E54AF1">
      <w:pPr>
        <w:pStyle w:val="Paragrafi"/>
        <w:rPr>
          <w:rFonts w:ascii="Garamond" w:hAnsi="Garamond"/>
          <w:sz w:val="24"/>
          <w:szCs w:val="24"/>
        </w:rPr>
      </w:pPr>
      <w:r w:rsidRPr="005647B7">
        <w:rPr>
          <w:rFonts w:ascii="Garamond" w:hAnsi="Garamond"/>
          <w:sz w:val="24"/>
          <w:szCs w:val="24"/>
        </w:rPr>
        <w:t>Kontrolli i Lartë i Shtetit jep opinionet e tij, si dhe bën propozime përsa i përket përmirësimit të mëtejshëm të legjislacionit në fushat brenda detyrave të tij.</w:t>
      </w:r>
    </w:p>
    <w:p w:rsidR="00E54AF1" w:rsidRPr="005647B7" w:rsidRDefault="00E54AF1" w:rsidP="00E54AF1">
      <w:pPr>
        <w:pStyle w:val="Paragrafi"/>
        <w:rPr>
          <w:rFonts w:ascii="Garamond" w:hAnsi="Garamond"/>
          <w:sz w:val="24"/>
          <w:szCs w:val="24"/>
        </w:rPr>
      </w:pPr>
      <w:r w:rsidRPr="005647B7">
        <w:rPr>
          <w:rFonts w:ascii="Garamond" w:hAnsi="Garamond"/>
          <w:sz w:val="24"/>
          <w:szCs w:val="24"/>
        </w:rPr>
        <w:t>Nëse Kontrolli i Lartë i Shtetit gjatë kontrollit konstaton akte ligjore ose nënligjore në kundërshtim me ligjet bazë, atëherë ai mund të kërkojë ndryshimin ose shfuqizimin e tyre nga organet që i kanë nxjerrë. Nëse ky i fundit nuk e ndryshon ose shfuqizon aktin ligjor ose nënligjor brenda 2 muajve nga data e kërkuar, atëherë Kontrolli i Lartë i Shtetit duhet t'u drejtohet organeve kompetente të përcaktuara në ligj.</w:t>
      </w:r>
    </w:p>
    <w:p w:rsidR="00E54AF1" w:rsidRPr="005647B7" w:rsidRDefault="00E54AF1" w:rsidP="00E54AF1">
      <w:pPr>
        <w:pStyle w:val="Paragrafi"/>
        <w:rPr>
          <w:rFonts w:ascii="Garamond" w:hAnsi="Garamond"/>
          <w:sz w:val="24"/>
          <w:szCs w:val="24"/>
        </w:rPr>
      </w:pPr>
    </w:p>
    <w:p w:rsidR="00E54AF1" w:rsidRPr="005647B7" w:rsidRDefault="00E54AF1" w:rsidP="00876C68">
      <w:pPr>
        <w:pStyle w:val="KreuNr"/>
        <w:rPr>
          <w:rFonts w:ascii="Garamond" w:hAnsi="Garamond"/>
          <w:sz w:val="24"/>
          <w:szCs w:val="24"/>
        </w:rPr>
      </w:pPr>
      <w:r w:rsidRPr="005647B7">
        <w:rPr>
          <w:rFonts w:ascii="Garamond" w:hAnsi="Garamond"/>
          <w:sz w:val="24"/>
          <w:szCs w:val="24"/>
        </w:rPr>
        <w:t>KREU IV</w:t>
      </w:r>
    </w:p>
    <w:p w:rsidR="00E54AF1" w:rsidRPr="005647B7" w:rsidRDefault="00E54AF1" w:rsidP="00876C68">
      <w:pPr>
        <w:pStyle w:val="KreuTitull"/>
        <w:rPr>
          <w:rFonts w:ascii="Garamond" w:hAnsi="Garamond"/>
          <w:sz w:val="24"/>
          <w:szCs w:val="24"/>
        </w:rPr>
      </w:pPr>
      <w:r w:rsidRPr="005647B7">
        <w:rPr>
          <w:rFonts w:ascii="Garamond" w:hAnsi="Garamond"/>
          <w:sz w:val="24"/>
          <w:szCs w:val="24"/>
        </w:rPr>
        <w:t>ORGANIZIMI, STRUKTURA DHE KOMPETENCAT</w:t>
      </w:r>
    </w:p>
    <w:p w:rsidR="00E54AF1" w:rsidRPr="005647B7" w:rsidRDefault="00E54AF1" w:rsidP="00E54AF1">
      <w:pPr>
        <w:pStyle w:val="Paragrafi"/>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t>Neni 10</w:t>
      </w:r>
    </w:p>
    <w:p w:rsidR="00E54AF1" w:rsidRPr="005647B7" w:rsidRDefault="00E54AF1" w:rsidP="00876C68">
      <w:pPr>
        <w:pStyle w:val="NeniNr"/>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t>Kontrolli i Lartë i Shtetit e ka qendrën në Tiranë. Ai vendos për departamentet e veta rajonale, të cilat janë të varura nga qendra.</w:t>
      </w:r>
    </w:p>
    <w:p w:rsidR="00E54AF1" w:rsidRPr="005647B7" w:rsidRDefault="00E54AF1" w:rsidP="00E54AF1">
      <w:pPr>
        <w:pStyle w:val="Paragrafi"/>
        <w:rPr>
          <w:rFonts w:ascii="Garamond" w:hAnsi="Garamond"/>
          <w:sz w:val="24"/>
          <w:szCs w:val="24"/>
        </w:rPr>
      </w:pPr>
      <w:r w:rsidRPr="005647B7">
        <w:rPr>
          <w:rFonts w:ascii="Garamond" w:hAnsi="Garamond"/>
          <w:sz w:val="24"/>
          <w:szCs w:val="24"/>
        </w:rPr>
        <w:t>Departamentet drejtohen nga drejtorët. Drejtorët e departamenteve caktohen nga kryetari.</w:t>
      </w:r>
    </w:p>
    <w:p w:rsidR="00E54AF1" w:rsidRPr="005647B7" w:rsidRDefault="00E54AF1" w:rsidP="00E54AF1">
      <w:pPr>
        <w:pStyle w:val="Paragrafi"/>
        <w:rPr>
          <w:rFonts w:ascii="Garamond" w:hAnsi="Garamond"/>
          <w:sz w:val="24"/>
          <w:szCs w:val="24"/>
        </w:rPr>
      </w:pPr>
      <w:r w:rsidRPr="005647B7">
        <w:rPr>
          <w:rFonts w:ascii="Garamond" w:hAnsi="Garamond"/>
          <w:sz w:val="24"/>
          <w:szCs w:val="24"/>
        </w:rPr>
        <w:t>Kontrolli i Lartë i Shtetit ka vulën e tij që paraqet stemën shtetërore të Republikës së Shqipërisë, që përmban emrin e tij.</w:t>
      </w:r>
    </w:p>
    <w:p w:rsidR="00E54AF1" w:rsidRPr="005647B7" w:rsidRDefault="00E54AF1" w:rsidP="00E54AF1">
      <w:pPr>
        <w:pStyle w:val="Paragrafi"/>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t>Neni 11</w:t>
      </w:r>
    </w:p>
    <w:p w:rsidR="00214EC8" w:rsidRPr="005647B7" w:rsidRDefault="00214EC8" w:rsidP="00214EC8">
      <w:pPr>
        <w:pStyle w:val="Paragrafi"/>
        <w:jc w:val="center"/>
        <w:rPr>
          <w:rFonts w:ascii="Garamond" w:hAnsi="Garamond"/>
          <w:i/>
          <w:sz w:val="24"/>
          <w:szCs w:val="24"/>
        </w:rPr>
      </w:pPr>
      <w:r w:rsidRPr="005647B7">
        <w:rPr>
          <w:rFonts w:ascii="Garamond" w:hAnsi="Garamond"/>
          <w:i/>
          <w:sz w:val="24"/>
          <w:szCs w:val="24"/>
        </w:rPr>
        <w:t>(Ndryshuar me ligjin nr. 8599, dat</w:t>
      </w:r>
      <w:r w:rsidR="00DA7424" w:rsidRPr="005647B7">
        <w:rPr>
          <w:rFonts w:ascii="Garamond" w:hAnsi="Garamond"/>
          <w:i/>
          <w:sz w:val="24"/>
          <w:szCs w:val="24"/>
        </w:rPr>
        <w:t>ë</w:t>
      </w:r>
      <w:r w:rsidRPr="005647B7">
        <w:rPr>
          <w:rFonts w:ascii="Garamond" w:hAnsi="Garamond"/>
          <w:i/>
          <w:sz w:val="24"/>
          <w:szCs w:val="24"/>
        </w:rPr>
        <w:t xml:space="preserve"> 10.4.2000)</w:t>
      </w:r>
    </w:p>
    <w:p w:rsidR="00E54AF1" w:rsidRPr="005647B7" w:rsidRDefault="00E54AF1" w:rsidP="00E54AF1">
      <w:pPr>
        <w:pStyle w:val="Paragrafi"/>
        <w:rPr>
          <w:rFonts w:ascii="Garamond" w:hAnsi="Garamond"/>
          <w:sz w:val="24"/>
          <w:szCs w:val="24"/>
        </w:rPr>
      </w:pPr>
    </w:p>
    <w:p w:rsidR="00214EC8" w:rsidRPr="005647B7" w:rsidRDefault="00214EC8" w:rsidP="00214EC8">
      <w:pPr>
        <w:pStyle w:val="Paragrafi"/>
        <w:rPr>
          <w:rFonts w:ascii="Garamond" w:hAnsi="Garamond"/>
          <w:sz w:val="24"/>
          <w:szCs w:val="24"/>
        </w:rPr>
      </w:pPr>
      <w:r w:rsidRPr="005647B7">
        <w:rPr>
          <w:rFonts w:ascii="Garamond" w:hAnsi="Garamond"/>
          <w:sz w:val="24"/>
          <w:szCs w:val="24"/>
        </w:rPr>
        <w:t>Kontrolli i Lartë i Shtetit drejtohet nga Kryetari.</w:t>
      </w:r>
    </w:p>
    <w:p w:rsidR="00214EC8" w:rsidRPr="005647B7" w:rsidRDefault="00214EC8" w:rsidP="00214EC8">
      <w:pPr>
        <w:pStyle w:val="Paragrafi"/>
        <w:rPr>
          <w:rFonts w:ascii="Garamond" w:hAnsi="Garamond"/>
          <w:sz w:val="24"/>
          <w:szCs w:val="24"/>
        </w:rPr>
      </w:pPr>
      <w:r w:rsidRPr="005647B7">
        <w:rPr>
          <w:rFonts w:ascii="Garamond" w:hAnsi="Garamond"/>
          <w:sz w:val="24"/>
          <w:szCs w:val="24"/>
        </w:rPr>
        <w:t>Kryetari i Kontrollit të Lartë të Shtetit zgjidhet dhe shkarkohet nga Kuvendi, me propozimin e Presidentit të Republikës. Ai qëndron në detyrë për 7 vjet, me të drejtë rizgjedhjeje.</w:t>
      </w:r>
    </w:p>
    <w:p w:rsidR="00214EC8" w:rsidRPr="005647B7" w:rsidRDefault="00214EC8" w:rsidP="00214EC8">
      <w:pPr>
        <w:pStyle w:val="Paragrafi"/>
        <w:rPr>
          <w:rFonts w:ascii="Garamond" w:hAnsi="Garamond"/>
          <w:sz w:val="24"/>
          <w:szCs w:val="24"/>
        </w:rPr>
      </w:pPr>
      <w:r w:rsidRPr="005647B7">
        <w:rPr>
          <w:rFonts w:ascii="Garamond" w:hAnsi="Garamond"/>
          <w:sz w:val="24"/>
          <w:szCs w:val="24"/>
        </w:rPr>
        <w:t>Kryetari i Kontrollit të Lartë të Shtetit duhe të jetë shtetas shqiptar me arsim të lartë në ekonomi, në financë ose juridik dhe të ketë jo më pak se 10 vjet punë në profesion, të gëzojë një figurë të pastër etiko-morale dhe të mos jetë i dënuar me vendim gjykate të formës së prerë.</w:t>
      </w:r>
    </w:p>
    <w:p w:rsidR="00214EC8" w:rsidRPr="005647B7" w:rsidRDefault="00214EC8" w:rsidP="00214EC8">
      <w:pPr>
        <w:pStyle w:val="Paragrafi"/>
        <w:rPr>
          <w:rFonts w:ascii="Garamond" w:hAnsi="Garamond"/>
          <w:sz w:val="24"/>
          <w:szCs w:val="24"/>
        </w:rPr>
      </w:pPr>
      <w:r w:rsidRPr="005647B7">
        <w:rPr>
          <w:rFonts w:ascii="Garamond" w:hAnsi="Garamond"/>
          <w:sz w:val="24"/>
          <w:szCs w:val="24"/>
        </w:rPr>
        <w:t>Paga e Kryetarit të Kontrollit të Lartë të Shtetit është e barabartë me pagën e Kryetarit të Gjykatës së Lartë.</w:t>
      </w:r>
    </w:p>
    <w:p w:rsidR="00E54AF1" w:rsidRPr="005647B7" w:rsidRDefault="00E54AF1" w:rsidP="00876C68">
      <w:pPr>
        <w:pStyle w:val="NeniNr"/>
        <w:rPr>
          <w:rFonts w:ascii="Garamond" w:hAnsi="Garamond"/>
          <w:sz w:val="24"/>
          <w:szCs w:val="24"/>
        </w:rPr>
      </w:pPr>
      <w:r w:rsidRPr="005647B7">
        <w:rPr>
          <w:rFonts w:ascii="Garamond" w:hAnsi="Garamond"/>
          <w:sz w:val="24"/>
          <w:szCs w:val="24"/>
        </w:rPr>
        <w:t>Neni 12</w:t>
      </w:r>
    </w:p>
    <w:p w:rsidR="00214EC8" w:rsidRPr="005647B7" w:rsidRDefault="00214EC8" w:rsidP="00214EC8">
      <w:pPr>
        <w:pStyle w:val="Paragrafi"/>
        <w:jc w:val="center"/>
        <w:rPr>
          <w:rFonts w:ascii="Garamond" w:hAnsi="Garamond"/>
          <w:i/>
          <w:sz w:val="24"/>
          <w:szCs w:val="24"/>
        </w:rPr>
      </w:pPr>
      <w:r w:rsidRPr="005647B7">
        <w:rPr>
          <w:rFonts w:ascii="Garamond" w:hAnsi="Garamond"/>
          <w:i/>
          <w:sz w:val="24"/>
          <w:szCs w:val="24"/>
        </w:rPr>
        <w:t>(Ndryshuar me ligjin nr. 8599, dat</w:t>
      </w:r>
      <w:r w:rsidR="00DA7424" w:rsidRPr="005647B7">
        <w:rPr>
          <w:rFonts w:ascii="Garamond" w:hAnsi="Garamond"/>
          <w:i/>
          <w:sz w:val="24"/>
          <w:szCs w:val="24"/>
        </w:rPr>
        <w:t>ë</w:t>
      </w:r>
      <w:r w:rsidRPr="005647B7">
        <w:rPr>
          <w:rFonts w:ascii="Garamond" w:hAnsi="Garamond"/>
          <w:i/>
          <w:sz w:val="24"/>
          <w:szCs w:val="24"/>
        </w:rPr>
        <w:t xml:space="preserve"> 10.4.2000)</w:t>
      </w:r>
    </w:p>
    <w:p w:rsidR="00214EC8" w:rsidRPr="005647B7" w:rsidRDefault="00214EC8" w:rsidP="00214EC8">
      <w:pPr>
        <w:pStyle w:val="Paragrafi"/>
        <w:rPr>
          <w:rFonts w:ascii="Garamond" w:hAnsi="Garamond"/>
          <w:sz w:val="24"/>
          <w:szCs w:val="24"/>
        </w:rPr>
      </w:pPr>
    </w:p>
    <w:p w:rsidR="00214EC8" w:rsidRPr="005647B7" w:rsidRDefault="00214EC8" w:rsidP="00214EC8">
      <w:pPr>
        <w:pStyle w:val="Paragrafi"/>
        <w:rPr>
          <w:rFonts w:ascii="Garamond" w:hAnsi="Garamond"/>
          <w:sz w:val="24"/>
          <w:szCs w:val="24"/>
        </w:rPr>
      </w:pPr>
      <w:r w:rsidRPr="005647B7">
        <w:rPr>
          <w:rFonts w:ascii="Garamond" w:hAnsi="Garamond"/>
          <w:sz w:val="24"/>
          <w:szCs w:val="24"/>
        </w:rPr>
        <w:t>Kryetari i Kontrollit të Lartë të Shtetit vendos për:</w:t>
      </w:r>
    </w:p>
    <w:p w:rsidR="00214EC8" w:rsidRPr="005647B7" w:rsidRDefault="00214EC8" w:rsidP="00214EC8">
      <w:pPr>
        <w:pStyle w:val="Paragrafi"/>
        <w:rPr>
          <w:rFonts w:ascii="Garamond" w:hAnsi="Garamond"/>
          <w:sz w:val="24"/>
          <w:szCs w:val="24"/>
        </w:rPr>
      </w:pPr>
      <w:r w:rsidRPr="005647B7">
        <w:rPr>
          <w:rFonts w:ascii="Garamond" w:hAnsi="Garamond"/>
          <w:sz w:val="24"/>
          <w:szCs w:val="24"/>
        </w:rPr>
        <w:t>a) strukturën, organikën dhe emërtimin e funksioneve të Kontrollit të Lartë të shtetit;</w:t>
      </w:r>
    </w:p>
    <w:p w:rsidR="00214EC8" w:rsidRPr="005647B7" w:rsidRDefault="00214EC8" w:rsidP="00214EC8">
      <w:pPr>
        <w:pStyle w:val="Paragrafi"/>
        <w:rPr>
          <w:rFonts w:ascii="Garamond" w:hAnsi="Garamond"/>
          <w:sz w:val="24"/>
          <w:szCs w:val="24"/>
        </w:rPr>
      </w:pPr>
      <w:r w:rsidRPr="005647B7">
        <w:rPr>
          <w:rFonts w:ascii="Garamond" w:hAnsi="Garamond"/>
          <w:sz w:val="24"/>
          <w:szCs w:val="24"/>
        </w:rPr>
        <w:t>b) kompetencat dhe detyrat e drejtorëve dhe njësive organizative;</w:t>
      </w:r>
    </w:p>
    <w:p w:rsidR="00214EC8" w:rsidRPr="005647B7" w:rsidRDefault="00214EC8" w:rsidP="00214EC8">
      <w:pPr>
        <w:pStyle w:val="Paragrafi"/>
        <w:rPr>
          <w:rFonts w:ascii="Garamond" w:hAnsi="Garamond"/>
          <w:sz w:val="24"/>
          <w:szCs w:val="24"/>
        </w:rPr>
      </w:pPr>
      <w:r w:rsidRPr="005647B7">
        <w:rPr>
          <w:rFonts w:ascii="Garamond" w:hAnsi="Garamond"/>
          <w:sz w:val="24"/>
          <w:szCs w:val="24"/>
        </w:rPr>
        <w:t>c) strukturën e pagës dhe shpërblimin e personelit;</w:t>
      </w:r>
    </w:p>
    <w:p w:rsidR="00214EC8" w:rsidRPr="005647B7" w:rsidRDefault="00214EC8" w:rsidP="00214EC8">
      <w:pPr>
        <w:pStyle w:val="Paragrafi"/>
        <w:rPr>
          <w:rFonts w:ascii="Garamond" w:hAnsi="Garamond"/>
          <w:sz w:val="24"/>
          <w:szCs w:val="24"/>
        </w:rPr>
      </w:pPr>
      <w:r w:rsidRPr="005647B7">
        <w:rPr>
          <w:rFonts w:ascii="Garamond" w:hAnsi="Garamond"/>
          <w:sz w:val="24"/>
          <w:szCs w:val="24"/>
        </w:rPr>
        <w:t>ç) planin vjetor të kontrollit;</w:t>
      </w:r>
    </w:p>
    <w:p w:rsidR="00214EC8" w:rsidRPr="005647B7" w:rsidRDefault="00214EC8" w:rsidP="00214EC8">
      <w:pPr>
        <w:pStyle w:val="Paragrafi"/>
        <w:rPr>
          <w:rFonts w:ascii="Garamond" w:hAnsi="Garamond"/>
          <w:sz w:val="24"/>
          <w:szCs w:val="24"/>
        </w:rPr>
      </w:pPr>
      <w:r w:rsidRPr="005647B7">
        <w:rPr>
          <w:rFonts w:ascii="Garamond" w:hAnsi="Garamond"/>
          <w:sz w:val="24"/>
          <w:szCs w:val="24"/>
        </w:rPr>
        <w:t>d) standardet e kontrollit;</w:t>
      </w:r>
    </w:p>
    <w:p w:rsidR="00214EC8" w:rsidRPr="005647B7" w:rsidRDefault="00214EC8" w:rsidP="00214EC8">
      <w:pPr>
        <w:pStyle w:val="Paragrafi"/>
        <w:rPr>
          <w:rFonts w:ascii="Garamond" w:hAnsi="Garamond"/>
          <w:sz w:val="24"/>
          <w:szCs w:val="24"/>
        </w:rPr>
      </w:pPr>
      <w:r w:rsidRPr="005647B7">
        <w:rPr>
          <w:rFonts w:ascii="Garamond" w:hAnsi="Garamond"/>
          <w:sz w:val="24"/>
          <w:szCs w:val="24"/>
        </w:rPr>
        <w:t>dh) buletinin;</w:t>
      </w:r>
    </w:p>
    <w:p w:rsidR="00214EC8" w:rsidRPr="005647B7" w:rsidRDefault="00214EC8" w:rsidP="00214EC8">
      <w:pPr>
        <w:pStyle w:val="Paragrafi"/>
        <w:rPr>
          <w:rFonts w:ascii="Garamond" w:hAnsi="Garamond"/>
          <w:sz w:val="24"/>
          <w:szCs w:val="24"/>
        </w:rPr>
      </w:pPr>
      <w:r w:rsidRPr="005647B7">
        <w:rPr>
          <w:rFonts w:ascii="Garamond" w:hAnsi="Garamond"/>
          <w:sz w:val="24"/>
          <w:szCs w:val="24"/>
        </w:rPr>
        <w:t>e) materiale të cilat i dërgohen prokurorisë për ndjekje penale;</w:t>
      </w:r>
    </w:p>
    <w:p w:rsidR="00214EC8" w:rsidRPr="005647B7" w:rsidRDefault="00214EC8" w:rsidP="00214EC8">
      <w:pPr>
        <w:pStyle w:val="Paragrafi"/>
        <w:rPr>
          <w:rFonts w:ascii="Garamond" w:hAnsi="Garamond"/>
          <w:sz w:val="24"/>
          <w:szCs w:val="24"/>
        </w:rPr>
      </w:pPr>
      <w:r w:rsidRPr="005647B7">
        <w:rPr>
          <w:rFonts w:ascii="Garamond" w:hAnsi="Garamond"/>
          <w:sz w:val="24"/>
          <w:szCs w:val="24"/>
        </w:rPr>
        <w:t>ë) çështje të cilat do t’i dërgohen gjykatës;</w:t>
      </w:r>
    </w:p>
    <w:p w:rsidR="00214EC8" w:rsidRPr="005647B7" w:rsidRDefault="00214EC8" w:rsidP="00214EC8">
      <w:pPr>
        <w:pStyle w:val="Paragrafi"/>
        <w:rPr>
          <w:rFonts w:ascii="Garamond" w:hAnsi="Garamond"/>
          <w:sz w:val="24"/>
          <w:szCs w:val="24"/>
        </w:rPr>
      </w:pPr>
      <w:r w:rsidRPr="005647B7">
        <w:rPr>
          <w:rFonts w:ascii="Garamond" w:hAnsi="Garamond"/>
          <w:sz w:val="24"/>
          <w:szCs w:val="24"/>
        </w:rPr>
        <w:t>f) çështje të tjera që i gjykon të nevojshme ose që janë të specifikuara në ligje.</w:t>
      </w:r>
    </w:p>
    <w:p w:rsidR="00214EC8" w:rsidRPr="005647B7" w:rsidRDefault="00214EC8" w:rsidP="00214EC8">
      <w:pPr>
        <w:pStyle w:val="Paragrafi"/>
        <w:rPr>
          <w:rFonts w:ascii="Garamond" w:hAnsi="Garamond"/>
          <w:sz w:val="24"/>
          <w:szCs w:val="24"/>
        </w:rPr>
      </w:pPr>
      <w:r w:rsidRPr="005647B7">
        <w:rPr>
          <w:rFonts w:ascii="Garamond" w:hAnsi="Garamond"/>
          <w:sz w:val="24"/>
          <w:szCs w:val="24"/>
        </w:rPr>
        <w:t>Kontrolli i Lartë i Shtetit, në marrëdhënie me të tjerët, përfaqësohet nga Kryetari dhe në mungesë nga një person i ngarkuar prej tij.</w:t>
      </w:r>
    </w:p>
    <w:p w:rsidR="00214EC8" w:rsidRPr="005647B7" w:rsidRDefault="00214EC8" w:rsidP="00876C68">
      <w:pPr>
        <w:pStyle w:val="NeniNr"/>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t>Neni 13</w:t>
      </w:r>
    </w:p>
    <w:p w:rsidR="00214EC8" w:rsidRPr="005647B7" w:rsidRDefault="00214EC8" w:rsidP="00214EC8">
      <w:pPr>
        <w:pStyle w:val="Paragrafi"/>
        <w:jc w:val="center"/>
        <w:rPr>
          <w:rFonts w:ascii="Garamond" w:hAnsi="Garamond"/>
          <w:i/>
          <w:sz w:val="24"/>
          <w:szCs w:val="24"/>
        </w:rPr>
      </w:pPr>
      <w:r w:rsidRPr="005647B7">
        <w:rPr>
          <w:rFonts w:ascii="Garamond" w:hAnsi="Garamond"/>
          <w:i/>
          <w:sz w:val="24"/>
          <w:szCs w:val="24"/>
        </w:rPr>
        <w:t>(Hequr togfjal</w:t>
      </w:r>
      <w:r w:rsidR="00DA7424" w:rsidRPr="005647B7">
        <w:rPr>
          <w:rFonts w:ascii="Garamond" w:hAnsi="Garamond"/>
          <w:i/>
          <w:sz w:val="24"/>
          <w:szCs w:val="24"/>
        </w:rPr>
        <w:t>ë</w:t>
      </w:r>
      <w:r w:rsidRPr="005647B7">
        <w:rPr>
          <w:rFonts w:ascii="Garamond" w:hAnsi="Garamond"/>
          <w:i/>
          <w:sz w:val="24"/>
          <w:szCs w:val="24"/>
        </w:rPr>
        <w:t>sh dhe ndryshuar paragrafi I fundit me ligjin nr. 8599, dat</w:t>
      </w:r>
      <w:r w:rsidR="00DA7424" w:rsidRPr="005647B7">
        <w:rPr>
          <w:rFonts w:ascii="Garamond" w:hAnsi="Garamond"/>
          <w:i/>
          <w:sz w:val="24"/>
          <w:szCs w:val="24"/>
        </w:rPr>
        <w:t>ë</w:t>
      </w:r>
      <w:r w:rsidRPr="005647B7">
        <w:rPr>
          <w:rFonts w:ascii="Garamond" w:hAnsi="Garamond"/>
          <w:i/>
          <w:sz w:val="24"/>
          <w:szCs w:val="24"/>
        </w:rPr>
        <w:t xml:space="preserve"> 10.4.2000)</w:t>
      </w:r>
    </w:p>
    <w:p w:rsidR="00E54AF1" w:rsidRPr="005647B7" w:rsidRDefault="00E54AF1" w:rsidP="00E54AF1">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t>Detyra e Kryetarit, e drejtorëve të departamenteve dhe e kontrollorëve në qendër dhe në rajone është e papajtueshme me:</w:t>
      </w:r>
    </w:p>
    <w:p w:rsidR="00E54AF1" w:rsidRPr="005647B7" w:rsidRDefault="00E54AF1" w:rsidP="00E54AF1">
      <w:pPr>
        <w:pStyle w:val="Paragrafi"/>
        <w:rPr>
          <w:rFonts w:ascii="Garamond" w:hAnsi="Garamond"/>
          <w:sz w:val="24"/>
          <w:szCs w:val="24"/>
        </w:rPr>
      </w:pPr>
      <w:r w:rsidRPr="005647B7">
        <w:rPr>
          <w:rFonts w:ascii="Garamond" w:hAnsi="Garamond"/>
          <w:sz w:val="24"/>
          <w:szCs w:val="24"/>
        </w:rPr>
        <w:t>- kryerjen e detyrave me ose pa shpërblim në subjektet publike, private dhe jofitimprurëse me përjashtim të mësimdhënies, të drejtës së autorit dhe veprimtarive kulturore;</w:t>
      </w:r>
    </w:p>
    <w:p w:rsidR="00E54AF1" w:rsidRPr="005647B7" w:rsidRDefault="00E54AF1" w:rsidP="00E54AF1">
      <w:pPr>
        <w:pStyle w:val="Paragrafi"/>
        <w:rPr>
          <w:rFonts w:ascii="Garamond" w:hAnsi="Garamond"/>
          <w:sz w:val="24"/>
          <w:szCs w:val="24"/>
        </w:rPr>
      </w:pPr>
      <w:r w:rsidRPr="005647B7">
        <w:rPr>
          <w:rFonts w:ascii="Garamond" w:hAnsi="Garamond"/>
          <w:sz w:val="24"/>
          <w:szCs w:val="24"/>
        </w:rPr>
        <w:t>- mandatin e deputetit;</w:t>
      </w:r>
    </w:p>
    <w:p w:rsidR="00E54AF1" w:rsidRPr="005647B7" w:rsidRDefault="00E54AF1" w:rsidP="00E54AF1">
      <w:pPr>
        <w:pStyle w:val="Paragrafi"/>
        <w:rPr>
          <w:rFonts w:ascii="Garamond" w:hAnsi="Garamond"/>
          <w:sz w:val="24"/>
          <w:szCs w:val="24"/>
        </w:rPr>
      </w:pPr>
      <w:r w:rsidRPr="005647B7">
        <w:rPr>
          <w:rFonts w:ascii="Garamond" w:hAnsi="Garamond"/>
          <w:sz w:val="24"/>
          <w:szCs w:val="24"/>
        </w:rPr>
        <w:t>- të qenurit anëtar i Qeverisë ose i ndonjë partie ose organizate politike;</w:t>
      </w:r>
    </w:p>
    <w:p w:rsidR="00E54AF1" w:rsidRPr="005647B7" w:rsidRDefault="00E54AF1" w:rsidP="00E54AF1">
      <w:pPr>
        <w:pStyle w:val="Paragrafi"/>
        <w:rPr>
          <w:rFonts w:ascii="Garamond" w:hAnsi="Garamond"/>
          <w:sz w:val="24"/>
          <w:szCs w:val="24"/>
        </w:rPr>
      </w:pPr>
      <w:r w:rsidRPr="005647B7">
        <w:rPr>
          <w:rFonts w:ascii="Garamond" w:hAnsi="Garamond"/>
          <w:sz w:val="24"/>
          <w:szCs w:val="24"/>
        </w:rPr>
        <w:t>- marrëdhëniet farefisnore deri në dy breza midis kryetarit dhe zëvendëskryetarëve.</w:t>
      </w:r>
    </w:p>
    <w:p w:rsidR="00214EC8" w:rsidRPr="005647B7" w:rsidRDefault="00214EC8" w:rsidP="00214EC8">
      <w:pPr>
        <w:pStyle w:val="Paragrafi"/>
        <w:rPr>
          <w:rFonts w:ascii="Garamond" w:hAnsi="Garamond"/>
          <w:sz w:val="24"/>
          <w:szCs w:val="24"/>
        </w:rPr>
      </w:pPr>
      <w:r w:rsidRPr="005647B7">
        <w:rPr>
          <w:rFonts w:ascii="Garamond" w:hAnsi="Garamond"/>
          <w:sz w:val="24"/>
          <w:szCs w:val="24"/>
        </w:rPr>
        <w:t>Kryetari i Kontrollit të Lartë të Shtetit fillon detyrën pasi bën betimin përpara Kuvendit.</w:t>
      </w:r>
    </w:p>
    <w:p w:rsidR="00E54AF1" w:rsidRPr="005647B7" w:rsidRDefault="00214EC8" w:rsidP="00214EC8">
      <w:pPr>
        <w:pStyle w:val="Paragrafi"/>
        <w:rPr>
          <w:rFonts w:ascii="Garamond" w:hAnsi="Garamond"/>
          <w:sz w:val="24"/>
          <w:szCs w:val="24"/>
        </w:rPr>
      </w:pPr>
      <w:r w:rsidRPr="005647B7">
        <w:rPr>
          <w:rFonts w:ascii="Garamond" w:hAnsi="Garamond"/>
          <w:sz w:val="24"/>
          <w:szCs w:val="24"/>
        </w:rPr>
        <w:t>Formula e betimit është: “Betohem se gjatë kryerjes së detyrave të mia do t’i qëndroj kurdoherë besnik Kushtetutës së Republikës të Shqipërisë dhe ligjit.</w:t>
      </w:r>
    </w:p>
    <w:p w:rsidR="00214EC8" w:rsidRPr="005647B7" w:rsidRDefault="00214EC8" w:rsidP="00876C68">
      <w:pPr>
        <w:pStyle w:val="NeniNr"/>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t>Neni 14</w:t>
      </w:r>
    </w:p>
    <w:p w:rsidR="00214EC8" w:rsidRPr="005647B7" w:rsidRDefault="00214EC8" w:rsidP="00214EC8">
      <w:pPr>
        <w:pStyle w:val="Paragrafi"/>
        <w:jc w:val="center"/>
        <w:rPr>
          <w:rFonts w:ascii="Garamond" w:hAnsi="Garamond"/>
          <w:i/>
          <w:sz w:val="24"/>
          <w:szCs w:val="24"/>
        </w:rPr>
      </w:pPr>
      <w:r w:rsidRPr="005647B7">
        <w:rPr>
          <w:rFonts w:ascii="Garamond" w:hAnsi="Garamond"/>
          <w:i/>
          <w:sz w:val="24"/>
          <w:szCs w:val="24"/>
        </w:rPr>
        <w:t>(Ndryshuar me ligjin nr. 8599, dat</w:t>
      </w:r>
      <w:r w:rsidR="00DA7424" w:rsidRPr="005647B7">
        <w:rPr>
          <w:rFonts w:ascii="Garamond" w:hAnsi="Garamond"/>
          <w:i/>
          <w:sz w:val="24"/>
          <w:szCs w:val="24"/>
        </w:rPr>
        <w:t>ë</w:t>
      </w:r>
      <w:r w:rsidRPr="005647B7">
        <w:rPr>
          <w:rFonts w:ascii="Garamond" w:hAnsi="Garamond"/>
          <w:i/>
          <w:sz w:val="24"/>
          <w:szCs w:val="24"/>
        </w:rPr>
        <w:t xml:space="preserve"> 10.4.2000</w:t>
      </w:r>
      <w:r w:rsidR="005647B7" w:rsidRPr="005647B7">
        <w:rPr>
          <w:rFonts w:ascii="Garamond" w:hAnsi="Garamond"/>
          <w:i/>
          <w:sz w:val="24"/>
          <w:szCs w:val="24"/>
        </w:rPr>
        <w:t>;</w:t>
      </w:r>
      <w:r w:rsidR="005647B7" w:rsidRPr="005647B7">
        <w:rPr>
          <w:rFonts w:ascii="Garamond" w:hAnsi="Garamond"/>
          <w:sz w:val="24"/>
          <w:szCs w:val="24"/>
        </w:rPr>
        <w:t xml:space="preserve"> </w:t>
      </w:r>
      <w:r w:rsidR="005647B7" w:rsidRPr="005647B7">
        <w:rPr>
          <w:rFonts w:ascii="Garamond" w:hAnsi="Garamond"/>
          <w:i/>
          <w:sz w:val="24"/>
          <w:szCs w:val="24"/>
        </w:rPr>
        <w:t>shfuqizimin e paragrafit të parë e të katërt me vendimin e Gjykat</w:t>
      </w:r>
      <w:r w:rsidR="005647B7">
        <w:rPr>
          <w:rFonts w:ascii="Garamond" w:hAnsi="Garamond"/>
          <w:i/>
          <w:sz w:val="24"/>
          <w:szCs w:val="24"/>
        </w:rPr>
        <w:t>ë</w:t>
      </w:r>
      <w:r w:rsidR="005647B7" w:rsidRPr="005647B7">
        <w:rPr>
          <w:rFonts w:ascii="Garamond" w:hAnsi="Garamond"/>
          <w:i/>
          <w:sz w:val="24"/>
          <w:szCs w:val="24"/>
        </w:rPr>
        <w:t>s Kushtetuese nr. 212, dat</w:t>
      </w:r>
      <w:r w:rsidR="005647B7">
        <w:rPr>
          <w:rFonts w:ascii="Garamond" w:hAnsi="Garamond"/>
          <w:i/>
          <w:sz w:val="24"/>
          <w:szCs w:val="24"/>
        </w:rPr>
        <w:t>ë</w:t>
      </w:r>
      <w:r w:rsidR="005647B7" w:rsidRPr="005647B7">
        <w:rPr>
          <w:rFonts w:ascii="Garamond" w:hAnsi="Garamond"/>
          <w:i/>
          <w:sz w:val="24"/>
          <w:szCs w:val="24"/>
        </w:rPr>
        <w:t xml:space="preserve"> 29.10.2002)</w:t>
      </w:r>
    </w:p>
    <w:p w:rsidR="00E54AF1" w:rsidRPr="005647B7" w:rsidRDefault="00E54AF1" w:rsidP="00E54AF1">
      <w:pPr>
        <w:pStyle w:val="Paragrafi"/>
        <w:rPr>
          <w:rFonts w:ascii="Garamond" w:hAnsi="Garamond"/>
          <w:sz w:val="24"/>
          <w:szCs w:val="24"/>
        </w:rPr>
      </w:pPr>
    </w:p>
    <w:p w:rsidR="00214EC8" w:rsidRPr="005647B7" w:rsidRDefault="00214EC8" w:rsidP="00214EC8">
      <w:pPr>
        <w:pStyle w:val="Paragrafi"/>
        <w:rPr>
          <w:rFonts w:ascii="Garamond" w:hAnsi="Garamond"/>
          <w:sz w:val="24"/>
          <w:szCs w:val="24"/>
        </w:rPr>
      </w:pPr>
      <w:r w:rsidRPr="005647B7">
        <w:rPr>
          <w:rFonts w:ascii="Garamond" w:hAnsi="Garamond"/>
          <w:sz w:val="24"/>
          <w:szCs w:val="24"/>
        </w:rPr>
        <w:t>Kryetari i Kontrollit të Lartë të Shtetit ka imunitetin e gjyqtarit të Gjykatës së Lartë.</w:t>
      </w:r>
    </w:p>
    <w:p w:rsidR="00214EC8" w:rsidRPr="005647B7" w:rsidRDefault="00214EC8" w:rsidP="00214EC8">
      <w:pPr>
        <w:pStyle w:val="Paragrafi"/>
        <w:rPr>
          <w:rFonts w:ascii="Garamond" w:hAnsi="Garamond"/>
          <w:sz w:val="24"/>
          <w:szCs w:val="24"/>
        </w:rPr>
      </w:pPr>
      <w:r w:rsidRPr="005647B7">
        <w:rPr>
          <w:rFonts w:ascii="Garamond" w:hAnsi="Garamond"/>
          <w:sz w:val="24"/>
          <w:szCs w:val="24"/>
        </w:rPr>
        <w:t>Kryetari i Kontrollit të Lartë të Shtetit mund të ndalohet ose të arrestohet vetëm në qoftë se kapet në kryerje e sipër të një krimi, ose menjëherë pas kryerjes së tij. Organi kompetent njofton menjëherë Gjykatën Kushtetuese. Kur Gjykata Kushtetuese nuk jep pëlqimin brenda 24 orëve për dërgimin në gjykatë të Kryetarit të Kontrollit të Lartë të Shtetit, organi kompetent është i detyruar ta lirojë atë.</w:t>
      </w:r>
    </w:p>
    <w:p w:rsidR="00E54AF1" w:rsidRPr="005647B7" w:rsidRDefault="00E54AF1" w:rsidP="00E54AF1">
      <w:pPr>
        <w:pStyle w:val="Paragrafi"/>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t>Neni 15</w:t>
      </w:r>
    </w:p>
    <w:p w:rsidR="00E54AF1" w:rsidRPr="005647B7" w:rsidRDefault="00E54AF1" w:rsidP="00E54AF1">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t>Kontrolli i Lartë i Shtetit kontrakton ekspertë të përkohshëm. Ekspertët që janë kontraktuar kanë të njëjtat të drejta dhe përgjegjësi si dhe kontrollorët e Kontrollit të Lartë të Shtetit.</w:t>
      </w:r>
    </w:p>
    <w:p w:rsidR="00E54AF1" w:rsidRPr="005647B7" w:rsidRDefault="00E54AF1" w:rsidP="00E54AF1">
      <w:pPr>
        <w:pStyle w:val="Paragrafi"/>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t>Neni 16</w:t>
      </w:r>
    </w:p>
    <w:p w:rsidR="00E54AF1" w:rsidRPr="005647B7" w:rsidRDefault="00E54AF1" w:rsidP="00E54AF1">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t>Kontrolli i Lartë i Shtetit ka të drejtë:</w:t>
      </w:r>
    </w:p>
    <w:p w:rsidR="00E54AF1" w:rsidRPr="005647B7" w:rsidRDefault="00E54AF1" w:rsidP="00E54AF1">
      <w:pPr>
        <w:pStyle w:val="Paragrafi"/>
        <w:rPr>
          <w:rFonts w:ascii="Garamond" w:hAnsi="Garamond"/>
          <w:sz w:val="24"/>
          <w:szCs w:val="24"/>
        </w:rPr>
      </w:pPr>
      <w:r w:rsidRPr="005647B7">
        <w:rPr>
          <w:rFonts w:ascii="Garamond" w:hAnsi="Garamond"/>
          <w:sz w:val="24"/>
          <w:szCs w:val="24"/>
        </w:rPr>
        <w:t>- të kërkojë nga subjektet e kontrolluara marrjen e masave të nevojshme për përmirësimin e gjendjes në përputhje me rekomandimet e kontrollit;</w:t>
      </w:r>
    </w:p>
    <w:p w:rsidR="00E54AF1" w:rsidRPr="005647B7" w:rsidRDefault="00E54AF1" w:rsidP="00E54AF1">
      <w:pPr>
        <w:pStyle w:val="Paragrafi"/>
        <w:rPr>
          <w:rFonts w:ascii="Garamond" w:hAnsi="Garamond"/>
          <w:sz w:val="24"/>
          <w:szCs w:val="24"/>
        </w:rPr>
      </w:pPr>
      <w:r w:rsidRPr="005647B7">
        <w:rPr>
          <w:rFonts w:ascii="Garamond" w:hAnsi="Garamond"/>
          <w:sz w:val="24"/>
          <w:szCs w:val="24"/>
        </w:rPr>
        <w:t>- të kërkojë nga subjektet e kontrolluara ose nga autoritetet më të larta shtetërore marrjen e masave të zhdëmtimit dhe disiplinore në përputhje me ligjet përkatëse ndaj personave që kanë shkaktuar dëme direkte ose indirekte;</w:t>
      </w:r>
    </w:p>
    <w:p w:rsidR="00E54AF1" w:rsidRPr="005647B7" w:rsidRDefault="00E54AF1" w:rsidP="00E54AF1">
      <w:pPr>
        <w:pStyle w:val="Paragrafi"/>
        <w:rPr>
          <w:rFonts w:ascii="Garamond" w:hAnsi="Garamond"/>
          <w:sz w:val="24"/>
          <w:szCs w:val="24"/>
        </w:rPr>
      </w:pPr>
      <w:r w:rsidRPr="005647B7">
        <w:rPr>
          <w:rFonts w:ascii="Garamond" w:hAnsi="Garamond"/>
          <w:sz w:val="24"/>
          <w:szCs w:val="24"/>
        </w:rPr>
        <w:t>- të njoftohet për kërkesat e bëra, sipas paragrafit të mësipërm, nga subjektet e kontrolluara brenda 20 ditëve nga data e marrjes së kërkesës;</w:t>
      </w:r>
    </w:p>
    <w:p w:rsidR="00E54AF1" w:rsidRPr="005647B7" w:rsidRDefault="00E54AF1" w:rsidP="00E54AF1">
      <w:pPr>
        <w:pStyle w:val="Paragrafi"/>
        <w:rPr>
          <w:rFonts w:ascii="Garamond" w:hAnsi="Garamond"/>
          <w:sz w:val="24"/>
          <w:szCs w:val="24"/>
        </w:rPr>
      </w:pPr>
      <w:r w:rsidRPr="005647B7">
        <w:rPr>
          <w:rFonts w:ascii="Garamond" w:hAnsi="Garamond"/>
          <w:sz w:val="24"/>
          <w:szCs w:val="24"/>
        </w:rPr>
        <w:t>- të marrë masa në përputhje me rregullat për prokurimet, kur janë shkelur procedurat e prokurimeve;</w:t>
      </w:r>
    </w:p>
    <w:p w:rsidR="00E54AF1" w:rsidRPr="005647B7" w:rsidRDefault="00E54AF1" w:rsidP="00E54AF1">
      <w:pPr>
        <w:pStyle w:val="Paragrafi"/>
        <w:rPr>
          <w:rFonts w:ascii="Garamond" w:hAnsi="Garamond"/>
          <w:sz w:val="24"/>
          <w:szCs w:val="24"/>
        </w:rPr>
      </w:pPr>
      <w:r w:rsidRPr="005647B7">
        <w:rPr>
          <w:rFonts w:ascii="Garamond" w:hAnsi="Garamond"/>
          <w:sz w:val="24"/>
          <w:szCs w:val="24"/>
        </w:rPr>
        <w:t>- të bëjë padi në gjyq.</w:t>
      </w:r>
    </w:p>
    <w:p w:rsidR="00E54AF1" w:rsidRPr="005647B7" w:rsidRDefault="00E54AF1" w:rsidP="00E54AF1">
      <w:pPr>
        <w:pStyle w:val="Paragrafi"/>
        <w:rPr>
          <w:rFonts w:ascii="Garamond" w:hAnsi="Garamond"/>
          <w:sz w:val="24"/>
          <w:szCs w:val="24"/>
        </w:rPr>
      </w:pPr>
    </w:p>
    <w:p w:rsidR="00E54AF1" w:rsidRPr="005647B7" w:rsidRDefault="00E54AF1" w:rsidP="00876C68">
      <w:pPr>
        <w:pStyle w:val="KreuNr"/>
        <w:rPr>
          <w:rFonts w:ascii="Garamond" w:hAnsi="Garamond"/>
          <w:sz w:val="24"/>
          <w:szCs w:val="24"/>
        </w:rPr>
      </w:pPr>
      <w:r w:rsidRPr="005647B7">
        <w:rPr>
          <w:rFonts w:ascii="Garamond" w:hAnsi="Garamond"/>
          <w:sz w:val="24"/>
          <w:szCs w:val="24"/>
        </w:rPr>
        <w:t>KREU V</w:t>
      </w:r>
    </w:p>
    <w:p w:rsidR="00E54AF1" w:rsidRPr="005647B7" w:rsidRDefault="00E54AF1" w:rsidP="00876C68">
      <w:pPr>
        <w:pStyle w:val="KreuTitull"/>
        <w:rPr>
          <w:rFonts w:ascii="Garamond" w:hAnsi="Garamond"/>
          <w:sz w:val="24"/>
          <w:szCs w:val="24"/>
        </w:rPr>
      </w:pPr>
      <w:r w:rsidRPr="005647B7">
        <w:rPr>
          <w:rFonts w:ascii="Garamond" w:hAnsi="Garamond"/>
          <w:sz w:val="24"/>
          <w:szCs w:val="24"/>
        </w:rPr>
        <w:t>E DREJTA E DISPONIMIT</w:t>
      </w:r>
      <w:r w:rsidR="009D0487" w:rsidRPr="005647B7">
        <w:rPr>
          <w:rFonts w:ascii="Garamond" w:hAnsi="Garamond"/>
          <w:sz w:val="24"/>
          <w:szCs w:val="24"/>
        </w:rPr>
        <w:t xml:space="preserve"> Të</w:t>
      </w:r>
      <w:r w:rsidRPr="005647B7">
        <w:rPr>
          <w:rFonts w:ascii="Garamond" w:hAnsi="Garamond"/>
          <w:sz w:val="24"/>
          <w:szCs w:val="24"/>
        </w:rPr>
        <w:t xml:space="preserve"> DOKUMENTEVE DHE E INFORMACIONIT</w:t>
      </w:r>
    </w:p>
    <w:p w:rsidR="00E54AF1" w:rsidRPr="005647B7" w:rsidRDefault="00E54AF1" w:rsidP="00E54AF1">
      <w:pPr>
        <w:pStyle w:val="Paragrafi"/>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t>Neni 17</w:t>
      </w:r>
    </w:p>
    <w:p w:rsidR="00E54AF1" w:rsidRPr="005647B7" w:rsidRDefault="00E54AF1" w:rsidP="00E54AF1">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lastRenderedPageBreak/>
        <w:t>I gjithë dokumentacioni, që Kontrolli i Lartë i Shtetit e gjykon të nevojshme për kryerjen e detyrave të tij, duhet t'u sigurohet dhe t'u paraqitet nga subjektet e kontrolluara përfaqësuesve të autorizuar të Kontrollit të Lartë të Shtetit.</w:t>
      </w:r>
    </w:p>
    <w:p w:rsidR="00E54AF1" w:rsidRPr="005647B7" w:rsidRDefault="00E54AF1" w:rsidP="00E54AF1">
      <w:pPr>
        <w:pStyle w:val="Paragrafi"/>
        <w:rPr>
          <w:rFonts w:ascii="Garamond" w:hAnsi="Garamond"/>
          <w:sz w:val="24"/>
          <w:szCs w:val="24"/>
        </w:rPr>
      </w:pPr>
      <w:r w:rsidRPr="005647B7">
        <w:rPr>
          <w:rFonts w:ascii="Garamond" w:hAnsi="Garamond"/>
          <w:sz w:val="24"/>
          <w:szCs w:val="24"/>
        </w:rPr>
        <w:t>Kur është e nevojshme, Kontrolli i Lartë i Shtetit ka të drejtë:</w:t>
      </w:r>
    </w:p>
    <w:p w:rsidR="00E54AF1" w:rsidRPr="005647B7" w:rsidRDefault="00E54AF1" w:rsidP="00E54AF1">
      <w:pPr>
        <w:pStyle w:val="Paragrafi"/>
        <w:rPr>
          <w:rFonts w:ascii="Garamond" w:hAnsi="Garamond"/>
          <w:sz w:val="24"/>
          <w:szCs w:val="24"/>
        </w:rPr>
      </w:pPr>
      <w:r w:rsidRPr="005647B7">
        <w:rPr>
          <w:rFonts w:ascii="Garamond" w:hAnsi="Garamond"/>
          <w:sz w:val="24"/>
          <w:szCs w:val="24"/>
        </w:rPr>
        <w:t>a) të pyesë me shkrim ose verbalisht subjektet e kontrolluara ose punonjësit e tyre, të cilët janë të detyruar t'i përgjigjen me shkrim ose verbalisht sipas kërkesës së Kontrollit të Lartë të Shtetit, brenda një jave nga kërkesa e bërë;</w:t>
      </w:r>
    </w:p>
    <w:p w:rsidR="00E54AF1" w:rsidRPr="005647B7" w:rsidRDefault="00E54AF1" w:rsidP="00E54AF1">
      <w:pPr>
        <w:pStyle w:val="Paragrafi"/>
        <w:rPr>
          <w:rFonts w:ascii="Garamond" w:hAnsi="Garamond"/>
          <w:sz w:val="24"/>
          <w:szCs w:val="24"/>
        </w:rPr>
      </w:pPr>
      <w:r w:rsidRPr="005647B7">
        <w:rPr>
          <w:rFonts w:ascii="Garamond" w:hAnsi="Garamond"/>
          <w:sz w:val="24"/>
          <w:szCs w:val="24"/>
        </w:rPr>
        <w:t>b) të kërkojë nga subjektet e kontrolluara t'i sigurohen menjëherë ambientet dhe pajisjet e punës në përputhje me këtë ligj;</w:t>
      </w:r>
    </w:p>
    <w:p w:rsidR="00E54AF1" w:rsidRPr="005647B7" w:rsidRDefault="00E54AF1" w:rsidP="00E54AF1">
      <w:pPr>
        <w:pStyle w:val="Paragrafi"/>
        <w:rPr>
          <w:rFonts w:ascii="Garamond" w:hAnsi="Garamond"/>
          <w:sz w:val="24"/>
          <w:szCs w:val="24"/>
        </w:rPr>
      </w:pPr>
      <w:r w:rsidRPr="005647B7">
        <w:rPr>
          <w:rFonts w:ascii="Garamond" w:hAnsi="Garamond"/>
          <w:sz w:val="24"/>
          <w:szCs w:val="24"/>
        </w:rPr>
        <w:t>c) të kërkojë nga subjektet e kontrolluara në nenin 6 të këtij ligji t'i vihet në dispozicion brenda një jave gjithë dokumentacioni për vlerat materiale e financiare, si dhe dokumentacioni për veprimtarinë ekonomike dhe financiare;</w:t>
      </w:r>
    </w:p>
    <w:p w:rsidR="00E54AF1" w:rsidRPr="005647B7" w:rsidRDefault="00E54AF1" w:rsidP="00E54AF1">
      <w:pPr>
        <w:pStyle w:val="Paragrafi"/>
        <w:rPr>
          <w:rFonts w:ascii="Garamond" w:hAnsi="Garamond"/>
          <w:sz w:val="24"/>
          <w:szCs w:val="24"/>
        </w:rPr>
      </w:pPr>
      <w:r w:rsidRPr="005647B7">
        <w:rPr>
          <w:rFonts w:ascii="Garamond" w:hAnsi="Garamond"/>
          <w:sz w:val="24"/>
          <w:szCs w:val="24"/>
        </w:rPr>
        <w:t>d) të kërkojë nga Banka e Shqipërisë, bankat e nivelit të dytë e bankat e tjera të përbashkëta t'i vihen në dispozicion brenda një jave të dhënat për llogaritë e subjekteve që i nënshtrohen kontrollit në bazë të këtij ligji.</w:t>
      </w:r>
    </w:p>
    <w:p w:rsidR="00E54AF1" w:rsidRPr="005647B7" w:rsidRDefault="00E54AF1" w:rsidP="00E54AF1">
      <w:pPr>
        <w:pStyle w:val="Paragrafi"/>
        <w:rPr>
          <w:rFonts w:ascii="Garamond" w:hAnsi="Garamond"/>
          <w:sz w:val="24"/>
          <w:szCs w:val="24"/>
        </w:rPr>
      </w:pPr>
      <w:r w:rsidRPr="005647B7">
        <w:rPr>
          <w:rFonts w:ascii="Garamond" w:hAnsi="Garamond"/>
          <w:sz w:val="24"/>
          <w:szCs w:val="24"/>
        </w:rPr>
        <w:t>Gjatë kontrollit, Kontrolli i Lartë i Shtetit, sipas nenit 6 paragrafi 2, dërgon raportin e kontrollit te subjektet e kontrolluara. Këta të fundit janë të detyruar të japin shpjegimet e tyre brenda një muaji.</w:t>
      </w:r>
    </w:p>
    <w:p w:rsidR="00E54AF1" w:rsidRPr="005647B7" w:rsidRDefault="00E54AF1" w:rsidP="00E54AF1">
      <w:pPr>
        <w:pStyle w:val="Paragrafi"/>
        <w:rPr>
          <w:rFonts w:ascii="Garamond" w:hAnsi="Garamond"/>
          <w:sz w:val="24"/>
          <w:szCs w:val="24"/>
        </w:rPr>
      </w:pPr>
    </w:p>
    <w:p w:rsidR="00E54AF1" w:rsidRPr="005647B7" w:rsidRDefault="00E54AF1" w:rsidP="00876C68">
      <w:pPr>
        <w:pStyle w:val="KreuNr"/>
        <w:rPr>
          <w:rFonts w:ascii="Garamond" w:hAnsi="Garamond"/>
          <w:sz w:val="24"/>
          <w:szCs w:val="24"/>
        </w:rPr>
      </w:pPr>
      <w:r w:rsidRPr="005647B7">
        <w:rPr>
          <w:rFonts w:ascii="Garamond" w:hAnsi="Garamond"/>
          <w:sz w:val="24"/>
          <w:szCs w:val="24"/>
        </w:rPr>
        <w:t>KREU VI</w:t>
      </w:r>
    </w:p>
    <w:p w:rsidR="00E54AF1" w:rsidRPr="005647B7" w:rsidRDefault="00E54AF1" w:rsidP="00876C68">
      <w:pPr>
        <w:pStyle w:val="KreuTitull"/>
        <w:rPr>
          <w:rFonts w:ascii="Garamond" w:hAnsi="Garamond"/>
          <w:sz w:val="24"/>
          <w:szCs w:val="24"/>
        </w:rPr>
      </w:pPr>
      <w:r w:rsidRPr="005647B7">
        <w:rPr>
          <w:rFonts w:ascii="Garamond" w:hAnsi="Garamond"/>
          <w:sz w:val="24"/>
          <w:szCs w:val="24"/>
        </w:rPr>
        <w:t>RAPORTET E KONTROLLIT</w:t>
      </w:r>
    </w:p>
    <w:p w:rsidR="00E54AF1" w:rsidRPr="005647B7" w:rsidRDefault="00E54AF1" w:rsidP="00E54AF1">
      <w:pPr>
        <w:pStyle w:val="Paragrafi"/>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t>Neni 18</w:t>
      </w:r>
    </w:p>
    <w:p w:rsidR="00214EC8" w:rsidRPr="005647B7" w:rsidRDefault="00214EC8" w:rsidP="00214EC8">
      <w:pPr>
        <w:pStyle w:val="Paragrafi"/>
        <w:jc w:val="center"/>
        <w:rPr>
          <w:rFonts w:ascii="Garamond" w:hAnsi="Garamond"/>
          <w:i/>
          <w:sz w:val="24"/>
          <w:szCs w:val="24"/>
        </w:rPr>
      </w:pPr>
      <w:r w:rsidRPr="005647B7">
        <w:rPr>
          <w:rFonts w:ascii="Garamond" w:hAnsi="Garamond"/>
          <w:i/>
          <w:sz w:val="24"/>
          <w:szCs w:val="24"/>
        </w:rPr>
        <w:t>(Ndryshuar me ligjin nr. 8599, dat</w:t>
      </w:r>
      <w:r w:rsidR="00DA7424" w:rsidRPr="005647B7">
        <w:rPr>
          <w:rFonts w:ascii="Garamond" w:hAnsi="Garamond"/>
          <w:i/>
          <w:sz w:val="24"/>
          <w:szCs w:val="24"/>
        </w:rPr>
        <w:t>ë</w:t>
      </w:r>
      <w:r w:rsidRPr="005647B7">
        <w:rPr>
          <w:rFonts w:ascii="Garamond" w:hAnsi="Garamond"/>
          <w:i/>
          <w:sz w:val="24"/>
          <w:szCs w:val="24"/>
        </w:rPr>
        <w:t xml:space="preserve"> 10.4.2000)</w:t>
      </w:r>
    </w:p>
    <w:p w:rsidR="00E54AF1" w:rsidRPr="005647B7" w:rsidRDefault="00E54AF1" w:rsidP="00E54AF1">
      <w:pPr>
        <w:pStyle w:val="Paragrafi"/>
        <w:rPr>
          <w:rFonts w:ascii="Garamond" w:hAnsi="Garamond"/>
          <w:sz w:val="24"/>
          <w:szCs w:val="24"/>
        </w:rPr>
      </w:pPr>
    </w:p>
    <w:p w:rsidR="00214EC8" w:rsidRPr="005647B7" w:rsidRDefault="00214EC8" w:rsidP="00214EC8">
      <w:pPr>
        <w:pStyle w:val="Paragrafi"/>
        <w:rPr>
          <w:rFonts w:ascii="Garamond" w:hAnsi="Garamond"/>
          <w:sz w:val="24"/>
          <w:szCs w:val="24"/>
        </w:rPr>
      </w:pPr>
      <w:r w:rsidRPr="005647B7">
        <w:rPr>
          <w:rFonts w:ascii="Garamond" w:hAnsi="Garamond"/>
          <w:sz w:val="24"/>
          <w:szCs w:val="24"/>
        </w:rPr>
        <w:t>Kontrolli i Lartë i Shtetit i paraqet Kuvendit:</w:t>
      </w:r>
    </w:p>
    <w:p w:rsidR="00214EC8" w:rsidRPr="005647B7" w:rsidRDefault="00214EC8" w:rsidP="00214EC8">
      <w:pPr>
        <w:pStyle w:val="Paragrafi"/>
        <w:rPr>
          <w:rFonts w:ascii="Garamond" w:hAnsi="Garamond"/>
          <w:sz w:val="24"/>
          <w:szCs w:val="24"/>
        </w:rPr>
      </w:pPr>
      <w:r w:rsidRPr="005647B7">
        <w:rPr>
          <w:rFonts w:ascii="Garamond" w:hAnsi="Garamond"/>
          <w:sz w:val="24"/>
          <w:szCs w:val="24"/>
        </w:rPr>
        <w:t xml:space="preserve">a) raportin për zbatimin e buxhetit faktik të shtetit, duke përfshirë konkluzionet e kontrollit me opinionin e vet. Raporti vjetor paraqitet në Kuvend në përputhje me ligjin nr.8379, datë 29.7.1998 “Për hartimin dhe zbatimin e Buxhetit të Shtetit të Republikës së Shqipërisë”. </w:t>
      </w:r>
    </w:p>
    <w:p w:rsidR="00214EC8" w:rsidRPr="005647B7" w:rsidRDefault="00214EC8" w:rsidP="00214EC8">
      <w:pPr>
        <w:pStyle w:val="Paragrafi"/>
        <w:rPr>
          <w:rFonts w:ascii="Garamond" w:hAnsi="Garamond"/>
          <w:sz w:val="24"/>
          <w:szCs w:val="24"/>
        </w:rPr>
      </w:pPr>
      <w:r w:rsidRPr="005647B7">
        <w:rPr>
          <w:rFonts w:ascii="Garamond" w:hAnsi="Garamond"/>
          <w:sz w:val="24"/>
          <w:szCs w:val="24"/>
        </w:rPr>
        <w:t>Raporti vjetor publikohet në buletin;</w:t>
      </w:r>
    </w:p>
    <w:p w:rsidR="00214EC8" w:rsidRPr="005647B7" w:rsidRDefault="00214EC8" w:rsidP="00214EC8">
      <w:pPr>
        <w:pStyle w:val="Paragrafi"/>
        <w:rPr>
          <w:rFonts w:ascii="Garamond" w:hAnsi="Garamond"/>
          <w:sz w:val="24"/>
          <w:szCs w:val="24"/>
        </w:rPr>
      </w:pPr>
      <w:r w:rsidRPr="005647B7">
        <w:rPr>
          <w:rFonts w:ascii="Garamond" w:hAnsi="Garamond"/>
          <w:sz w:val="24"/>
          <w:szCs w:val="24"/>
        </w:rPr>
        <w:t>b) mendime për raportin e Këshillit të Ministrave për shpenzimet e vitit të kaluar financiar, para se të miratohet në Kuvend;</w:t>
      </w:r>
    </w:p>
    <w:p w:rsidR="00214EC8" w:rsidRPr="005647B7" w:rsidRDefault="00214EC8" w:rsidP="00214EC8">
      <w:pPr>
        <w:pStyle w:val="Paragrafi"/>
        <w:rPr>
          <w:rFonts w:ascii="Garamond" w:hAnsi="Garamond"/>
          <w:sz w:val="24"/>
          <w:szCs w:val="24"/>
        </w:rPr>
      </w:pPr>
      <w:r w:rsidRPr="005647B7">
        <w:rPr>
          <w:rFonts w:ascii="Garamond" w:hAnsi="Garamond"/>
          <w:sz w:val="24"/>
          <w:szCs w:val="24"/>
        </w:rPr>
        <w:t>c) informacion për rezultatet e kontrollit, sa herë që kërkohen nga Kuvendi.</w:t>
      </w:r>
    </w:p>
    <w:p w:rsidR="00214EC8" w:rsidRPr="005647B7" w:rsidRDefault="00214EC8" w:rsidP="00214EC8">
      <w:pPr>
        <w:pStyle w:val="Paragrafi"/>
        <w:rPr>
          <w:rFonts w:ascii="Garamond" w:hAnsi="Garamond"/>
          <w:sz w:val="24"/>
          <w:szCs w:val="24"/>
        </w:rPr>
      </w:pPr>
      <w:r w:rsidRPr="005647B7">
        <w:rPr>
          <w:rFonts w:ascii="Garamond" w:hAnsi="Garamond"/>
          <w:sz w:val="24"/>
          <w:szCs w:val="24"/>
        </w:rPr>
        <w:t>Kontrolli i Lartë i Shtetit i paraqet Kuvendit raportin vjetor të veprimtarisë së tij brenda tremujorit të parë të vitit pasardhës.</w:t>
      </w:r>
    </w:p>
    <w:p w:rsidR="00214EC8" w:rsidRPr="005647B7" w:rsidRDefault="00214EC8" w:rsidP="00214EC8">
      <w:pPr>
        <w:pStyle w:val="Paragrafi"/>
        <w:rPr>
          <w:rFonts w:ascii="Garamond" w:hAnsi="Garamond"/>
          <w:sz w:val="24"/>
          <w:szCs w:val="24"/>
        </w:rPr>
      </w:pPr>
      <w:r w:rsidRPr="005647B7">
        <w:rPr>
          <w:rFonts w:ascii="Garamond" w:hAnsi="Garamond"/>
          <w:sz w:val="24"/>
          <w:szCs w:val="24"/>
        </w:rPr>
        <w:t>Kryetari i Kontrollit të Lartë të Shtetit mund t’i kërkojë Kuvendit që të dëgjohet për çështje që ai i çmon të rëndësishme.</w:t>
      </w:r>
    </w:p>
    <w:p w:rsidR="00E54AF1" w:rsidRPr="005647B7" w:rsidRDefault="00E54AF1" w:rsidP="00E54AF1">
      <w:pPr>
        <w:pStyle w:val="Paragrafi"/>
        <w:rPr>
          <w:rFonts w:ascii="Garamond" w:hAnsi="Garamond"/>
          <w:sz w:val="24"/>
          <w:szCs w:val="24"/>
        </w:rPr>
      </w:pPr>
    </w:p>
    <w:p w:rsidR="00E54AF1" w:rsidRPr="005647B7" w:rsidRDefault="00E54AF1" w:rsidP="00876C68">
      <w:pPr>
        <w:pStyle w:val="NeniNr"/>
        <w:rPr>
          <w:rFonts w:ascii="Garamond" w:hAnsi="Garamond"/>
          <w:sz w:val="24"/>
          <w:szCs w:val="24"/>
        </w:rPr>
      </w:pPr>
      <w:r w:rsidRPr="005647B7">
        <w:rPr>
          <w:rFonts w:ascii="Garamond" w:hAnsi="Garamond"/>
          <w:sz w:val="24"/>
          <w:szCs w:val="24"/>
        </w:rPr>
        <w:t>Neni 19</w:t>
      </w:r>
    </w:p>
    <w:p w:rsidR="00214EC8" w:rsidRPr="005647B7" w:rsidRDefault="00214EC8" w:rsidP="00214EC8">
      <w:pPr>
        <w:pStyle w:val="Paragrafi"/>
        <w:jc w:val="center"/>
        <w:rPr>
          <w:rFonts w:ascii="Garamond" w:hAnsi="Garamond"/>
          <w:i/>
          <w:sz w:val="24"/>
          <w:szCs w:val="24"/>
        </w:rPr>
      </w:pPr>
      <w:r w:rsidRPr="005647B7">
        <w:rPr>
          <w:rFonts w:ascii="Garamond" w:hAnsi="Garamond"/>
          <w:i/>
          <w:sz w:val="24"/>
          <w:szCs w:val="24"/>
        </w:rPr>
        <w:t>(Shtuar paragrafi</w:t>
      </w:r>
      <w:r w:rsidR="00DA7424" w:rsidRPr="005647B7">
        <w:rPr>
          <w:rFonts w:ascii="Garamond" w:hAnsi="Garamond"/>
          <w:i/>
          <w:sz w:val="24"/>
          <w:szCs w:val="24"/>
        </w:rPr>
        <w:t xml:space="preserve"> </w:t>
      </w:r>
      <w:r w:rsidRPr="005647B7">
        <w:rPr>
          <w:rFonts w:ascii="Garamond" w:hAnsi="Garamond"/>
          <w:i/>
          <w:sz w:val="24"/>
          <w:szCs w:val="24"/>
        </w:rPr>
        <w:t>i par</w:t>
      </w:r>
      <w:r w:rsidR="00DA7424" w:rsidRPr="005647B7">
        <w:rPr>
          <w:rFonts w:ascii="Garamond" w:hAnsi="Garamond"/>
          <w:i/>
          <w:sz w:val="24"/>
          <w:szCs w:val="24"/>
        </w:rPr>
        <w:t>ë</w:t>
      </w:r>
      <w:r w:rsidRPr="005647B7">
        <w:rPr>
          <w:rFonts w:ascii="Garamond" w:hAnsi="Garamond"/>
          <w:i/>
          <w:sz w:val="24"/>
          <w:szCs w:val="24"/>
        </w:rPr>
        <w:t xml:space="preserve"> dhe ndryshuar togfjal</w:t>
      </w:r>
      <w:r w:rsidR="00DA7424" w:rsidRPr="005647B7">
        <w:rPr>
          <w:rFonts w:ascii="Garamond" w:hAnsi="Garamond"/>
          <w:i/>
          <w:sz w:val="24"/>
          <w:szCs w:val="24"/>
        </w:rPr>
        <w:t>ë</w:t>
      </w:r>
      <w:r w:rsidRPr="005647B7">
        <w:rPr>
          <w:rFonts w:ascii="Garamond" w:hAnsi="Garamond"/>
          <w:i/>
          <w:sz w:val="24"/>
          <w:szCs w:val="24"/>
        </w:rPr>
        <w:t>sh me ligjin nr. 8599, dat</w:t>
      </w:r>
      <w:r w:rsidR="00DA7424" w:rsidRPr="005647B7">
        <w:rPr>
          <w:rFonts w:ascii="Garamond" w:hAnsi="Garamond"/>
          <w:i/>
          <w:sz w:val="24"/>
          <w:szCs w:val="24"/>
        </w:rPr>
        <w:t>ë</w:t>
      </w:r>
      <w:r w:rsidRPr="005647B7">
        <w:rPr>
          <w:rFonts w:ascii="Garamond" w:hAnsi="Garamond"/>
          <w:i/>
          <w:sz w:val="24"/>
          <w:szCs w:val="24"/>
        </w:rPr>
        <w:t xml:space="preserve"> 10.4.2000)</w:t>
      </w:r>
    </w:p>
    <w:p w:rsidR="00E54AF1" w:rsidRPr="005647B7" w:rsidRDefault="00E54AF1" w:rsidP="00E54AF1">
      <w:pPr>
        <w:pStyle w:val="Paragrafi"/>
        <w:rPr>
          <w:rFonts w:ascii="Garamond" w:hAnsi="Garamond"/>
          <w:sz w:val="24"/>
          <w:szCs w:val="24"/>
        </w:rPr>
      </w:pPr>
    </w:p>
    <w:p w:rsidR="00214EC8" w:rsidRPr="005647B7" w:rsidRDefault="00214EC8" w:rsidP="00214EC8">
      <w:pPr>
        <w:pStyle w:val="Paragrafi"/>
        <w:rPr>
          <w:rFonts w:ascii="Garamond" w:hAnsi="Garamond"/>
          <w:sz w:val="24"/>
          <w:szCs w:val="24"/>
        </w:rPr>
      </w:pPr>
      <w:r w:rsidRPr="005647B7">
        <w:rPr>
          <w:rFonts w:ascii="Garamond" w:hAnsi="Garamond"/>
          <w:sz w:val="24"/>
          <w:szCs w:val="24"/>
        </w:rPr>
        <w:t>Kryetari i Kontrollit të Lartë të Shtetit mund të ftohet të marrë pjesë dhe të flasë në mbledhjet e Këshillit të Ministrave, kur shtrohen çështje që lidhen me funksionet e tij.</w:t>
      </w:r>
    </w:p>
    <w:p w:rsidR="00E54AF1" w:rsidRPr="005647B7" w:rsidRDefault="00214EC8" w:rsidP="00E54AF1">
      <w:pPr>
        <w:pStyle w:val="Paragrafi"/>
        <w:rPr>
          <w:rFonts w:ascii="Garamond" w:hAnsi="Garamond"/>
          <w:sz w:val="24"/>
          <w:szCs w:val="24"/>
        </w:rPr>
      </w:pPr>
      <w:r w:rsidRPr="005647B7">
        <w:rPr>
          <w:rFonts w:ascii="Garamond" w:hAnsi="Garamond"/>
          <w:sz w:val="24"/>
          <w:szCs w:val="24"/>
        </w:rPr>
        <w:t>Kontrolli i Lartë i Shtetit</w:t>
      </w:r>
      <w:r w:rsidR="00E54AF1" w:rsidRPr="005647B7">
        <w:rPr>
          <w:rFonts w:ascii="Garamond" w:hAnsi="Garamond"/>
          <w:sz w:val="24"/>
          <w:szCs w:val="24"/>
        </w:rPr>
        <w:t xml:space="preserve"> duhet t'i paraqesë Këshillit të Ministrave dhe autoriteteve të tjera, kur ajo e gjykon të nevojshme dhe në interes të shtetit dhe të publikut, raporte, studime dhe materiale të tjera që kanë të bëjnë me Këshillin e Ministrave, ministritë dhe institucionet qendrore.</w:t>
      </w:r>
    </w:p>
    <w:p w:rsidR="00E54AF1" w:rsidRPr="005647B7" w:rsidRDefault="00E54AF1" w:rsidP="00E54AF1">
      <w:pPr>
        <w:pStyle w:val="Paragrafi"/>
        <w:rPr>
          <w:rFonts w:ascii="Garamond" w:hAnsi="Garamond"/>
          <w:sz w:val="24"/>
          <w:szCs w:val="24"/>
        </w:rPr>
      </w:pPr>
      <w:r w:rsidRPr="005647B7">
        <w:rPr>
          <w:rFonts w:ascii="Garamond" w:hAnsi="Garamond"/>
          <w:sz w:val="24"/>
          <w:szCs w:val="24"/>
        </w:rPr>
        <w:t xml:space="preserve">     </w:t>
      </w:r>
    </w:p>
    <w:p w:rsidR="00E54AF1" w:rsidRPr="005647B7" w:rsidRDefault="00E54AF1" w:rsidP="00876C68">
      <w:pPr>
        <w:pStyle w:val="KreuNr"/>
        <w:rPr>
          <w:rFonts w:ascii="Garamond" w:hAnsi="Garamond"/>
          <w:sz w:val="24"/>
          <w:szCs w:val="24"/>
        </w:rPr>
      </w:pPr>
      <w:r w:rsidRPr="005647B7">
        <w:rPr>
          <w:rFonts w:ascii="Garamond" w:hAnsi="Garamond"/>
          <w:sz w:val="24"/>
          <w:szCs w:val="24"/>
        </w:rPr>
        <w:t>KREU VII</w:t>
      </w:r>
    </w:p>
    <w:p w:rsidR="00E54AF1" w:rsidRPr="005647B7" w:rsidRDefault="00E54AF1" w:rsidP="00876C68">
      <w:pPr>
        <w:pStyle w:val="KreuTitull"/>
        <w:rPr>
          <w:rFonts w:ascii="Garamond" w:hAnsi="Garamond"/>
          <w:sz w:val="24"/>
          <w:szCs w:val="24"/>
        </w:rPr>
      </w:pPr>
      <w:r w:rsidRPr="005647B7">
        <w:rPr>
          <w:rFonts w:ascii="Garamond" w:hAnsi="Garamond"/>
          <w:sz w:val="24"/>
          <w:szCs w:val="24"/>
        </w:rPr>
        <w:t>STATUSI I PERSONELIT DHE MASAT DISIPLINORE</w:t>
      </w:r>
    </w:p>
    <w:p w:rsidR="00E54AF1" w:rsidRPr="005647B7" w:rsidRDefault="00E54AF1" w:rsidP="00E54AF1">
      <w:pPr>
        <w:pStyle w:val="Paragrafi"/>
        <w:rPr>
          <w:rFonts w:ascii="Garamond" w:hAnsi="Garamond"/>
          <w:sz w:val="24"/>
          <w:szCs w:val="24"/>
        </w:rPr>
      </w:pPr>
    </w:p>
    <w:p w:rsidR="00E54AF1" w:rsidRPr="005647B7" w:rsidRDefault="00E54AF1" w:rsidP="001A1179">
      <w:pPr>
        <w:pStyle w:val="NeniNr"/>
        <w:rPr>
          <w:rFonts w:ascii="Garamond" w:hAnsi="Garamond"/>
          <w:sz w:val="24"/>
          <w:szCs w:val="24"/>
        </w:rPr>
      </w:pPr>
      <w:r w:rsidRPr="005647B7">
        <w:rPr>
          <w:rFonts w:ascii="Garamond" w:hAnsi="Garamond"/>
          <w:sz w:val="24"/>
          <w:szCs w:val="24"/>
        </w:rPr>
        <w:lastRenderedPageBreak/>
        <w:t>Neni 20</w:t>
      </w:r>
    </w:p>
    <w:p w:rsidR="00214EC8" w:rsidRPr="005647B7" w:rsidRDefault="00214EC8" w:rsidP="00214EC8">
      <w:pPr>
        <w:pStyle w:val="Paragrafi"/>
        <w:jc w:val="center"/>
        <w:rPr>
          <w:rFonts w:ascii="Garamond" w:hAnsi="Garamond"/>
          <w:i/>
          <w:sz w:val="24"/>
          <w:szCs w:val="24"/>
        </w:rPr>
      </w:pPr>
      <w:r w:rsidRPr="005647B7">
        <w:rPr>
          <w:rFonts w:ascii="Garamond" w:hAnsi="Garamond"/>
          <w:i/>
          <w:sz w:val="24"/>
          <w:szCs w:val="24"/>
        </w:rPr>
        <w:t>(</w:t>
      </w:r>
      <w:r w:rsidR="00BC6CAA" w:rsidRPr="005647B7">
        <w:rPr>
          <w:rFonts w:ascii="Garamond" w:hAnsi="Garamond"/>
          <w:i/>
          <w:sz w:val="24"/>
          <w:szCs w:val="24"/>
        </w:rPr>
        <w:t>N</w:t>
      </w:r>
      <w:r w:rsidRPr="005647B7">
        <w:rPr>
          <w:rFonts w:ascii="Garamond" w:hAnsi="Garamond"/>
          <w:i/>
          <w:sz w:val="24"/>
          <w:szCs w:val="24"/>
        </w:rPr>
        <w:t>dryshuar me ligjin nr. 8599, dat</w:t>
      </w:r>
      <w:r w:rsidR="00DA7424" w:rsidRPr="005647B7">
        <w:rPr>
          <w:rFonts w:ascii="Garamond" w:hAnsi="Garamond"/>
          <w:i/>
          <w:sz w:val="24"/>
          <w:szCs w:val="24"/>
        </w:rPr>
        <w:t>ë</w:t>
      </w:r>
      <w:r w:rsidRPr="005647B7">
        <w:rPr>
          <w:rFonts w:ascii="Garamond" w:hAnsi="Garamond"/>
          <w:i/>
          <w:sz w:val="24"/>
          <w:szCs w:val="24"/>
        </w:rPr>
        <w:t xml:space="preserve"> 10.4.2000)</w:t>
      </w:r>
    </w:p>
    <w:p w:rsidR="00E54AF1" w:rsidRPr="005647B7" w:rsidRDefault="00E54AF1" w:rsidP="00E54AF1">
      <w:pPr>
        <w:pStyle w:val="Paragrafi"/>
        <w:rPr>
          <w:rFonts w:ascii="Garamond" w:hAnsi="Garamond"/>
          <w:sz w:val="24"/>
          <w:szCs w:val="24"/>
        </w:rPr>
      </w:pPr>
    </w:p>
    <w:p w:rsidR="00BC6CAA" w:rsidRPr="005647B7" w:rsidRDefault="00BC6CAA" w:rsidP="00BC6CAA">
      <w:pPr>
        <w:pStyle w:val="Paragrafi"/>
        <w:rPr>
          <w:rFonts w:ascii="Garamond" w:hAnsi="Garamond"/>
          <w:sz w:val="24"/>
          <w:szCs w:val="24"/>
        </w:rPr>
      </w:pPr>
      <w:r w:rsidRPr="005647B7">
        <w:rPr>
          <w:rFonts w:ascii="Garamond" w:hAnsi="Garamond"/>
          <w:sz w:val="24"/>
          <w:szCs w:val="24"/>
        </w:rPr>
        <w:t>Punonjësit e Kontrollit të Lartë të Shtetit nuk duhet të bëjnë pjesë në asnjë organizatë ose parti politike, si dhe nuk duhet të marrin pjesë në veprimtari politike ose me karakter tregtar.</w:t>
      </w:r>
    </w:p>
    <w:p w:rsidR="00BC6CAA" w:rsidRPr="005647B7" w:rsidRDefault="00BC6CAA" w:rsidP="00BC6CAA">
      <w:pPr>
        <w:pStyle w:val="Paragrafi"/>
        <w:rPr>
          <w:rFonts w:ascii="Garamond" w:hAnsi="Garamond"/>
          <w:sz w:val="24"/>
          <w:szCs w:val="24"/>
        </w:rPr>
      </w:pPr>
      <w:r w:rsidRPr="005647B7">
        <w:rPr>
          <w:rFonts w:ascii="Garamond" w:hAnsi="Garamond"/>
          <w:sz w:val="24"/>
          <w:szCs w:val="24"/>
        </w:rPr>
        <w:t>Punonjësit e Kontrollit të Lartë të Shtetit duhet të përmbushin detyrat e tyre në mënyrë profesionale në përputhje me standardet e kontrollit dhe normat etike.</w:t>
      </w:r>
    </w:p>
    <w:p w:rsidR="00BC6CAA" w:rsidRPr="005647B7" w:rsidRDefault="00BC6CAA" w:rsidP="00BC6CAA">
      <w:pPr>
        <w:pStyle w:val="Paragrafi"/>
        <w:rPr>
          <w:rFonts w:ascii="Garamond" w:hAnsi="Garamond"/>
          <w:sz w:val="24"/>
          <w:szCs w:val="24"/>
        </w:rPr>
      </w:pPr>
      <w:r w:rsidRPr="005647B7">
        <w:rPr>
          <w:rFonts w:ascii="Garamond" w:hAnsi="Garamond"/>
          <w:sz w:val="24"/>
          <w:szCs w:val="24"/>
        </w:rPr>
        <w:t>Administrimi i shërbimit civil në Kontrollin e Lartë të Shtetit, ngritja në detyrë, lëvizja paralele, vlerësimi, transferimi, lirimi, pezullimi, si dhe masat disiplinore bëhen në përputhje me ligjin nr.8549, datë 11.11.1999 “Statusi i nëpunësit civil”.</w:t>
      </w:r>
    </w:p>
    <w:p w:rsidR="00E54AF1" w:rsidRPr="005647B7" w:rsidRDefault="00E54AF1" w:rsidP="00E54AF1">
      <w:pPr>
        <w:pStyle w:val="Paragrafi"/>
        <w:rPr>
          <w:rFonts w:ascii="Garamond" w:hAnsi="Garamond"/>
          <w:sz w:val="24"/>
          <w:szCs w:val="24"/>
        </w:rPr>
      </w:pPr>
    </w:p>
    <w:p w:rsidR="00E54AF1" w:rsidRPr="005647B7" w:rsidRDefault="00E54AF1" w:rsidP="001A1179">
      <w:pPr>
        <w:pStyle w:val="NeniNr"/>
        <w:rPr>
          <w:rFonts w:ascii="Garamond" w:hAnsi="Garamond"/>
          <w:sz w:val="24"/>
          <w:szCs w:val="24"/>
        </w:rPr>
      </w:pPr>
      <w:r w:rsidRPr="005647B7">
        <w:rPr>
          <w:rFonts w:ascii="Garamond" w:hAnsi="Garamond"/>
          <w:sz w:val="24"/>
          <w:szCs w:val="24"/>
        </w:rPr>
        <w:t>KREU VIII</w:t>
      </w:r>
    </w:p>
    <w:p w:rsidR="00E54AF1" w:rsidRPr="005647B7" w:rsidRDefault="00E54AF1" w:rsidP="001A1179">
      <w:pPr>
        <w:pStyle w:val="KreuTitull"/>
        <w:rPr>
          <w:rFonts w:ascii="Garamond" w:hAnsi="Garamond"/>
          <w:sz w:val="24"/>
          <w:szCs w:val="24"/>
        </w:rPr>
      </w:pPr>
      <w:r w:rsidRPr="005647B7">
        <w:rPr>
          <w:rFonts w:ascii="Garamond" w:hAnsi="Garamond"/>
          <w:sz w:val="24"/>
          <w:szCs w:val="24"/>
        </w:rPr>
        <w:t>ANKIMI</w:t>
      </w:r>
    </w:p>
    <w:p w:rsidR="00E54AF1" w:rsidRPr="005647B7" w:rsidRDefault="00E54AF1" w:rsidP="00E54AF1">
      <w:pPr>
        <w:pStyle w:val="Paragrafi"/>
        <w:rPr>
          <w:rFonts w:ascii="Garamond" w:hAnsi="Garamond"/>
          <w:sz w:val="24"/>
          <w:szCs w:val="24"/>
        </w:rPr>
      </w:pPr>
    </w:p>
    <w:p w:rsidR="00E54AF1" w:rsidRPr="005647B7" w:rsidRDefault="00E54AF1" w:rsidP="001A1179">
      <w:pPr>
        <w:pStyle w:val="NeniNr"/>
        <w:rPr>
          <w:rFonts w:ascii="Garamond" w:hAnsi="Garamond"/>
          <w:sz w:val="24"/>
          <w:szCs w:val="24"/>
        </w:rPr>
      </w:pPr>
      <w:r w:rsidRPr="005647B7">
        <w:rPr>
          <w:rFonts w:ascii="Garamond" w:hAnsi="Garamond"/>
          <w:sz w:val="24"/>
          <w:szCs w:val="24"/>
        </w:rPr>
        <w:t>Neni 21</w:t>
      </w:r>
    </w:p>
    <w:p w:rsidR="00E54AF1" w:rsidRPr="005647B7" w:rsidRDefault="00E54AF1" w:rsidP="00E54AF1">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t>Ankimi kundrejt vendimit të kryetarit për largimin nga puna bëhet në gjykatë brenda 10 ditëve nga marrja njoftim.</w:t>
      </w:r>
    </w:p>
    <w:p w:rsidR="00E54AF1" w:rsidRPr="005647B7" w:rsidRDefault="00E54AF1" w:rsidP="00E54AF1">
      <w:pPr>
        <w:pStyle w:val="Paragrafi"/>
        <w:rPr>
          <w:rFonts w:ascii="Garamond" w:hAnsi="Garamond"/>
          <w:sz w:val="24"/>
          <w:szCs w:val="24"/>
        </w:rPr>
      </w:pPr>
    </w:p>
    <w:p w:rsidR="00E54AF1" w:rsidRPr="005647B7" w:rsidRDefault="00E54AF1" w:rsidP="001A1179">
      <w:pPr>
        <w:pStyle w:val="NeniNr"/>
        <w:rPr>
          <w:rFonts w:ascii="Garamond" w:hAnsi="Garamond"/>
          <w:sz w:val="24"/>
          <w:szCs w:val="24"/>
        </w:rPr>
      </w:pPr>
      <w:r w:rsidRPr="005647B7">
        <w:rPr>
          <w:rFonts w:ascii="Garamond" w:hAnsi="Garamond"/>
          <w:sz w:val="24"/>
          <w:szCs w:val="24"/>
        </w:rPr>
        <w:t>KREU IX</w:t>
      </w:r>
    </w:p>
    <w:p w:rsidR="00E54AF1" w:rsidRPr="005647B7" w:rsidRDefault="00E54AF1" w:rsidP="001A1179">
      <w:pPr>
        <w:pStyle w:val="KreuTitull"/>
        <w:rPr>
          <w:rFonts w:ascii="Garamond" w:hAnsi="Garamond"/>
          <w:sz w:val="24"/>
          <w:szCs w:val="24"/>
        </w:rPr>
      </w:pPr>
      <w:r w:rsidRPr="005647B7">
        <w:rPr>
          <w:rFonts w:ascii="Garamond" w:hAnsi="Garamond"/>
          <w:sz w:val="24"/>
          <w:szCs w:val="24"/>
        </w:rPr>
        <w:t>RUAJTJA E SEKRETIT</w:t>
      </w:r>
    </w:p>
    <w:p w:rsidR="00E54AF1" w:rsidRPr="005647B7" w:rsidRDefault="00E54AF1" w:rsidP="00E54AF1">
      <w:pPr>
        <w:pStyle w:val="Paragrafi"/>
        <w:rPr>
          <w:rFonts w:ascii="Garamond" w:hAnsi="Garamond"/>
          <w:sz w:val="24"/>
          <w:szCs w:val="24"/>
        </w:rPr>
      </w:pPr>
    </w:p>
    <w:p w:rsidR="00E54AF1" w:rsidRPr="005647B7" w:rsidRDefault="00E54AF1" w:rsidP="001A1179">
      <w:pPr>
        <w:pStyle w:val="NeniNr"/>
        <w:rPr>
          <w:rFonts w:ascii="Garamond" w:hAnsi="Garamond"/>
          <w:sz w:val="24"/>
          <w:szCs w:val="24"/>
        </w:rPr>
      </w:pPr>
      <w:r w:rsidRPr="005647B7">
        <w:rPr>
          <w:rFonts w:ascii="Garamond" w:hAnsi="Garamond"/>
          <w:sz w:val="24"/>
          <w:szCs w:val="24"/>
        </w:rPr>
        <w:t>Neni 22</w:t>
      </w:r>
    </w:p>
    <w:p w:rsidR="00E54AF1" w:rsidRPr="005647B7" w:rsidRDefault="00E54AF1" w:rsidP="00E54AF1">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t>Kontrolli i Lartë i Shtetit duhet t'i kushtojë kujdesin e duhur sekretit shtetëror e tregëtar.</w:t>
      </w:r>
    </w:p>
    <w:p w:rsidR="00E54AF1" w:rsidRPr="005647B7" w:rsidRDefault="00E54AF1" w:rsidP="00E54AF1">
      <w:pPr>
        <w:pStyle w:val="Paragrafi"/>
        <w:rPr>
          <w:rFonts w:ascii="Garamond" w:hAnsi="Garamond"/>
          <w:sz w:val="24"/>
          <w:szCs w:val="24"/>
        </w:rPr>
      </w:pPr>
      <w:r w:rsidRPr="005647B7">
        <w:rPr>
          <w:rFonts w:ascii="Garamond" w:hAnsi="Garamond"/>
          <w:sz w:val="24"/>
          <w:szCs w:val="24"/>
        </w:rPr>
        <w:t>Kontrollorët e Kontrollit të Lartë të Shtetit pajisen me kartën e identifikimit personal të lëshuar nga kryetari i tij.</w:t>
      </w:r>
    </w:p>
    <w:p w:rsidR="00E54AF1" w:rsidRPr="005647B7" w:rsidRDefault="00E54AF1" w:rsidP="00E54AF1">
      <w:pPr>
        <w:pStyle w:val="Paragrafi"/>
        <w:rPr>
          <w:rFonts w:ascii="Garamond" w:hAnsi="Garamond"/>
          <w:sz w:val="24"/>
          <w:szCs w:val="24"/>
        </w:rPr>
      </w:pPr>
      <w:r w:rsidRPr="005647B7">
        <w:rPr>
          <w:rFonts w:ascii="Garamond" w:hAnsi="Garamond"/>
          <w:sz w:val="24"/>
          <w:szCs w:val="24"/>
        </w:rPr>
        <w:t>Standardet e kontrollit të</w:t>
      </w:r>
      <w:r w:rsidR="009D0487" w:rsidRPr="005647B7">
        <w:rPr>
          <w:rFonts w:ascii="Garamond" w:hAnsi="Garamond"/>
          <w:sz w:val="24"/>
          <w:szCs w:val="24"/>
        </w:rPr>
        <w:t xml:space="preserve"> nxjerra nga Kontrolli i Lartë i</w:t>
      </w:r>
      <w:r w:rsidRPr="005647B7">
        <w:rPr>
          <w:rFonts w:ascii="Garamond" w:hAnsi="Garamond"/>
          <w:sz w:val="24"/>
          <w:szCs w:val="24"/>
        </w:rPr>
        <w:t xml:space="preserve"> Shtetit janë të detyrueshme për t'u zbatuar edhe nga organet e kontroll-revizionit të brendshëm (shtetëror).</w:t>
      </w:r>
    </w:p>
    <w:p w:rsidR="00E54AF1" w:rsidRPr="005647B7" w:rsidRDefault="00E54AF1" w:rsidP="00E54AF1">
      <w:pPr>
        <w:pStyle w:val="Paragrafi"/>
        <w:rPr>
          <w:rFonts w:ascii="Garamond" w:hAnsi="Garamond"/>
          <w:sz w:val="24"/>
          <w:szCs w:val="24"/>
        </w:rPr>
      </w:pPr>
    </w:p>
    <w:p w:rsidR="00E54AF1" w:rsidRPr="005647B7" w:rsidRDefault="00E54AF1" w:rsidP="001A1179">
      <w:pPr>
        <w:pStyle w:val="NeniNr"/>
        <w:rPr>
          <w:rFonts w:ascii="Garamond" w:hAnsi="Garamond"/>
          <w:sz w:val="24"/>
          <w:szCs w:val="24"/>
        </w:rPr>
      </w:pPr>
      <w:r w:rsidRPr="005647B7">
        <w:rPr>
          <w:rFonts w:ascii="Garamond" w:hAnsi="Garamond"/>
          <w:sz w:val="24"/>
          <w:szCs w:val="24"/>
        </w:rPr>
        <w:t>Neni 23</w:t>
      </w:r>
    </w:p>
    <w:p w:rsidR="00E54AF1" w:rsidRPr="005647B7" w:rsidRDefault="00E54AF1" w:rsidP="00E54AF1">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t>Veprimtaritë që përbëjnë sekret shtetëror bazuar në dispozitat përkatëse ligjore, duhet të kontrollohen nga kontrollorët e autorizuar nga kryetari i Kontrollit të Lartë të Shtetit dhe raportimi i zbulimeve të kontrollit duhet të bëhet prej tij në Komisionin e Përhershëm të Ekonomisë, Financave dhe Privatizimit të Kuvendit Popullor.</w:t>
      </w:r>
    </w:p>
    <w:p w:rsidR="00E54AF1" w:rsidRPr="005647B7" w:rsidRDefault="00E54AF1" w:rsidP="00E54AF1">
      <w:pPr>
        <w:pStyle w:val="Paragrafi"/>
        <w:rPr>
          <w:rFonts w:ascii="Garamond" w:hAnsi="Garamond"/>
          <w:sz w:val="24"/>
          <w:szCs w:val="24"/>
        </w:rPr>
      </w:pPr>
    </w:p>
    <w:p w:rsidR="00E54AF1" w:rsidRPr="005647B7" w:rsidRDefault="00E54AF1" w:rsidP="001A1179">
      <w:pPr>
        <w:pStyle w:val="KreuNr"/>
        <w:rPr>
          <w:rFonts w:ascii="Garamond" w:hAnsi="Garamond"/>
          <w:sz w:val="24"/>
          <w:szCs w:val="24"/>
        </w:rPr>
      </w:pPr>
      <w:r w:rsidRPr="005647B7">
        <w:rPr>
          <w:rFonts w:ascii="Garamond" w:hAnsi="Garamond"/>
          <w:sz w:val="24"/>
          <w:szCs w:val="24"/>
        </w:rPr>
        <w:t>KREU X</w:t>
      </w:r>
    </w:p>
    <w:p w:rsidR="00E54AF1" w:rsidRPr="005647B7" w:rsidRDefault="009D0487" w:rsidP="001A1179">
      <w:pPr>
        <w:pStyle w:val="KreuTitull"/>
        <w:rPr>
          <w:rFonts w:ascii="Garamond" w:hAnsi="Garamond"/>
          <w:sz w:val="24"/>
          <w:szCs w:val="24"/>
        </w:rPr>
      </w:pPr>
      <w:r w:rsidRPr="005647B7">
        <w:rPr>
          <w:rFonts w:ascii="Garamond" w:hAnsi="Garamond"/>
          <w:sz w:val="24"/>
          <w:szCs w:val="24"/>
        </w:rPr>
        <w:t>DISPOZITA Të</w:t>
      </w:r>
      <w:r w:rsidR="00E54AF1" w:rsidRPr="005647B7">
        <w:rPr>
          <w:rFonts w:ascii="Garamond" w:hAnsi="Garamond"/>
          <w:sz w:val="24"/>
          <w:szCs w:val="24"/>
        </w:rPr>
        <w:t xml:space="preserve"> FUNDIT</w:t>
      </w:r>
    </w:p>
    <w:p w:rsidR="00E54AF1" w:rsidRPr="005647B7" w:rsidRDefault="00E54AF1" w:rsidP="00E54AF1">
      <w:pPr>
        <w:pStyle w:val="Paragrafi"/>
        <w:rPr>
          <w:rFonts w:ascii="Garamond" w:hAnsi="Garamond"/>
          <w:sz w:val="24"/>
          <w:szCs w:val="24"/>
        </w:rPr>
      </w:pPr>
    </w:p>
    <w:p w:rsidR="00E54AF1" w:rsidRPr="005647B7" w:rsidRDefault="00E54AF1" w:rsidP="001A1179">
      <w:pPr>
        <w:pStyle w:val="NeniNr"/>
        <w:rPr>
          <w:rFonts w:ascii="Garamond" w:hAnsi="Garamond"/>
          <w:sz w:val="24"/>
          <w:szCs w:val="24"/>
        </w:rPr>
      </w:pPr>
      <w:r w:rsidRPr="005647B7">
        <w:rPr>
          <w:rFonts w:ascii="Garamond" w:hAnsi="Garamond"/>
          <w:sz w:val="24"/>
          <w:szCs w:val="24"/>
        </w:rPr>
        <w:t>Neni 24</w:t>
      </w:r>
    </w:p>
    <w:p w:rsidR="00E54AF1" w:rsidRPr="005647B7" w:rsidRDefault="00E54AF1" w:rsidP="00E54AF1">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t xml:space="preserve">Ligji nr.7597, datë 31.8.1992 "Për Shërbimin e Kontrollit të Shtetit" ndryshuar me ligjin nr.7949, datë 14.6.1995 dhe me ligjin nr.8236, datë 28.8.1997, si dhe çdo dispozitë tjetër që bie në kundërshtim me këtë </w:t>
      </w:r>
      <w:proofErr w:type="gramStart"/>
      <w:r w:rsidRPr="005647B7">
        <w:rPr>
          <w:rFonts w:ascii="Garamond" w:hAnsi="Garamond"/>
          <w:sz w:val="24"/>
          <w:szCs w:val="24"/>
        </w:rPr>
        <w:t xml:space="preserve">ligj </w:t>
      </w:r>
      <w:r w:rsidR="009D0487" w:rsidRPr="005647B7">
        <w:rPr>
          <w:rFonts w:ascii="Garamond" w:hAnsi="Garamond"/>
          <w:sz w:val="24"/>
          <w:szCs w:val="24"/>
        </w:rPr>
        <w:t>,</w:t>
      </w:r>
      <w:r w:rsidRPr="005647B7">
        <w:rPr>
          <w:rFonts w:ascii="Garamond" w:hAnsi="Garamond"/>
          <w:sz w:val="24"/>
          <w:szCs w:val="24"/>
        </w:rPr>
        <w:t>shfuqizohen</w:t>
      </w:r>
      <w:proofErr w:type="gramEnd"/>
      <w:r w:rsidRPr="005647B7">
        <w:rPr>
          <w:rFonts w:ascii="Garamond" w:hAnsi="Garamond"/>
          <w:sz w:val="24"/>
          <w:szCs w:val="24"/>
        </w:rPr>
        <w:t>.</w:t>
      </w:r>
    </w:p>
    <w:p w:rsidR="00E54AF1" w:rsidRPr="005647B7" w:rsidRDefault="00E54AF1" w:rsidP="00E54AF1">
      <w:pPr>
        <w:pStyle w:val="Paragrafi"/>
        <w:rPr>
          <w:rFonts w:ascii="Garamond" w:hAnsi="Garamond"/>
          <w:sz w:val="24"/>
          <w:szCs w:val="24"/>
        </w:rPr>
      </w:pPr>
      <w:r w:rsidRPr="005647B7">
        <w:rPr>
          <w:rFonts w:ascii="Garamond" w:hAnsi="Garamond"/>
          <w:sz w:val="24"/>
          <w:szCs w:val="24"/>
        </w:rPr>
        <w:t>Ligji nr.7802, datë 2.3.1994 "Për pagat e kryetarit dhe zëvendëskryetarit të Shërbimit të Kontrollit të Shtetit" ndryshuar me ligjin nr.8037, datë 22.11.1995, shfuqizohet.</w:t>
      </w:r>
    </w:p>
    <w:p w:rsidR="00E54AF1" w:rsidRPr="005647B7" w:rsidRDefault="00E54AF1" w:rsidP="00E54AF1">
      <w:pPr>
        <w:pStyle w:val="Paragrafi"/>
        <w:rPr>
          <w:rFonts w:ascii="Garamond" w:hAnsi="Garamond"/>
          <w:sz w:val="24"/>
          <w:szCs w:val="24"/>
        </w:rPr>
      </w:pPr>
    </w:p>
    <w:p w:rsidR="00E54AF1" w:rsidRPr="005647B7" w:rsidRDefault="00E54AF1" w:rsidP="001A1179">
      <w:pPr>
        <w:pStyle w:val="NeniNr"/>
        <w:rPr>
          <w:rFonts w:ascii="Garamond" w:hAnsi="Garamond"/>
          <w:sz w:val="24"/>
          <w:szCs w:val="24"/>
        </w:rPr>
      </w:pPr>
      <w:r w:rsidRPr="005647B7">
        <w:rPr>
          <w:rFonts w:ascii="Garamond" w:hAnsi="Garamond"/>
          <w:sz w:val="24"/>
          <w:szCs w:val="24"/>
        </w:rPr>
        <w:t>Neni 25</w:t>
      </w:r>
    </w:p>
    <w:p w:rsidR="00E54AF1" w:rsidRPr="005647B7" w:rsidRDefault="00E54AF1" w:rsidP="00E54AF1">
      <w:pPr>
        <w:pStyle w:val="Paragrafi"/>
        <w:rPr>
          <w:rFonts w:ascii="Garamond" w:hAnsi="Garamond"/>
          <w:sz w:val="24"/>
          <w:szCs w:val="24"/>
        </w:rPr>
      </w:pPr>
    </w:p>
    <w:p w:rsidR="00E54AF1" w:rsidRPr="005647B7" w:rsidRDefault="00E54AF1" w:rsidP="00E54AF1">
      <w:pPr>
        <w:pStyle w:val="Paragrafi"/>
        <w:rPr>
          <w:rFonts w:ascii="Garamond" w:hAnsi="Garamond"/>
          <w:sz w:val="24"/>
          <w:szCs w:val="24"/>
        </w:rPr>
      </w:pPr>
      <w:r w:rsidRPr="005647B7">
        <w:rPr>
          <w:rFonts w:ascii="Garamond" w:hAnsi="Garamond"/>
          <w:sz w:val="24"/>
          <w:szCs w:val="24"/>
        </w:rPr>
        <w:t xml:space="preserve">Ky ligj hyn në fuqi me 15 janar 1998. </w:t>
      </w:r>
    </w:p>
    <w:p w:rsidR="00E54AF1" w:rsidRPr="005647B7" w:rsidRDefault="00E54AF1" w:rsidP="00E54AF1">
      <w:pPr>
        <w:pStyle w:val="Paragrafi"/>
        <w:rPr>
          <w:rFonts w:ascii="Garamond" w:hAnsi="Garamond"/>
          <w:sz w:val="24"/>
          <w:szCs w:val="24"/>
        </w:rPr>
      </w:pPr>
    </w:p>
    <w:p w:rsidR="00A0784B" w:rsidRPr="005647B7" w:rsidRDefault="00A0784B" w:rsidP="003941D1">
      <w:pPr>
        <w:pStyle w:val="Paragrafi"/>
        <w:rPr>
          <w:rFonts w:ascii="Garamond" w:hAnsi="Garamond"/>
          <w:sz w:val="24"/>
          <w:szCs w:val="24"/>
        </w:rPr>
      </w:pPr>
    </w:p>
    <w:p w:rsidR="005647B7" w:rsidRPr="005647B7" w:rsidRDefault="005647B7">
      <w:pPr>
        <w:pStyle w:val="Paragrafi"/>
        <w:rPr>
          <w:rFonts w:ascii="Garamond" w:hAnsi="Garamond"/>
          <w:sz w:val="24"/>
          <w:szCs w:val="24"/>
        </w:rPr>
      </w:pPr>
    </w:p>
    <w:sectPr w:rsidR="005647B7" w:rsidRPr="005647B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0D378B"/>
    <w:rsid w:val="000E0F0D"/>
    <w:rsid w:val="00105D9D"/>
    <w:rsid w:val="00116978"/>
    <w:rsid w:val="00134ADF"/>
    <w:rsid w:val="00187855"/>
    <w:rsid w:val="00192C25"/>
    <w:rsid w:val="00193068"/>
    <w:rsid w:val="001A1179"/>
    <w:rsid w:val="001A58B2"/>
    <w:rsid w:val="001C7978"/>
    <w:rsid w:val="001D7C94"/>
    <w:rsid w:val="001E3F0B"/>
    <w:rsid w:val="00214EC8"/>
    <w:rsid w:val="0022170D"/>
    <w:rsid w:val="002C6BAB"/>
    <w:rsid w:val="002D303F"/>
    <w:rsid w:val="00304413"/>
    <w:rsid w:val="00354A65"/>
    <w:rsid w:val="00383FD5"/>
    <w:rsid w:val="003941D1"/>
    <w:rsid w:val="003D4F92"/>
    <w:rsid w:val="003E06F6"/>
    <w:rsid w:val="003F043A"/>
    <w:rsid w:val="003F0E9E"/>
    <w:rsid w:val="004107B9"/>
    <w:rsid w:val="00411E6E"/>
    <w:rsid w:val="004477EC"/>
    <w:rsid w:val="00456D80"/>
    <w:rsid w:val="00460373"/>
    <w:rsid w:val="00470F9C"/>
    <w:rsid w:val="00481810"/>
    <w:rsid w:val="0050367C"/>
    <w:rsid w:val="00504A56"/>
    <w:rsid w:val="00507AF2"/>
    <w:rsid w:val="00543147"/>
    <w:rsid w:val="00544065"/>
    <w:rsid w:val="00545117"/>
    <w:rsid w:val="005647B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130B0"/>
    <w:rsid w:val="00841EC5"/>
    <w:rsid w:val="008521B4"/>
    <w:rsid w:val="008656D4"/>
    <w:rsid w:val="00872000"/>
    <w:rsid w:val="00876C68"/>
    <w:rsid w:val="00877240"/>
    <w:rsid w:val="00881600"/>
    <w:rsid w:val="009164C8"/>
    <w:rsid w:val="009564F9"/>
    <w:rsid w:val="0099468E"/>
    <w:rsid w:val="009C29DF"/>
    <w:rsid w:val="009D0487"/>
    <w:rsid w:val="009F72BC"/>
    <w:rsid w:val="00A0784B"/>
    <w:rsid w:val="00A16F91"/>
    <w:rsid w:val="00A20C7D"/>
    <w:rsid w:val="00A246D1"/>
    <w:rsid w:val="00A43657"/>
    <w:rsid w:val="00A47BC4"/>
    <w:rsid w:val="00A923BE"/>
    <w:rsid w:val="00AA3124"/>
    <w:rsid w:val="00AA4D4B"/>
    <w:rsid w:val="00AF7A6F"/>
    <w:rsid w:val="00B673CE"/>
    <w:rsid w:val="00BB3954"/>
    <w:rsid w:val="00BB47D9"/>
    <w:rsid w:val="00BB5AB5"/>
    <w:rsid w:val="00BB62B6"/>
    <w:rsid w:val="00BC6B73"/>
    <w:rsid w:val="00BC6CAA"/>
    <w:rsid w:val="00C22BA7"/>
    <w:rsid w:val="00C36B40"/>
    <w:rsid w:val="00C40649"/>
    <w:rsid w:val="00C7710C"/>
    <w:rsid w:val="00D1319A"/>
    <w:rsid w:val="00D7455C"/>
    <w:rsid w:val="00D92AC6"/>
    <w:rsid w:val="00D97A55"/>
    <w:rsid w:val="00DA7424"/>
    <w:rsid w:val="00DC64E5"/>
    <w:rsid w:val="00E06AA7"/>
    <w:rsid w:val="00E54AF1"/>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88FB7"/>
  <w15:chartTrackingRefBased/>
  <w15:docId w15:val="{46D0D055-8271-46AA-B75F-640C455DC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4AF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2102</Words>
  <Characters>11987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cp:lastModifiedBy>Rovena Lipe</cp:lastModifiedBy>
  <cp:revision>2</cp:revision>
  <dcterms:created xsi:type="dcterms:W3CDTF">2026-02-19T09:45:00Z</dcterms:created>
  <dcterms:modified xsi:type="dcterms:W3CDTF">2026-02-19T09:45:00Z</dcterms:modified>
</cp:coreProperties>
</file>