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5BA" w:rsidRPr="00A80271" w:rsidRDefault="00B715BA" w:rsidP="00B715BA">
      <w:pPr>
        <w:pStyle w:val="Akti"/>
      </w:pPr>
      <w:bookmarkStart w:id="0" w:name="_GoBack"/>
      <w:bookmarkEnd w:id="0"/>
      <w:r>
        <w:t>LIG</w:t>
      </w:r>
      <w:r w:rsidRPr="00A80271">
        <w:t>J</w:t>
      </w:r>
      <w:r w:rsidRPr="00A80271">
        <w:fldChar w:fldCharType="begin"/>
      </w:r>
      <w:r w:rsidRPr="00A80271">
        <w:instrText>tc "L I G J"</w:instrText>
      </w:r>
      <w:r w:rsidRPr="00A80271">
        <w:fldChar w:fldCharType="end"/>
      </w:r>
    </w:p>
    <w:p w:rsidR="00B715BA" w:rsidRPr="00A80271" w:rsidRDefault="00B715BA" w:rsidP="00B715BA">
      <w:pPr>
        <w:pStyle w:val="NumriData"/>
      </w:pPr>
      <w:r w:rsidRPr="00A80271">
        <w:fldChar w:fldCharType="begin"/>
      </w:r>
      <w:r w:rsidRPr="00A80271">
        <w:instrText>tc ""</w:instrText>
      </w:r>
      <w:r w:rsidRPr="00A80271">
        <w:fldChar w:fldCharType="end"/>
      </w:r>
      <w:r w:rsidRPr="00A80271">
        <w:t>Nr.8279, datë 15.1.1998</w:t>
      </w:r>
      <w:r w:rsidRPr="00A80271">
        <w:fldChar w:fldCharType="begin"/>
      </w:r>
      <w:r w:rsidRPr="00A80271">
        <w:instrText>tc "Nr.8279, datë 15.1.1998"</w:instrText>
      </w:r>
      <w:r w:rsidRPr="00A80271">
        <w:fldChar w:fldCharType="end"/>
      </w:r>
    </w:p>
    <w:p w:rsidR="00B715BA" w:rsidRPr="00A80271" w:rsidRDefault="00B715BA" w:rsidP="00B715BA">
      <w:pPr>
        <w:pStyle w:val="Paragrafi"/>
      </w:pPr>
      <w:r w:rsidRPr="00A80271">
        <w:fldChar w:fldCharType="begin"/>
      </w:r>
      <w:r w:rsidRPr="00A80271">
        <w:instrText>tc ""</w:instrText>
      </w:r>
      <w:r w:rsidRPr="00A80271">
        <w:fldChar w:fldCharType="end"/>
      </w:r>
    </w:p>
    <w:p w:rsidR="00B715BA" w:rsidRPr="00A80271" w:rsidRDefault="00B715BA" w:rsidP="00B715BA">
      <w:pPr>
        <w:pStyle w:val="Titulli"/>
      </w:pPr>
      <w:r w:rsidRPr="00A80271">
        <w:t>PËR DISA NDR</w:t>
      </w:r>
      <w:r w:rsidR="006568A9">
        <w:t>YSHIME DHE SHTESA NË LIGJIN NR.</w:t>
      </w:r>
      <w:r w:rsidRPr="00A80271">
        <w:t>7895, DATË 27.1.1995</w:t>
      </w:r>
      <w:r w:rsidRPr="00A80271">
        <w:fldChar w:fldCharType="begin"/>
      </w:r>
      <w:r w:rsidRPr="00A80271">
        <w:instrText>tc "PËR DISA NDRYSHIME DHE SHTESA NË LIGJIN NR. 7895, DATË 27.1.1995"</w:instrText>
      </w:r>
      <w:r w:rsidRPr="00A80271">
        <w:fldChar w:fldCharType="end"/>
      </w:r>
      <w:r>
        <w:t xml:space="preserve"> </w:t>
      </w:r>
      <w:r w:rsidRPr="00A80271">
        <w:t>“PËR KODIN PENAL TË REPUBLIKËS SË SHQIPËRISË”</w:t>
      </w:r>
      <w:r w:rsidRPr="00A80271">
        <w:fldChar w:fldCharType="begin"/>
      </w:r>
      <w:r w:rsidRPr="00A80271">
        <w:instrText>tc "“PËR KODIN PENAL TË REPUBLIKËS SË SHQIPËRISË”"</w:instrText>
      </w:r>
      <w:r w:rsidRPr="00A80271">
        <w:fldChar w:fldCharType="end"/>
      </w:r>
    </w:p>
    <w:p w:rsidR="00B715BA" w:rsidRPr="00A80271" w:rsidRDefault="00B715BA" w:rsidP="00B715BA">
      <w:pPr>
        <w:pStyle w:val="Paragrafi"/>
      </w:pPr>
    </w:p>
    <w:p w:rsidR="00B715BA" w:rsidRPr="00A80271" w:rsidRDefault="00B715BA" w:rsidP="00B715BA">
      <w:pPr>
        <w:pStyle w:val="BazLigjPropozues"/>
      </w:pPr>
      <w:r w:rsidRPr="00A80271">
        <w:t>Në mbështetje të nenit 16 të ligjit nr.7491, datë 29.4.1991 "Për dispozitat kryesore kushtetuese”, me propozim të deputetit Fehmi Abdiu,</w:t>
      </w:r>
    </w:p>
    <w:p w:rsidR="00B715BA" w:rsidRPr="00A80271" w:rsidRDefault="00B715BA" w:rsidP="00B715BA">
      <w:pPr>
        <w:pStyle w:val="Paragrafi"/>
      </w:pPr>
    </w:p>
    <w:p w:rsidR="00B715BA" w:rsidRPr="00A80271" w:rsidRDefault="00B715BA" w:rsidP="00B715BA">
      <w:pPr>
        <w:pStyle w:val="Institucioni"/>
      </w:pPr>
      <w:r w:rsidRPr="00A80271">
        <w:t>KUVENDI POPULLOR</w:t>
      </w:r>
    </w:p>
    <w:p w:rsidR="00B715BA" w:rsidRPr="00A80271" w:rsidRDefault="00B715BA" w:rsidP="00B715BA">
      <w:pPr>
        <w:pStyle w:val="Institucioni"/>
      </w:pPr>
      <w:r w:rsidRPr="00A80271">
        <w:t>I REPUBLIKES SE SHQIPËRISE</w:t>
      </w:r>
    </w:p>
    <w:p w:rsidR="00B715BA" w:rsidRPr="00A80271" w:rsidRDefault="00B715BA" w:rsidP="00B715BA">
      <w:pPr>
        <w:pStyle w:val="Paragrafi"/>
      </w:pPr>
    </w:p>
    <w:p w:rsidR="00B715BA" w:rsidRPr="00A80271" w:rsidRDefault="00B715BA" w:rsidP="00B715BA">
      <w:pPr>
        <w:pStyle w:val="VENDOSI"/>
      </w:pPr>
      <w:r w:rsidRPr="00A80271">
        <w:t>V E N D O S I :</w:t>
      </w:r>
    </w:p>
    <w:p w:rsidR="00B715BA" w:rsidRPr="00A80271" w:rsidRDefault="00B715BA" w:rsidP="00B715BA">
      <w:pPr>
        <w:pStyle w:val="Paragrafi"/>
      </w:pPr>
    </w:p>
    <w:p w:rsidR="00B715BA" w:rsidRPr="00A80271" w:rsidRDefault="00B715BA" w:rsidP="00B715BA">
      <w:pPr>
        <w:pStyle w:val="NeniNr"/>
      </w:pPr>
      <w:r w:rsidRPr="00A80271">
        <w:t>Neni 1</w:t>
      </w:r>
    </w:p>
    <w:p w:rsidR="00B715BA" w:rsidRPr="00A80271" w:rsidRDefault="00B715BA" w:rsidP="00B715BA">
      <w:pPr>
        <w:pStyle w:val="Paragrafi"/>
      </w:pPr>
    </w:p>
    <w:p w:rsidR="00B715BA" w:rsidRPr="00A80271" w:rsidRDefault="00B715BA" w:rsidP="00B715BA">
      <w:pPr>
        <w:pStyle w:val="Paragrafi"/>
      </w:pPr>
      <w:r w:rsidRPr="00A80271">
        <w:t>Shfuqizohet në tërësi ligji nr.8175, datë 23.12.1996 “Për disa ndryshime në ligjin nr.7895, datë 27.1.1995 “Kodin Penal i Republikës së Shqipërisë”".</w:t>
      </w:r>
    </w:p>
    <w:p w:rsidR="00B715BA" w:rsidRPr="00A80271" w:rsidRDefault="00B715BA" w:rsidP="00B715BA">
      <w:pPr>
        <w:pStyle w:val="Paragrafi"/>
      </w:pPr>
    </w:p>
    <w:p w:rsidR="00B715BA" w:rsidRPr="00A80271" w:rsidRDefault="00B715BA" w:rsidP="00B715BA">
      <w:pPr>
        <w:pStyle w:val="NeniNr"/>
      </w:pPr>
      <w:r w:rsidRPr="00A80271">
        <w:t>Neni 2</w:t>
      </w:r>
    </w:p>
    <w:p w:rsidR="00B715BA" w:rsidRPr="00A80271" w:rsidRDefault="00B715BA" w:rsidP="00B715BA">
      <w:pPr>
        <w:pStyle w:val="Paragrafi"/>
      </w:pPr>
    </w:p>
    <w:p w:rsidR="00B715BA" w:rsidRPr="00A80271" w:rsidRDefault="00B715BA" w:rsidP="00B715BA">
      <w:pPr>
        <w:pStyle w:val="Paragrafi"/>
      </w:pPr>
      <w:r w:rsidRPr="00A80271">
        <w:t xml:space="preserve">Në ligjin nr. 7895, datë 27.1.1995 “Për Kodin Penal të Republikës së Shqipërisë” bëhen ndryshimet dhe shtesat e mëposhtme:    </w:t>
      </w:r>
    </w:p>
    <w:p w:rsidR="00B715BA" w:rsidRPr="00A80271" w:rsidRDefault="00B715BA" w:rsidP="00B715BA">
      <w:pPr>
        <w:pStyle w:val="Paragrafi"/>
      </w:pPr>
      <w:r w:rsidRPr="00A80271">
        <w:t>a) Neni 109 ndryshohet si vijon:</w:t>
      </w:r>
    </w:p>
    <w:p w:rsidR="00B715BA" w:rsidRPr="006568A9" w:rsidRDefault="00B715BA" w:rsidP="00B715BA">
      <w:pPr>
        <w:pStyle w:val="Paragrafi"/>
        <w:rPr>
          <w:b/>
        </w:rPr>
      </w:pPr>
      <w:r w:rsidRPr="006568A9">
        <w:rPr>
          <w:b/>
        </w:rPr>
        <w:t>"Rrëmbimi i personit</w:t>
      </w:r>
    </w:p>
    <w:p w:rsidR="00B715BA" w:rsidRPr="00A80271" w:rsidRDefault="00B715BA" w:rsidP="00B715BA">
      <w:pPr>
        <w:pStyle w:val="Paragrafi"/>
      </w:pPr>
      <w:r w:rsidRPr="00A80271">
        <w:t>Rrëmbimi ose mbajtja peng i personit i bërë me qëllim për të fituar pasuri ose për të siguruar çdo lloj përfitimi tjetër, dënohet me burgim nga 10 deri në 20 vjet.</w:t>
      </w:r>
    </w:p>
    <w:p w:rsidR="00B715BA" w:rsidRPr="00A80271" w:rsidRDefault="00B715BA" w:rsidP="00B715BA">
      <w:pPr>
        <w:pStyle w:val="Paragrafi"/>
      </w:pPr>
      <w:r w:rsidRPr="00A80271">
        <w:t>Rrëmbimi ose mbajtja peng i fëmijës nën moshën 14 vjeç, fshehja ose zëvendësimi me një tjetër, dënohet jo me pak se 20 vjet ose me burgim të përjetshëm a me vdekje”.</w:t>
      </w:r>
    </w:p>
    <w:p w:rsidR="00B715BA" w:rsidRPr="00A80271" w:rsidRDefault="00B715BA" w:rsidP="00B715BA">
      <w:pPr>
        <w:pStyle w:val="Paragrafi"/>
      </w:pPr>
      <w:r w:rsidRPr="00A80271">
        <w:t xml:space="preserve">b) Titulli i nenit 114 ndryshohet në </w:t>
      </w:r>
      <w:r w:rsidRPr="006568A9">
        <w:rPr>
          <w:b/>
        </w:rPr>
        <w:t>“Shfrytëzimi i Prostitucionit</w:t>
      </w:r>
      <w:r w:rsidRPr="00A80271">
        <w:t>”; shfuqizohet paragrafi i tij  i dytë dhe shtohet neni 114 a) me këtë përmbajtje:</w:t>
      </w:r>
    </w:p>
    <w:p w:rsidR="00B715BA" w:rsidRPr="006568A9" w:rsidRDefault="00B715BA" w:rsidP="00B715BA">
      <w:pPr>
        <w:pStyle w:val="Paragrafi"/>
        <w:rPr>
          <w:b/>
        </w:rPr>
      </w:pPr>
      <w:r w:rsidRPr="006568A9">
        <w:rPr>
          <w:b/>
        </w:rPr>
        <w:t>"Shfrytëzimi i prostitucionit në rrethana rënduese</w:t>
      </w:r>
    </w:p>
    <w:p w:rsidR="00B715BA" w:rsidRPr="00A80271" w:rsidRDefault="00B715BA" w:rsidP="00B715BA">
      <w:pPr>
        <w:pStyle w:val="Paragrafi"/>
      </w:pPr>
      <w:r w:rsidRPr="00A80271">
        <w:t>Shfrytëzimi i prostitucionit i kryer:</w:t>
      </w:r>
    </w:p>
    <w:p w:rsidR="00B715BA" w:rsidRPr="00A80271" w:rsidRDefault="00B715BA" w:rsidP="00B715BA">
      <w:pPr>
        <w:pStyle w:val="Paragrafi"/>
      </w:pPr>
      <w:r w:rsidRPr="00A80271">
        <w:t>1. me të mitur;</w:t>
      </w:r>
    </w:p>
    <w:p w:rsidR="00B715BA" w:rsidRPr="00A80271" w:rsidRDefault="00B715BA" w:rsidP="00B715BA">
      <w:pPr>
        <w:pStyle w:val="Paragrafi"/>
      </w:pPr>
      <w:r w:rsidRPr="00A80271">
        <w:t>2. ndaj disa personave;</w:t>
      </w:r>
    </w:p>
    <w:p w:rsidR="00B715BA" w:rsidRPr="00A80271" w:rsidRDefault="00B715BA" w:rsidP="00B715BA">
      <w:pPr>
        <w:pStyle w:val="Paragrafi"/>
      </w:pPr>
      <w:r w:rsidRPr="00A80271">
        <w:t>3. me persona me të cilët ekzistojnë lidhje të afërta gjinie, krushqie, kujdestarie ose duke përfituar nga raportet zyrtare;</w:t>
      </w:r>
    </w:p>
    <w:p w:rsidR="00B715BA" w:rsidRPr="00A80271" w:rsidRDefault="00B715BA" w:rsidP="00B715BA">
      <w:pPr>
        <w:pStyle w:val="Paragrafi"/>
      </w:pPr>
      <w:r w:rsidRPr="00A80271">
        <w:t>4. me mashtrim, shtrëngim, dhunë ose duke përfituar nga paaftësia fizike ose mendore e personit;</w:t>
      </w:r>
    </w:p>
    <w:p w:rsidR="00B715BA" w:rsidRPr="00A80271" w:rsidRDefault="00B715BA" w:rsidP="00B715BA">
      <w:pPr>
        <w:pStyle w:val="Paragrafi"/>
      </w:pPr>
      <w:r w:rsidRPr="00A80271">
        <w:t>5. ndaj një personi që shtyhet ose shtrëngohet për të ushtruar prostitucion jashtë territorit të Republikës së Shqipërisë;</w:t>
      </w:r>
    </w:p>
    <w:p w:rsidR="00B715BA" w:rsidRPr="00A80271" w:rsidRDefault="00B715BA" w:rsidP="00B715BA">
      <w:pPr>
        <w:pStyle w:val="Paragrafi"/>
      </w:pPr>
      <w:r w:rsidRPr="00A80271">
        <w:t>6. nga organizata kriminale</w:t>
      </w:r>
    </w:p>
    <w:p w:rsidR="00B715BA" w:rsidRPr="00A80271" w:rsidRDefault="00B715BA" w:rsidP="00B715BA">
      <w:pPr>
        <w:pStyle w:val="Paragrafi"/>
      </w:pPr>
      <w:r w:rsidRPr="00A80271">
        <w:t>dënohet  nga 7 deri në 15 vjet burgim dhe me konfiskim të mjeteve dhe përfitimeve”.</w:t>
      </w:r>
    </w:p>
    <w:p w:rsidR="00B715BA" w:rsidRPr="00A80271" w:rsidRDefault="00B715BA" w:rsidP="00B715BA">
      <w:pPr>
        <w:pStyle w:val="Paragrafi"/>
      </w:pPr>
      <w:r w:rsidRPr="00A80271">
        <w:t>c) Pas nenit 170, shtohet neni 170 a) me këtë përmbajtje:</w:t>
      </w:r>
    </w:p>
    <w:p w:rsidR="00B715BA" w:rsidRPr="006568A9" w:rsidRDefault="00B715BA" w:rsidP="00B715BA">
      <w:pPr>
        <w:pStyle w:val="Paragrafi"/>
        <w:rPr>
          <w:b/>
        </w:rPr>
      </w:pPr>
      <w:r w:rsidRPr="006568A9">
        <w:rPr>
          <w:b/>
        </w:rPr>
        <w:t>"Punësimi i paligjshëm</w:t>
      </w:r>
    </w:p>
    <w:p w:rsidR="00B715BA" w:rsidRPr="00A80271" w:rsidRDefault="00B715BA" w:rsidP="00B715BA">
      <w:pPr>
        <w:pStyle w:val="Paragrafi"/>
      </w:pPr>
      <w:r w:rsidRPr="00A80271">
        <w:t>Punësimi pa regjistrim në organet kompetente ose pa garantuar sigurimin e të punësuarit sipas rregullave, kur është dhënë me parë masë administrative, dënohet me gjobë deri në 10 mijë lekë për çdo rast ose me burgim deri në 1 vit.</w:t>
      </w:r>
    </w:p>
    <w:p w:rsidR="00B715BA" w:rsidRPr="00A80271" w:rsidRDefault="00B715BA" w:rsidP="00B715BA">
      <w:pPr>
        <w:pStyle w:val="Paragrafi"/>
      </w:pPr>
      <w:r w:rsidRPr="00A80271">
        <w:t>Moskryerja me dashje ose mbulimi i shkeljeve lidhur me punësimin dhe sigurimin social nga persona të ngarkuar me zbatimin dhe kontrollin e dispozitave përkatëse, dënohet me gjobë deri në 100 mijë lekë ose me burgim deri në 2 vjet.”</w:t>
      </w:r>
    </w:p>
    <w:p w:rsidR="00B715BA" w:rsidRPr="00A80271" w:rsidRDefault="00B715BA" w:rsidP="00B715BA">
      <w:pPr>
        <w:pStyle w:val="Paragrafi"/>
      </w:pPr>
      <w:r w:rsidRPr="00A80271">
        <w:t>ç) Pas nenit 181, të shtohet neni 181 a) me këtë përmbajtje:</w:t>
      </w:r>
    </w:p>
    <w:p w:rsidR="00B715BA" w:rsidRPr="00A80271" w:rsidRDefault="00B715BA" w:rsidP="00B715BA">
      <w:pPr>
        <w:pStyle w:val="Paragrafi"/>
      </w:pPr>
      <w:r w:rsidRPr="00A80271">
        <w:t>"</w:t>
      </w:r>
      <w:r w:rsidRPr="006568A9">
        <w:rPr>
          <w:b/>
        </w:rPr>
        <w:t>Moskryerja e detyrave nga organet tatimore</w:t>
      </w:r>
    </w:p>
    <w:p w:rsidR="00B715BA" w:rsidRPr="00A80271" w:rsidRDefault="00B715BA" w:rsidP="00B715BA">
      <w:pPr>
        <w:pStyle w:val="Paragrafi"/>
      </w:pPr>
      <w:r w:rsidRPr="00A80271">
        <w:t xml:space="preserve">Moskryerja e detyrave që lidhen me  vjeljen brenda afatit të caktuar ligjor të taksave dhe tatimeve nga punonjësit e organeve tatimore dhe personat e tjerë zyrtarë që janë ngarkuar me këto </w:t>
      </w:r>
      <w:r w:rsidRPr="00A80271">
        <w:lastRenderedPageBreak/>
        <w:t xml:space="preserve">detyra, kur bëhet për fajin e tyre dhe i sjell shtetit dëm në vlerë më të vogël se 1 milion lekë, dënohet me gjobë deri në 2 milionë lekë; </w:t>
      </w:r>
    </w:p>
    <w:p w:rsidR="00B715BA" w:rsidRPr="00A80271" w:rsidRDefault="00B715BA" w:rsidP="00B715BA">
      <w:pPr>
        <w:pStyle w:val="Paragrafi"/>
      </w:pPr>
      <w:r w:rsidRPr="00A80271">
        <w:t>kur vlera është me e lartë se 1 milion lekë dënohet nga 3 deri në 10 vjet burgim”.</w:t>
      </w:r>
    </w:p>
    <w:p w:rsidR="00B715BA" w:rsidRPr="00A80271" w:rsidRDefault="00B715BA" w:rsidP="00B715BA">
      <w:pPr>
        <w:pStyle w:val="Paragrafi"/>
      </w:pPr>
      <w:r w:rsidRPr="00A80271">
        <w:t>d) Në nenin 278 pas fjalëve “minave”, në paragrafët e parë dhe të dytë , shtohen fjalët “lëndë plasëse”.</w:t>
      </w:r>
    </w:p>
    <w:p w:rsidR="00B715BA" w:rsidRPr="00A80271" w:rsidRDefault="00B715BA" w:rsidP="00B715BA">
      <w:pPr>
        <w:pStyle w:val="Paragrafi"/>
      </w:pPr>
      <w:r w:rsidRPr="00A80271">
        <w:t>dh) Pas nenit 283, shtohet neni 283 a) me këtë përmbajtje:</w:t>
      </w:r>
    </w:p>
    <w:p w:rsidR="00B715BA" w:rsidRPr="00A80271" w:rsidRDefault="00B715BA" w:rsidP="00B715BA">
      <w:pPr>
        <w:pStyle w:val="Paragrafi"/>
      </w:pPr>
      <w:r w:rsidRPr="00A80271">
        <w:t>"</w:t>
      </w:r>
      <w:r w:rsidRPr="006568A9">
        <w:rPr>
          <w:b/>
        </w:rPr>
        <w:t>Trafiku i narkotikëve</w:t>
      </w:r>
    </w:p>
    <w:p w:rsidR="00B715BA" w:rsidRPr="00A80271" w:rsidRDefault="00B715BA" w:rsidP="00B715BA">
      <w:pPr>
        <w:pStyle w:val="Paragrafi"/>
      </w:pPr>
      <w:r w:rsidRPr="00A80271">
        <w:t xml:space="preserve">Krijimi nga ana e personave, që për shkak të detyrës administrojnë substanca të tilla, i lehtësirave  për marrjen a përdorimin e narkotikëve në kundërshtim me dispozitat përkatëse ligjore dënohet deri në 10 vjet burgim”. </w:t>
      </w:r>
    </w:p>
    <w:p w:rsidR="00B715BA" w:rsidRPr="00A80271" w:rsidRDefault="00B715BA" w:rsidP="00B715BA">
      <w:pPr>
        <w:pStyle w:val="Paragrafi"/>
      </w:pPr>
      <w:r w:rsidRPr="00A80271">
        <w:t>e) Pas nenit 284 shtohet neni 284 a) me këtë përmbajtje:</w:t>
      </w:r>
    </w:p>
    <w:p w:rsidR="00B715BA" w:rsidRPr="00A80271" w:rsidRDefault="00B715BA" w:rsidP="00B715BA">
      <w:pPr>
        <w:pStyle w:val="Paragrafi"/>
      </w:pPr>
      <w:r w:rsidRPr="00A80271">
        <w:t>"</w:t>
      </w:r>
      <w:r w:rsidRPr="006568A9">
        <w:rPr>
          <w:b/>
        </w:rPr>
        <w:t>Organizimi dhe drejtimi i organizatave kriminale</w:t>
      </w:r>
    </w:p>
    <w:p w:rsidR="00B715BA" w:rsidRPr="00A80271" w:rsidRDefault="00B715BA" w:rsidP="00B715BA">
      <w:pPr>
        <w:pStyle w:val="Paragrafi"/>
      </w:pPr>
      <w:r w:rsidRPr="00A80271">
        <w:t>Organizimi, drejtimi dhe financimi i organizatave kriminale me qëllim kultivimin , prodhimin, fabrikimin  ose trafikun e paligjshëm të narkotikëve dënohet me burgim nga 10 deri në 20 vjet.</w:t>
      </w:r>
    </w:p>
    <w:p w:rsidR="00B715BA" w:rsidRPr="00A80271" w:rsidRDefault="00B715BA" w:rsidP="00B715BA">
      <w:pPr>
        <w:pStyle w:val="Paragrafi"/>
      </w:pPr>
      <w:r w:rsidRPr="00A80271">
        <w:t>Krijimi i kushteve apo lehtësirave për veprimtari të tilla nga persona me funksione shtetërore, dënohet me burgim nga 5 deri në 15 vjet”.</w:t>
      </w:r>
    </w:p>
    <w:p w:rsidR="00B715BA" w:rsidRPr="00A80271" w:rsidRDefault="00B715BA" w:rsidP="00B715BA">
      <w:pPr>
        <w:pStyle w:val="Paragrafi"/>
      </w:pPr>
      <w:r w:rsidRPr="00A80271">
        <w:t>ë) Pas nenit 284 a), shtohet neni 284 b) me këtë përmbajtje:</w:t>
      </w:r>
    </w:p>
    <w:p w:rsidR="00B715BA" w:rsidRPr="00A80271" w:rsidRDefault="00B715BA" w:rsidP="00B715BA">
      <w:pPr>
        <w:pStyle w:val="Paragrafi"/>
      </w:pPr>
      <w:r w:rsidRPr="00A80271">
        <w:t>"</w:t>
      </w:r>
      <w:r w:rsidRPr="006568A9">
        <w:rPr>
          <w:b/>
        </w:rPr>
        <w:t>Ndihma në zbulimin e krimeve</w:t>
      </w:r>
    </w:p>
    <w:p w:rsidR="00B715BA" w:rsidRPr="00A80271" w:rsidRDefault="00B715BA" w:rsidP="00B715BA">
      <w:pPr>
        <w:pStyle w:val="Paragrafi"/>
      </w:pPr>
      <w:r w:rsidRPr="00A80271">
        <w:t>Personi i arrestuar ose i dënuar për njërën nga veprat penale që kanë lidhje me trafikun e narkotikëve, armëve, klandestinëve, prostitucionit ose për vepra penale të kryera nga organizata kriminale, që  bashkëpunon dhe ndihmon organet e ndjekjes penale në luftën kundër tyre ose, sipas rastit, në zbulimin e personave të tjerë që kryejnë krime të tilla, nuk mund të dënohet më tepër se gjysma e dënimit të parashikuar për veprën e kryer prej tij. Në raste të veçanta, kur konkurojnë edhe rrethana lehtësuese në favor të tij, ky person mund të përjashtohet nga dënimi.".</w:t>
      </w:r>
    </w:p>
    <w:p w:rsidR="00B715BA" w:rsidRPr="00A80271" w:rsidRDefault="00B715BA" w:rsidP="00B715BA">
      <w:pPr>
        <w:pStyle w:val="Paragrafi"/>
      </w:pPr>
      <w:r w:rsidRPr="00A80271">
        <w:t>f) Në fund të nenit 297 bëhet shtesa me këtë përmbajtje:</w:t>
      </w:r>
    </w:p>
    <w:p w:rsidR="00B715BA" w:rsidRPr="00A80271" w:rsidRDefault="00B715BA" w:rsidP="00B715BA">
      <w:pPr>
        <w:pStyle w:val="Paragrafi"/>
      </w:pPr>
      <w:r w:rsidRPr="00A80271">
        <w:t>“dhe kur kjo organizohet për qëllim fitimi, dënohet me burgim deri në 10 vjet.”</w:t>
      </w:r>
    </w:p>
    <w:p w:rsidR="00B715BA" w:rsidRPr="00A80271" w:rsidRDefault="00B715BA" w:rsidP="00B715BA">
      <w:pPr>
        <w:pStyle w:val="Paragrafi"/>
      </w:pPr>
    </w:p>
    <w:p w:rsidR="00B715BA" w:rsidRPr="00A80271" w:rsidRDefault="00B715BA" w:rsidP="00B715BA">
      <w:pPr>
        <w:pStyle w:val="NeniNr"/>
      </w:pPr>
      <w:r w:rsidRPr="00A80271">
        <w:t>Neni 3</w:t>
      </w:r>
    </w:p>
    <w:p w:rsidR="00B715BA" w:rsidRPr="00A80271" w:rsidRDefault="00B715BA" w:rsidP="00B715BA">
      <w:pPr>
        <w:pStyle w:val="Paragrafi"/>
      </w:pPr>
    </w:p>
    <w:p w:rsidR="00B715BA" w:rsidRPr="00A80271" w:rsidRDefault="00B715BA" w:rsidP="00B715BA">
      <w:pPr>
        <w:pStyle w:val="Paragrafi"/>
      </w:pPr>
      <w:r w:rsidRPr="00A80271">
        <w:t>Ky ligj hyn në fuqi ditën e shpalljes nga Presidenti i Republikës.</w:t>
      </w:r>
    </w:p>
    <w:p w:rsidR="00B715BA" w:rsidRPr="00A80271" w:rsidRDefault="00B715BA" w:rsidP="00B715BA">
      <w:pPr>
        <w:pStyle w:val="Paragrafi"/>
      </w:pPr>
    </w:p>
    <w:p w:rsidR="00B715BA" w:rsidRPr="00A80271" w:rsidRDefault="00B715BA" w:rsidP="00B715BA">
      <w:pPr>
        <w:pStyle w:val="Shpallja"/>
      </w:pPr>
      <w:r w:rsidRPr="00A80271">
        <w:t>Shpallur me dekretin nr.1990, datë 19.1. 1998 të Presidentit të Republikës së Shqipërisë, Rexhep Meidani</w:t>
      </w:r>
    </w:p>
    <w:p w:rsidR="00B715BA" w:rsidRPr="00A80271" w:rsidRDefault="00B715BA" w:rsidP="00B715BA">
      <w:pPr>
        <w:pStyle w:val="Paragrafi"/>
      </w:pPr>
    </w:p>
    <w:p w:rsidR="00B715BA" w:rsidRPr="00A80271" w:rsidRDefault="00B715BA" w:rsidP="00B715B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568A9"/>
    <w:rsid w:val="00697FDD"/>
    <w:rsid w:val="006A37D8"/>
    <w:rsid w:val="006E35E0"/>
    <w:rsid w:val="00705463"/>
    <w:rsid w:val="0074183C"/>
    <w:rsid w:val="00756673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715BA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56C9C9-2756-45C7-963F-270747EC6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