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02" w:rsidRPr="004312EA" w:rsidRDefault="00FF7002" w:rsidP="00FF7002">
      <w:pPr>
        <w:pStyle w:val="Akti"/>
      </w:pPr>
      <w:bookmarkStart w:id="0" w:name="_GoBack"/>
      <w:bookmarkEnd w:id="0"/>
      <w:r>
        <w:t>LIG</w:t>
      </w:r>
      <w:r w:rsidRPr="004312EA">
        <w:t>J</w:t>
      </w:r>
      <w:r w:rsidRPr="004312EA">
        <w:fldChar w:fldCharType="begin"/>
      </w:r>
      <w:r w:rsidRPr="004312EA">
        <w:instrText>tc "L I G J"</w:instrText>
      </w:r>
      <w:r w:rsidRPr="004312EA">
        <w:fldChar w:fldCharType="end"/>
      </w:r>
    </w:p>
    <w:p w:rsidR="00FF7002" w:rsidRPr="004312EA" w:rsidRDefault="00FF7002" w:rsidP="00FF7002">
      <w:pPr>
        <w:pStyle w:val="NumriData"/>
      </w:pPr>
      <w:r w:rsidRPr="004312EA">
        <w:fldChar w:fldCharType="begin"/>
      </w:r>
      <w:r w:rsidRPr="004312EA">
        <w:instrText>tc ""</w:instrText>
      </w:r>
      <w:r w:rsidRPr="004312EA">
        <w:fldChar w:fldCharType="end"/>
      </w:r>
      <w:r w:rsidRPr="004312EA">
        <w:t>Nr.8281, datë 21.1.1998</w:t>
      </w:r>
      <w:r w:rsidRPr="004312EA">
        <w:fldChar w:fldCharType="begin"/>
      </w:r>
      <w:r w:rsidRPr="004312EA">
        <w:instrText>tc "Nr.8281, datë 21.1.1998"</w:instrText>
      </w:r>
      <w:r w:rsidRPr="004312EA">
        <w:fldChar w:fldCharType="end"/>
      </w:r>
    </w:p>
    <w:p w:rsidR="00FF7002" w:rsidRPr="000556D0" w:rsidRDefault="00FF7002" w:rsidP="00FF7002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FF7002" w:rsidRPr="000556D0" w:rsidRDefault="00FF7002" w:rsidP="00FF7002">
      <w:pPr>
        <w:pStyle w:val="Titulli"/>
      </w:pPr>
      <w:r w:rsidRPr="000556D0">
        <w:t xml:space="preserve">PËR NJË NDRYSHIM NË LIGJIN NR.7804, DATË 10.3.1994 </w:t>
      </w:r>
      <w:r w:rsidRPr="000556D0">
        <w:fldChar w:fldCharType="begin"/>
      </w:r>
      <w:r w:rsidRPr="000556D0">
        <w:instrText>tc "PËR NJË NDRYSHIM NË LIGJIN NR.7804, DATË 10.3.1994 "</w:instrText>
      </w:r>
      <w:r w:rsidRPr="000556D0">
        <w:fldChar w:fldCharType="end"/>
      </w:r>
      <w:r w:rsidRPr="000556D0">
        <w:t xml:space="preserve"> “PËR DHOMAT E TREGTISË DHE TË INDUSTRISË”, NDRYSHUAR </w:t>
      </w:r>
      <w:r w:rsidRPr="000556D0">
        <w:fldChar w:fldCharType="begin"/>
      </w:r>
      <w:r w:rsidRPr="000556D0">
        <w:instrText>tc "“PËR DHOMAT E TREGTISË DHE TË INDUSTRISË”, NDRYSHUAR "</w:instrText>
      </w:r>
      <w:r w:rsidRPr="000556D0">
        <w:fldChar w:fldCharType="end"/>
      </w:r>
      <w:r w:rsidRPr="000556D0">
        <w:t>ME LIGJIN NR.7869, DATË 12.10.1994</w:t>
      </w:r>
      <w:r w:rsidRPr="000556D0">
        <w:fldChar w:fldCharType="begin"/>
      </w:r>
      <w:r w:rsidRPr="000556D0">
        <w:instrText>tc "ME LIGJIN NR.7869, DATË 12.10.1994"</w:instrText>
      </w:r>
      <w:r w:rsidRPr="000556D0">
        <w:fldChar w:fldCharType="end"/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BazLigjPropozues"/>
      </w:pPr>
      <w:r w:rsidRPr="000556D0">
        <w:t>Në mbështetje të nenit 16 të ligjit nr.7491, datë 29.4.1991 “Për dispozitat kryesore kushtetuese”, me propozimin e Këshillit të Ministrave,</w:t>
      </w:r>
    </w:p>
    <w:p w:rsidR="00FF7002" w:rsidRPr="000556D0" w:rsidRDefault="00FF7002" w:rsidP="00FF7002">
      <w:pPr>
        <w:pStyle w:val="Institucioni"/>
      </w:pPr>
    </w:p>
    <w:p w:rsidR="00FF7002" w:rsidRPr="000556D0" w:rsidRDefault="00FF7002" w:rsidP="00FF7002">
      <w:pPr>
        <w:pStyle w:val="Institucioni"/>
      </w:pPr>
      <w:r w:rsidRPr="000556D0">
        <w:t>KUVENDI POPULLOR</w:t>
      </w:r>
    </w:p>
    <w:p w:rsidR="00FF7002" w:rsidRPr="000556D0" w:rsidRDefault="00FF7002" w:rsidP="00FF7002">
      <w:pPr>
        <w:pStyle w:val="Institucioni"/>
      </w:pPr>
      <w:r w:rsidRPr="000556D0">
        <w:t>I REPUBLIKËS SË SHQIPËRISË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VENDOSI"/>
      </w:pPr>
      <w:r w:rsidRPr="000556D0">
        <w:t>V E N D O S I: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NeniNr"/>
      </w:pPr>
      <w:r w:rsidRPr="000556D0">
        <w:t>Neni 1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Paragrafi"/>
      </w:pPr>
      <w:r w:rsidRPr="000556D0">
        <w:t>Në ligjin nr.7804, datë 10.3.1994 “Për dhomat e Tregtisë dhe të Industrisë”, ndryshuar me ligjin nr.7869, datë 12.10.1994, neni 12 ndryshohet si vijon:</w:t>
      </w:r>
    </w:p>
    <w:p w:rsidR="00FF7002" w:rsidRPr="000556D0" w:rsidRDefault="00FF7002" w:rsidP="00FF7002">
      <w:pPr>
        <w:pStyle w:val="Paragrafi"/>
      </w:pPr>
      <w:r w:rsidRPr="000556D0">
        <w:t xml:space="preserve"> “Është në kompetencën e dhomave lëshimi i certifikatës jopreferenciale të origjinës për mallrat shqiptare të eksportit dhe i dëshmive të tjera që kërkohen në shkëmbimet ekonomike brenda e jashtë vendit, me përjashtim të rastit kur ligji ua atribuon këto shërbime organeve të tjera.</w:t>
      </w:r>
    </w:p>
    <w:p w:rsidR="00FF7002" w:rsidRPr="000556D0" w:rsidRDefault="00FF7002" w:rsidP="00FF7002">
      <w:pPr>
        <w:pStyle w:val="Paragrafi"/>
      </w:pPr>
      <w:r w:rsidRPr="000556D0">
        <w:t xml:space="preserve">Drejtoria e Përgjithshme e Doganave lëshon certifikatën preferenciale të origjinës së mallrave shqiptare të eksportit. </w:t>
      </w:r>
    </w:p>
    <w:p w:rsidR="00FF7002" w:rsidRPr="000556D0" w:rsidRDefault="00FF7002" w:rsidP="00FF7002">
      <w:pPr>
        <w:pStyle w:val="Paragrafi"/>
      </w:pPr>
      <w:r w:rsidRPr="000556D0">
        <w:t>Drejtoria e Përgjithshme e Doganave dhe dhomat e tregtisë përmbushin të gjitha detyrimet kombëtare e ndërkombëtare që rrjedhin nga kjo kompetencë.</w:t>
      </w:r>
    </w:p>
    <w:p w:rsidR="00FF7002" w:rsidRPr="000556D0" w:rsidRDefault="00FF7002" w:rsidP="00FF7002">
      <w:pPr>
        <w:pStyle w:val="Paragrafi"/>
      </w:pPr>
      <w:r w:rsidRPr="000556D0">
        <w:t>Dhomave u ndalohet të marrin përsipër mbrojtjen e interesave në fushën e politikave sociale dhe të legjislacionit të punës”.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NeniNr"/>
      </w:pPr>
      <w:r w:rsidRPr="000556D0">
        <w:t>Neni 2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Paragrafi"/>
      </w:pPr>
      <w:r w:rsidRPr="000556D0">
        <w:t>Ky ligj hyn në fuqi 15 ditë pas botimit në Fletoren Zyrtare.</w:t>
      </w:r>
    </w:p>
    <w:p w:rsidR="00FF7002" w:rsidRPr="000556D0" w:rsidRDefault="00FF7002" w:rsidP="00FF7002">
      <w:pPr>
        <w:pStyle w:val="Paragrafi"/>
      </w:pPr>
    </w:p>
    <w:p w:rsidR="00FF7002" w:rsidRPr="000556D0" w:rsidRDefault="00FF7002" w:rsidP="00FF7002">
      <w:pPr>
        <w:pStyle w:val="Shpallja"/>
      </w:pPr>
      <w:r w:rsidRPr="000556D0">
        <w:t>Shpallur me dekretin nr.1995, datë 27.1.1998 të Presidentit të Republikës së Shqipërisë, Rexhep Meidani</w:t>
      </w:r>
    </w:p>
    <w:p w:rsidR="00FF7002" w:rsidRPr="000556D0" w:rsidRDefault="00FF7002" w:rsidP="00FF700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4614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2D93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40DA0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0B42B8-1905-47F2-BF87-493AEDC6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FF700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