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180" w:rsidRPr="000556D0" w:rsidRDefault="00660180" w:rsidP="00660180">
      <w:pPr>
        <w:pStyle w:val="Akti"/>
      </w:pPr>
      <w:bookmarkStart w:id="0" w:name="_GoBack"/>
      <w:bookmarkEnd w:id="0"/>
      <w:r>
        <w:t>L</w:t>
      </w:r>
      <w:r w:rsidRPr="000556D0">
        <w:t>I</w:t>
      </w:r>
      <w:r>
        <w:t>G</w:t>
      </w:r>
      <w:r w:rsidRPr="000556D0">
        <w:t>J</w:t>
      </w:r>
    </w:p>
    <w:p w:rsidR="00660180" w:rsidRPr="000556D0" w:rsidRDefault="00660180" w:rsidP="00660180">
      <w:pPr>
        <w:pStyle w:val="NumriData"/>
      </w:pPr>
      <w:r w:rsidRPr="000556D0">
        <w:t>Nr.8297, datë 4.3.1998</w:t>
      </w:r>
      <w:r w:rsidRPr="000556D0">
        <w:fldChar w:fldCharType="begin"/>
      </w:r>
      <w:r w:rsidRPr="000556D0">
        <w:instrText>tc "Nr.8297, datë 4.3.1998"</w:instrText>
      </w:r>
      <w:r w:rsidRPr="000556D0">
        <w:fldChar w:fldCharType="end"/>
      </w:r>
    </w:p>
    <w:p w:rsidR="00660180" w:rsidRPr="000556D0" w:rsidRDefault="00660180" w:rsidP="00660180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660180" w:rsidRPr="000556D0" w:rsidRDefault="00660180" w:rsidP="00660180">
      <w:pPr>
        <w:pStyle w:val="Titulli"/>
      </w:pPr>
      <w:r w:rsidRPr="000556D0">
        <w:t xml:space="preserve">PËR NJË NDRYSHIM NË LIGJIN NR.7746, DATË 28.7.1993 </w:t>
      </w:r>
      <w:r w:rsidRPr="000556D0">
        <w:fldChar w:fldCharType="begin"/>
      </w:r>
      <w:r w:rsidRPr="000556D0">
        <w:instrText>tc "PËR NJË NDRYSHIM NË LIGJIN NR.7746, DATË 28.7.1993 "</w:instrText>
      </w:r>
      <w:r w:rsidRPr="000556D0">
        <w:fldChar w:fldCharType="end"/>
      </w:r>
      <w:r w:rsidRPr="000556D0">
        <w:t xml:space="preserve"> “PËR HIDROKARBURET (KËRKIMI DHE PRODHIMI)”, NDRYSHUAR </w:t>
      </w:r>
      <w:r w:rsidRPr="000556D0">
        <w:fldChar w:fldCharType="begin"/>
      </w:r>
      <w:r w:rsidRPr="000556D0">
        <w:instrText>tc "“PËR HIDROKARBURET (KËRKIMI DHE PRODHIMI)”, NDRYSHUAR "</w:instrText>
      </w:r>
      <w:r w:rsidRPr="000556D0">
        <w:fldChar w:fldCharType="end"/>
      </w:r>
      <w:r w:rsidRPr="000556D0">
        <w:t>ME LIGJIN NR.7853, DATË 27.7.1994 “PËR DISA SHTESA NË LIGJIN NR.7746, DATË 28.7.1993 “PËR HIDROKARBURET (KËRKIMI DHE PRODHIMI)</w:t>
      </w:r>
      <w:r w:rsidRPr="000556D0">
        <w:fldChar w:fldCharType="begin"/>
      </w:r>
      <w:r w:rsidRPr="000556D0">
        <w:instrText>tc "ME LIGJIN NR.7853, DATË 27.7.1994 “PËR DISA SHTESA NË LIGJIN NR.7746, DATË 28.7.1993 “PËR HIDROKARBURET (KËRKIMI DHE PRODHIMI)"</w:instrText>
      </w:r>
      <w:r w:rsidRPr="000556D0">
        <w:fldChar w:fldCharType="end"/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BazLigjPropozues"/>
      </w:pPr>
      <w:r w:rsidRPr="000556D0">
        <w:t>Në mbështetje të nenit 16 të ligjit nr.7491, datë 29.4.1991 “Për dispozitat      kryesore kushtetuese”, me propozimin e Këshillit të Ministrave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Institucioni"/>
      </w:pPr>
      <w:r w:rsidRPr="000556D0">
        <w:t>KUVENDI POPULLOR</w:t>
      </w:r>
    </w:p>
    <w:p w:rsidR="00660180" w:rsidRPr="000556D0" w:rsidRDefault="00660180" w:rsidP="00660180">
      <w:pPr>
        <w:pStyle w:val="Institucioni"/>
      </w:pPr>
      <w:r w:rsidRPr="000556D0">
        <w:t>I REPUBLIKËS SË SHQIPËRISË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VENDOSI"/>
      </w:pPr>
      <w:r w:rsidRPr="000556D0">
        <w:t>V E N D O S I: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NeniNr"/>
      </w:pPr>
      <w:r w:rsidRPr="000556D0">
        <w:t>Neni 1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Paragrafi"/>
      </w:pPr>
      <w:r w:rsidRPr="000556D0">
        <w:t xml:space="preserve">Në ligjin nr.7746, datë 28.7.1993 “Për hidrokarburet (kërkimi dhe prodhimi)”,në nenin 2, paragrafi me përmbajtjen ““Ministri” do të thotë Ministria e Industrisë, Burimeve Minerare dhe Energjetike” ndryshohet dhe zëvendësohet me paragrafin si vijon: </w:t>
      </w:r>
    </w:p>
    <w:p w:rsidR="00660180" w:rsidRPr="000556D0" w:rsidRDefault="00660180" w:rsidP="00660180">
      <w:pPr>
        <w:pStyle w:val="Paragrafi"/>
      </w:pPr>
      <w:r w:rsidRPr="000556D0">
        <w:t>“Ministri do të thotë ajo ministri që drejton veprimtarinë”.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NeniNr"/>
      </w:pPr>
      <w:r w:rsidRPr="000556D0">
        <w:t>Neni 2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Paragrafi"/>
      </w:pPr>
      <w:r w:rsidRPr="000556D0">
        <w:t>Në nenin  13, në pikën 1 fjalët “Ministri i Industrisë, Burimeve Minerare dhe Energjetike…” të ndryshohen dhe të zëvendësohen me fjalët:</w:t>
      </w:r>
    </w:p>
    <w:p w:rsidR="00660180" w:rsidRPr="000556D0" w:rsidRDefault="00660180" w:rsidP="00660180">
      <w:pPr>
        <w:pStyle w:val="Paragrafi"/>
      </w:pPr>
      <w:r w:rsidRPr="000556D0">
        <w:t xml:space="preserve"> ““Ministri” që drejton veprimtarinë…”.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NeniNr"/>
      </w:pPr>
      <w:r w:rsidRPr="000556D0">
        <w:t>Neni 3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Paragrafi"/>
      </w:pPr>
      <w:r w:rsidRPr="000556D0">
        <w:t>Ky ligj hyn në fuqi 15 ditë pas botimit në Fletoren Zyrtare.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Shpallja"/>
      </w:pPr>
      <w:r w:rsidRPr="000556D0">
        <w:t>Shpallur me dekretin nr.2011, datë 12.3.1998 të Presidentit të Republikës së Shqipërisë, Rexhep Meidani</w:t>
      </w:r>
    </w:p>
    <w:p w:rsidR="00660180" w:rsidRPr="000556D0" w:rsidRDefault="00660180" w:rsidP="00660180">
      <w:pPr>
        <w:pStyle w:val="Paragrafi"/>
      </w:pPr>
    </w:p>
    <w:p w:rsidR="00660180" w:rsidRPr="000556D0" w:rsidRDefault="00660180" w:rsidP="0066018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6018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A6A8B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DB801D-FB47-4570-993B-0B897576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6018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