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623" w:rsidRPr="00CA2279" w:rsidRDefault="00247623" w:rsidP="00247623">
      <w:pPr>
        <w:pStyle w:val="Akti"/>
      </w:pPr>
      <w:bookmarkStart w:id="0" w:name="_GoBack"/>
      <w:bookmarkEnd w:id="0"/>
      <w:r>
        <w:t>LIG</w:t>
      </w:r>
      <w:r w:rsidRPr="00CA2279">
        <w:t>J</w:t>
      </w:r>
    </w:p>
    <w:p w:rsidR="00247623" w:rsidRPr="00CA2279" w:rsidRDefault="00247623" w:rsidP="00247623">
      <w:pPr>
        <w:pStyle w:val="NumriData"/>
      </w:pPr>
      <w:r w:rsidRPr="00CA2279">
        <w:t>Nr.8313, datë 26.3.1998</w:t>
      </w:r>
    </w:p>
    <w:p w:rsidR="00247623" w:rsidRPr="00CA2279" w:rsidRDefault="00247623" w:rsidP="00247623">
      <w:pPr>
        <w:pStyle w:val="Paragrafi"/>
      </w:pPr>
    </w:p>
    <w:p w:rsidR="00247623" w:rsidRDefault="00247623" w:rsidP="005F0429">
      <w:pPr>
        <w:pStyle w:val="Titulli"/>
      </w:pPr>
      <w:r w:rsidRPr="00CA2279">
        <w:t>PËR TATIMIN MBI BIZNESIN E VOGËL</w:t>
      </w:r>
    </w:p>
    <w:p w:rsidR="005F0429" w:rsidRPr="005F0429" w:rsidRDefault="005F0429" w:rsidP="00733F0E">
      <w:pPr>
        <w:pStyle w:val="Paragrafi"/>
      </w:pPr>
    </w:p>
    <w:p w:rsidR="00247623" w:rsidRPr="00CA2279" w:rsidRDefault="00247623" w:rsidP="00247623">
      <w:pPr>
        <w:pStyle w:val="BazLigjPropozues"/>
      </w:pPr>
      <w:r w:rsidRPr="00CA2279">
        <w:t>Në mbështetje të neneve 13 dhe 16 të ligjit nr.7491, datë 29.4.1991 “Për dispozitat kryesore kushtetuese”, me propozimin e Këshillit të Ministrave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Institucioni"/>
      </w:pPr>
      <w:r w:rsidRPr="00CA2279">
        <w:t>KUVENDI POPULLOR</w:t>
      </w:r>
    </w:p>
    <w:p w:rsidR="00247623" w:rsidRPr="00CA2279" w:rsidRDefault="00247623" w:rsidP="00247623">
      <w:pPr>
        <w:pStyle w:val="Institucioni"/>
      </w:pPr>
      <w:r w:rsidRPr="00CA2279">
        <w:t>I REPUBLIKËS SË SHQIPËRISË</w:t>
      </w:r>
    </w:p>
    <w:p w:rsidR="00247623" w:rsidRPr="00CA2279" w:rsidRDefault="00247623" w:rsidP="00247623">
      <w:pPr>
        <w:pStyle w:val="Institucioni"/>
      </w:pPr>
    </w:p>
    <w:p w:rsidR="00247623" w:rsidRPr="00CA2279" w:rsidRDefault="00247623" w:rsidP="00247623">
      <w:pPr>
        <w:pStyle w:val="VENDOSI"/>
      </w:pPr>
      <w:r w:rsidRPr="00CA2279">
        <w:t>V E N D O S I: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KreuNr"/>
      </w:pPr>
      <w:r w:rsidRPr="00CA2279">
        <w:t>KREU I</w:t>
      </w:r>
    </w:p>
    <w:p w:rsidR="00247623" w:rsidRPr="00CA2279" w:rsidRDefault="00247623" w:rsidP="00247623">
      <w:pPr>
        <w:pStyle w:val="KreuTitull"/>
      </w:pPr>
      <w:r w:rsidRPr="00CA2279">
        <w:t>DISPOZITA TË PËRGJITHSHME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NeniNr"/>
      </w:pPr>
      <w:r w:rsidRPr="00CA2279">
        <w:t>Neni 1</w:t>
      </w:r>
    </w:p>
    <w:p w:rsidR="00247623" w:rsidRPr="00CA2279" w:rsidRDefault="00247623" w:rsidP="00247623">
      <w:pPr>
        <w:pStyle w:val="NeniTitull"/>
      </w:pPr>
      <w:r w:rsidRPr="00CA2279">
        <w:t>Subjektet e tatimit të biznesit të vogël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 xml:space="preserve">Subjekt i tatimit mbi biznesin e vogël është çdo person që kryen biznes në territorin e Republikës së Shqipërisë gjatë çfarëdo periudhe të vitit kalendarik dhe që nuk i nënshtrohet tatimit mbi vlerën e shtuar. </w:t>
      </w:r>
    </w:p>
    <w:p w:rsidR="00247623" w:rsidRPr="00CA2279" w:rsidRDefault="00247623" w:rsidP="00247623">
      <w:pPr>
        <w:pStyle w:val="Paragrafi"/>
      </w:pPr>
      <w:r w:rsidRPr="00CA2279">
        <w:t>Objekt i tatimit mbi biznesin e vogël është xhiroja (në lekë) e realizuar në çdo vend biznesi për një vit kalendarik.</w:t>
      </w:r>
    </w:p>
    <w:p w:rsidR="00247623" w:rsidRPr="00CA2279" w:rsidRDefault="00247623" w:rsidP="00247623">
      <w:pPr>
        <w:pStyle w:val="Paragrafi"/>
      </w:pPr>
      <w:r w:rsidRPr="00CA2279">
        <w:t>Tatimi mbi biznesin e vogël nënkupton tatimin me kuotë fikse, të llogaritur sipas tabelës përkatëse të kreut II, plus tatimin mbi xhiron të llogaritur sipas dispozitave të kreut III të këtij ligji.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NeniNr"/>
      </w:pPr>
      <w:r w:rsidRPr="00CA2279">
        <w:t>Neni 2</w:t>
      </w:r>
    </w:p>
    <w:p w:rsidR="00247623" w:rsidRPr="00CA2279" w:rsidRDefault="00247623" w:rsidP="00247623">
      <w:pPr>
        <w:pStyle w:val="NeniTitull"/>
      </w:pPr>
      <w:r w:rsidRPr="00CA2279">
        <w:t>Përkufizime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a) Termi “Person” nënkupton çdo person fizik ose juridik, shtetëror ose privat, shqiptar ose i huaj që kryen veprimtari biznesi.</w:t>
      </w:r>
    </w:p>
    <w:p w:rsidR="00247623" w:rsidRPr="00CA2279" w:rsidRDefault="00247623" w:rsidP="00247623">
      <w:pPr>
        <w:pStyle w:val="Paragrafi"/>
      </w:pPr>
      <w:r w:rsidRPr="00CA2279">
        <w:t>b) Termi “Tatimpagues” nënkupton çdo person që i nënshtrohet tatimit sipas këtij ligji.</w:t>
      </w:r>
    </w:p>
    <w:p w:rsidR="00247623" w:rsidRPr="00CA2279" w:rsidRDefault="00247623" w:rsidP="00247623">
      <w:pPr>
        <w:pStyle w:val="Paragrafi"/>
      </w:pPr>
      <w:r w:rsidRPr="00CA2279">
        <w:t>c) Termi “Tatim” nënkupton tatimin mbi biznesin e vogël të përcaktuar nga ky ligj. Ai përbëhet nga tatimi me kuotë fikse dhe tatimi mbi xhiron.</w:t>
      </w:r>
    </w:p>
    <w:p w:rsidR="00247623" w:rsidRPr="00CA2279" w:rsidRDefault="00247623" w:rsidP="00247623">
      <w:pPr>
        <w:pStyle w:val="Paragrafi"/>
      </w:pPr>
      <w:r w:rsidRPr="00CA2279">
        <w:t>ç) Termi “Tatim me kuotë fikse” nënkupton tatimin e përcaktuar nga kreu II.</w:t>
      </w:r>
    </w:p>
    <w:p w:rsidR="00247623" w:rsidRPr="00CA2279" w:rsidRDefault="00247623" w:rsidP="00247623">
      <w:pPr>
        <w:pStyle w:val="Paragrafi"/>
      </w:pPr>
      <w:r w:rsidRPr="00CA2279">
        <w:t>d) Termi “Tatim mbi xhiron” nënkupton tatimin e përcaktuar nga kreu III.</w:t>
      </w:r>
    </w:p>
    <w:p w:rsidR="00247623" w:rsidRPr="00CA2279" w:rsidRDefault="00247623" w:rsidP="00247623">
      <w:pPr>
        <w:pStyle w:val="Paragrafi"/>
      </w:pPr>
      <w:r w:rsidRPr="00CA2279">
        <w:t xml:space="preserve">dh) Termi “Biznes” nënkupton çdo veprimtari ekonomike të kryer për qëllime fitimi. </w:t>
      </w:r>
    </w:p>
    <w:p w:rsidR="00247623" w:rsidRPr="00CA2279" w:rsidRDefault="00247623" w:rsidP="00247623">
      <w:pPr>
        <w:pStyle w:val="Paragrafi"/>
      </w:pPr>
      <w:r w:rsidRPr="00CA2279">
        <w:t>e) Termi “Xhiro” nënkupton të ardhurat në lekë të arkëtuara nga shitja e mallrave apo shërbimeve të kryera për çdo vend biznesi. Xhiroja llogaritet në bazë të çmimit gjithsej që paguan blerësi për mallrat apo shërbimet që blen.</w:t>
      </w:r>
    </w:p>
    <w:p w:rsidR="00247623" w:rsidRPr="00CA2279" w:rsidRDefault="00247623" w:rsidP="00247623">
      <w:pPr>
        <w:pStyle w:val="Paragrafi"/>
      </w:pPr>
      <w:r w:rsidRPr="00CA2279">
        <w:t>ë) Termi “Vend biznesi” nënkupton çdo dyqan, njësi të veçantë ose vend tjetër fiks ku ushtrohet biznes.</w:t>
      </w:r>
    </w:p>
    <w:p w:rsidR="00247623" w:rsidRPr="00CA2279" w:rsidRDefault="00247623" w:rsidP="00247623">
      <w:pPr>
        <w:pStyle w:val="Paragrafi"/>
      </w:pPr>
      <w:r w:rsidRPr="00CA2279">
        <w:t>f) Termi “Udhëzim” nënkupton udhëzimin e lëshuar nga ministri i Financave në zbatim të këtij ligji.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KreuNr"/>
      </w:pPr>
      <w:r w:rsidRPr="00CA2279">
        <w:t>KREU II</w:t>
      </w:r>
    </w:p>
    <w:p w:rsidR="00247623" w:rsidRPr="00CA2279" w:rsidRDefault="00247623" w:rsidP="00247623">
      <w:pPr>
        <w:pStyle w:val="KreuTitull"/>
      </w:pPr>
      <w:r w:rsidRPr="00CA2279">
        <w:t>TATIMI ME KUOTË FIKSE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NeniNr"/>
      </w:pPr>
      <w:r w:rsidRPr="00CA2279">
        <w:t>Neni 3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Subjekte të tatimit me kuotë fikse janë ato subjekte që realizojnë një qarkullim deri në shumën 2 000 000 lekë në vit.</w:t>
      </w:r>
    </w:p>
    <w:p w:rsidR="00247623" w:rsidRPr="00CA2279" w:rsidRDefault="00247623" w:rsidP="00247623">
      <w:pPr>
        <w:pStyle w:val="Paragrafi"/>
      </w:pPr>
    </w:p>
    <w:p w:rsidR="00247623" w:rsidRPr="004E6CCC" w:rsidRDefault="00247623" w:rsidP="00247623">
      <w:pPr>
        <w:pStyle w:val="Paragrafi"/>
        <w:rPr>
          <w:b/>
        </w:rPr>
      </w:pPr>
      <w:r w:rsidRPr="004E6CCC">
        <w:rPr>
          <w:b/>
        </w:rPr>
        <w:t>1. Tatimi me kuotë fikse (në mijë lekë në vit)</w:t>
      </w:r>
    </w:p>
    <w:p w:rsidR="00247623" w:rsidRPr="004E6CCC" w:rsidRDefault="00247623" w:rsidP="00247623">
      <w:pPr>
        <w:pStyle w:val="Paragrafi"/>
        <w:rPr>
          <w:b/>
        </w:rPr>
      </w:pPr>
    </w:p>
    <w:p w:rsidR="00247623" w:rsidRPr="004E6CCC" w:rsidRDefault="00247623" w:rsidP="00247623">
      <w:pPr>
        <w:pStyle w:val="TitulliTitull"/>
        <w:rPr>
          <w:b/>
        </w:rPr>
      </w:pPr>
      <w:r w:rsidRPr="004E6CCC">
        <w:rPr>
          <w:b/>
        </w:rPr>
        <w:t>Q y t e t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 xml:space="preserve">Lloji i biznesit </w:t>
      </w:r>
      <w:r w:rsidR="004E6CCC">
        <w:tab/>
      </w:r>
      <w:r w:rsidR="004E6CCC">
        <w:tab/>
      </w:r>
      <w:r w:rsidR="004E6CCC">
        <w:tab/>
      </w:r>
      <w:r w:rsidRPr="00CA2279">
        <w:t xml:space="preserve">Kategoria I  </w:t>
      </w:r>
      <w:r w:rsidR="004E6CCC">
        <w:tab/>
      </w:r>
      <w:r w:rsidRPr="00CA2279">
        <w:t xml:space="preserve">Kategoria II   </w:t>
      </w:r>
      <w:r w:rsidR="004E6CCC">
        <w:tab/>
      </w:r>
      <w:r w:rsidRPr="00CA2279">
        <w:t>Kategoria III</w:t>
      </w:r>
    </w:p>
    <w:p w:rsidR="00247623" w:rsidRPr="00CA2279" w:rsidRDefault="00247623" w:rsidP="00247623">
      <w:pPr>
        <w:pStyle w:val="Paragrafi"/>
      </w:pPr>
      <w:r w:rsidRPr="00CA2279">
        <w:t>A. Tregti me pakicë</w:t>
      </w:r>
    </w:p>
    <w:p w:rsidR="00247623" w:rsidRPr="00CA2279" w:rsidRDefault="00247623" w:rsidP="00247623">
      <w:pPr>
        <w:pStyle w:val="Paragrafi"/>
      </w:pPr>
      <w:r w:rsidRPr="00CA2279">
        <w:t>1. Tregti në njësi e dyqane</w:t>
      </w:r>
      <w:r w:rsidR="004E6CCC">
        <w:tab/>
      </w:r>
      <w:r w:rsidRPr="00CA2279">
        <w:t>50</w:t>
      </w:r>
      <w:r w:rsidR="004E6CCC">
        <w:tab/>
      </w:r>
      <w:r w:rsidR="004E6CCC">
        <w:tab/>
      </w:r>
      <w:r w:rsidRPr="00CA2279">
        <w:t>40</w:t>
      </w:r>
      <w:r w:rsidR="004E6CCC">
        <w:tab/>
      </w:r>
      <w:r w:rsidR="004E6CCC">
        <w:tab/>
      </w:r>
      <w:r w:rsidRPr="00CA2279">
        <w:t>30</w:t>
      </w:r>
    </w:p>
    <w:p w:rsidR="00247623" w:rsidRPr="00CA2279" w:rsidRDefault="00247623" w:rsidP="00247623">
      <w:pPr>
        <w:pStyle w:val="Paragrafi"/>
      </w:pPr>
      <w:r w:rsidRPr="00CA2279">
        <w:t xml:space="preserve">2. Dyqane mode (boutique) </w:t>
      </w:r>
    </w:p>
    <w:p w:rsidR="00247623" w:rsidRPr="00CA2279" w:rsidRDefault="00247623" w:rsidP="00247623">
      <w:pPr>
        <w:pStyle w:val="Paragrafi"/>
      </w:pPr>
      <w:r w:rsidRPr="00CA2279">
        <w:t xml:space="preserve">e parfumeri </w:t>
      </w:r>
      <w:r w:rsidR="004E6CCC">
        <w:tab/>
      </w:r>
      <w:r w:rsidR="004E6CCC">
        <w:tab/>
      </w:r>
      <w:r w:rsidR="004E6CCC">
        <w:tab/>
      </w:r>
      <w:r w:rsidRPr="00CA2279">
        <w:t>80</w:t>
      </w:r>
      <w:r w:rsidR="004E6CCC">
        <w:tab/>
      </w:r>
      <w:r w:rsidR="004E6CCC">
        <w:tab/>
      </w:r>
      <w:r w:rsidRPr="00CA2279">
        <w:t>70</w:t>
      </w:r>
      <w:r w:rsidR="004E6CCC">
        <w:tab/>
      </w:r>
      <w:r w:rsidR="004E6CCC">
        <w:tab/>
      </w:r>
      <w:r w:rsidRPr="00CA2279">
        <w:t>60</w:t>
      </w:r>
    </w:p>
    <w:p w:rsidR="00247623" w:rsidRPr="00CA2279" w:rsidRDefault="00247623" w:rsidP="00247623">
      <w:pPr>
        <w:pStyle w:val="Paragrafi"/>
      </w:pPr>
      <w:r w:rsidRPr="00CA2279">
        <w:t xml:space="preserve">3. Dyqane bizhuterie,argjendarie </w:t>
      </w:r>
    </w:p>
    <w:p w:rsidR="00247623" w:rsidRPr="00CA2279" w:rsidRDefault="00247623" w:rsidP="00247623">
      <w:pPr>
        <w:pStyle w:val="Paragrafi"/>
      </w:pPr>
      <w:r w:rsidRPr="00CA2279">
        <w:t>e floriri</w:t>
      </w:r>
      <w:r w:rsidR="004E6CCC">
        <w:tab/>
      </w:r>
      <w:r w:rsidR="004E6CCC">
        <w:tab/>
      </w:r>
      <w:r w:rsidR="004E6CCC">
        <w:tab/>
      </w:r>
      <w:r w:rsidR="004E6CCC">
        <w:tab/>
      </w:r>
      <w:r w:rsidRPr="00CA2279">
        <w:t>100</w:t>
      </w:r>
      <w:r w:rsidR="004E6CCC">
        <w:tab/>
      </w:r>
      <w:r w:rsidR="004E6CCC">
        <w:tab/>
      </w:r>
      <w:r w:rsidRPr="00CA2279">
        <w:t>80</w:t>
      </w:r>
      <w:r w:rsidR="004E6CCC">
        <w:tab/>
      </w:r>
      <w:r w:rsidR="004E6CCC">
        <w:tab/>
      </w:r>
      <w:r w:rsidRPr="00CA2279">
        <w:t>70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B. Tregti me shumicë</w:t>
      </w:r>
    </w:p>
    <w:p w:rsidR="00247623" w:rsidRPr="00CA2279" w:rsidRDefault="00247623" w:rsidP="00247623">
      <w:pPr>
        <w:pStyle w:val="Paragrafi"/>
      </w:pPr>
      <w:r w:rsidRPr="00CA2279">
        <w:t xml:space="preserve">1. Tregtim i artikujve të ndryshëm </w:t>
      </w:r>
    </w:p>
    <w:p w:rsidR="00247623" w:rsidRPr="00CA2279" w:rsidRDefault="00247623" w:rsidP="00247623">
      <w:pPr>
        <w:pStyle w:val="Paragrafi"/>
      </w:pPr>
      <w:r w:rsidRPr="00CA2279">
        <w:t xml:space="preserve">me shumicë </w:t>
      </w:r>
      <w:r w:rsidR="004E6CCC">
        <w:tab/>
      </w:r>
      <w:r w:rsidR="004E6CCC">
        <w:tab/>
      </w:r>
      <w:r w:rsidR="004E6CCC">
        <w:tab/>
      </w:r>
      <w:r w:rsidRPr="00CA2279">
        <w:t>80</w:t>
      </w:r>
      <w:r w:rsidR="004E6CCC">
        <w:tab/>
      </w:r>
      <w:r w:rsidR="004E6CCC">
        <w:tab/>
      </w:r>
      <w:r w:rsidRPr="00CA2279">
        <w:t>70</w:t>
      </w:r>
      <w:r w:rsidR="004E6CCC">
        <w:tab/>
      </w:r>
      <w:r w:rsidR="004E6CCC">
        <w:tab/>
      </w:r>
      <w:r w:rsidRPr="00CA2279">
        <w:t>60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C. Prodhimi</w:t>
      </w:r>
    </w:p>
    <w:p w:rsidR="00247623" w:rsidRPr="00CA2279" w:rsidRDefault="00247623" w:rsidP="00247623">
      <w:pPr>
        <w:pStyle w:val="Paragrafi"/>
      </w:pPr>
      <w:r w:rsidRPr="00CA2279">
        <w:t xml:space="preserve">1. Duralumini, druri, tapiceri, </w:t>
      </w:r>
    </w:p>
    <w:p w:rsidR="00247623" w:rsidRPr="00CA2279" w:rsidRDefault="00247623" w:rsidP="00247623">
      <w:pPr>
        <w:pStyle w:val="Paragrafi"/>
      </w:pPr>
      <w:r w:rsidRPr="00CA2279">
        <w:t xml:space="preserve">brumi, bulmet, ëmbëlsirë </w:t>
      </w:r>
    </w:p>
    <w:p w:rsidR="00247623" w:rsidRPr="00CA2279" w:rsidRDefault="00247623" w:rsidP="00247623">
      <w:pPr>
        <w:pStyle w:val="Paragrafi"/>
      </w:pPr>
      <w:r w:rsidRPr="00CA2279">
        <w:t>e të tjera të ngjashme me to</w:t>
      </w:r>
      <w:r w:rsidR="004E6CCC">
        <w:tab/>
      </w:r>
      <w:r w:rsidRPr="00CA2279">
        <w:t>70</w:t>
      </w:r>
      <w:r w:rsidR="004E6CCC">
        <w:tab/>
      </w:r>
      <w:r w:rsidR="004E6CCC">
        <w:tab/>
      </w:r>
      <w:r w:rsidRPr="00CA2279">
        <w:t>60</w:t>
      </w:r>
      <w:r w:rsidR="004E6CCC">
        <w:tab/>
      </w:r>
      <w:r w:rsidR="004E6CCC">
        <w:tab/>
      </w:r>
      <w:r w:rsidRPr="00CA2279">
        <w:t>50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Ç. Riparime</w:t>
      </w:r>
    </w:p>
    <w:p w:rsidR="00247623" w:rsidRPr="00CA2279" w:rsidRDefault="00247623" w:rsidP="00247623">
      <w:pPr>
        <w:pStyle w:val="Paragrafi"/>
      </w:pPr>
      <w:r w:rsidRPr="00CA2279">
        <w:t xml:space="preserve">1. Riparim artikujsh elektroshtëpiakë, </w:t>
      </w:r>
    </w:p>
    <w:p w:rsidR="00247623" w:rsidRPr="00CA2279" w:rsidRDefault="00247623" w:rsidP="00247623">
      <w:pPr>
        <w:pStyle w:val="Paragrafi"/>
      </w:pPr>
      <w:r w:rsidRPr="00CA2279">
        <w:t xml:space="preserve">radio, televizorë e të tjera të </w:t>
      </w:r>
    </w:p>
    <w:p w:rsidR="00247623" w:rsidRPr="00CA2279" w:rsidRDefault="00247623" w:rsidP="00247623">
      <w:pPr>
        <w:pStyle w:val="Paragrafi"/>
      </w:pPr>
      <w:r w:rsidRPr="00CA2279">
        <w:t>ngjashme me to</w:t>
      </w:r>
      <w:r w:rsidR="004E6CCC">
        <w:tab/>
      </w:r>
      <w:r w:rsidR="004E6CCC">
        <w:tab/>
      </w:r>
      <w:r w:rsidR="004E6CCC">
        <w:tab/>
      </w:r>
      <w:r w:rsidRPr="00CA2279">
        <w:t>40</w:t>
      </w:r>
      <w:r w:rsidR="004E6CCC">
        <w:tab/>
      </w:r>
      <w:r w:rsidR="004E6CCC">
        <w:tab/>
      </w:r>
      <w:r w:rsidRPr="00CA2279">
        <w:t>30</w:t>
      </w:r>
      <w:r w:rsidR="004E6CCC">
        <w:tab/>
      </w:r>
      <w:r w:rsidR="004E6CCC">
        <w:tab/>
      </w:r>
      <w:r w:rsidRPr="00CA2279">
        <w:t>20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D.Shërbime</w:t>
      </w:r>
    </w:p>
    <w:p w:rsidR="00247623" w:rsidRPr="00CA2279" w:rsidRDefault="00247623" w:rsidP="00247623">
      <w:pPr>
        <w:pStyle w:val="Paragrafi"/>
      </w:pPr>
      <w:r w:rsidRPr="00CA2279">
        <w:t>1.Fotografim-zhvillim-stampim,</w:t>
      </w:r>
    </w:p>
    <w:p w:rsidR="00247623" w:rsidRPr="00CA2279" w:rsidRDefault="00247623" w:rsidP="00247623">
      <w:pPr>
        <w:pStyle w:val="Paragrafi"/>
      </w:pPr>
      <w:r w:rsidRPr="00CA2279">
        <w:t xml:space="preserve">fotokopjim, shtypshkrime, </w:t>
      </w:r>
    </w:p>
    <w:p w:rsidR="00247623" w:rsidRPr="00CA2279" w:rsidRDefault="00247623" w:rsidP="00247623">
      <w:pPr>
        <w:pStyle w:val="Paragrafi"/>
      </w:pPr>
      <w:r w:rsidRPr="00CA2279">
        <w:t xml:space="preserve">sallone bukurie, restorant, </w:t>
      </w:r>
    </w:p>
    <w:p w:rsidR="00247623" w:rsidRPr="00CA2279" w:rsidRDefault="00247623" w:rsidP="00247623">
      <w:pPr>
        <w:pStyle w:val="Paragrafi"/>
      </w:pPr>
      <w:r w:rsidRPr="00CA2279">
        <w:t xml:space="preserve">hotel, motel, disko, bar bufe, </w:t>
      </w:r>
    </w:p>
    <w:p w:rsidR="00247623" w:rsidRPr="00CA2279" w:rsidRDefault="00247623" w:rsidP="00247623">
      <w:pPr>
        <w:pStyle w:val="Paragrafi"/>
      </w:pPr>
      <w:r w:rsidRPr="00CA2279">
        <w:t xml:space="preserve">autoshkolla, autoservise, parking </w:t>
      </w:r>
    </w:p>
    <w:p w:rsidR="004E6CCC" w:rsidRDefault="00247623" w:rsidP="00247623">
      <w:pPr>
        <w:pStyle w:val="Paragrafi"/>
      </w:pPr>
      <w:r w:rsidRPr="00CA2279">
        <w:t xml:space="preserve">makinash, agjenci të ndryshme, </w:t>
      </w:r>
    </w:p>
    <w:p w:rsidR="00247623" w:rsidRPr="00CA2279" w:rsidRDefault="00247623" w:rsidP="00247623">
      <w:pPr>
        <w:pStyle w:val="Paragrafi"/>
      </w:pPr>
      <w:r w:rsidRPr="00CA2279">
        <w:t xml:space="preserve">kurse kompjuteri, salla lojrash e </w:t>
      </w:r>
    </w:p>
    <w:p w:rsidR="00247623" w:rsidRPr="00CA2279" w:rsidRDefault="00247623" w:rsidP="00247623">
      <w:pPr>
        <w:pStyle w:val="Paragrafi"/>
      </w:pPr>
      <w:r w:rsidRPr="00CA2279">
        <w:t xml:space="preserve">     të tjera të ngjashme me to</w:t>
      </w:r>
      <w:r w:rsidR="004E6CCC">
        <w:tab/>
      </w:r>
      <w:r w:rsidRPr="00CA2279">
        <w:t>70</w:t>
      </w:r>
      <w:r w:rsidR="004E6CCC">
        <w:tab/>
      </w:r>
      <w:r w:rsidR="004E6CCC">
        <w:tab/>
      </w:r>
      <w:r w:rsidRPr="00CA2279">
        <w:t>60</w:t>
      </w:r>
      <w:r w:rsidR="004E6CCC">
        <w:tab/>
      </w:r>
      <w:r w:rsidR="004E6CCC">
        <w:tab/>
      </w:r>
      <w:r w:rsidRPr="00CA2279">
        <w:t>50</w:t>
      </w:r>
    </w:p>
    <w:p w:rsidR="00247623" w:rsidRPr="00CA2279" w:rsidRDefault="00247623" w:rsidP="00247623">
      <w:pPr>
        <w:pStyle w:val="Paragrafi"/>
      </w:pPr>
      <w:r w:rsidRPr="00CA2279">
        <w:t xml:space="preserve">2.  Bar bufe në dikasteret dhe </w:t>
      </w:r>
    </w:p>
    <w:p w:rsidR="00247623" w:rsidRPr="00CA2279" w:rsidRDefault="00247623" w:rsidP="00247623">
      <w:pPr>
        <w:pStyle w:val="Paragrafi"/>
      </w:pPr>
      <w:r w:rsidRPr="00CA2279">
        <w:t xml:space="preserve">    institucionet shtetërore</w:t>
      </w:r>
      <w:r w:rsidR="004E6CCC">
        <w:tab/>
      </w:r>
      <w:r w:rsidRPr="00CA2279">
        <w:t>50</w:t>
      </w:r>
      <w:r w:rsidR="004E6CCC">
        <w:tab/>
      </w:r>
      <w:r w:rsidR="004E6CCC">
        <w:tab/>
      </w:r>
      <w:r w:rsidRPr="00CA2279">
        <w:t>40</w:t>
      </w:r>
      <w:r w:rsidR="004E6CCC">
        <w:tab/>
      </w:r>
      <w:r w:rsidR="004E6CCC">
        <w:tab/>
      </w:r>
      <w:r w:rsidRPr="00CA2279">
        <w:t>30</w:t>
      </w:r>
    </w:p>
    <w:p w:rsidR="00247623" w:rsidRPr="00CA2279" w:rsidRDefault="00247623" w:rsidP="00247623">
      <w:pPr>
        <w:pStyle w:val="Paragrafi"/>
      </w:pPr>
      <w:r w:rsidRPr="00CA2279">
        <w:t>3. Bilardo (për një tavolinë)</w:t>
      </w:r>
      <w:r w:rsidR="004E6CCC">
        <w:tab/>
      </w:r>
      <w:r w:rsidRPr="00CA2279">
        <w:t>36</w:t>
      </w:r>
      <w:r w:rsidR="004E6CCC">
        <w:tab/>
      </w:r>
      <w:r w:rsidR="004E6CCC">
        <w:tab/>
      </w:r>
      <w:r w:rsidRPr="00CA2279">
        <w:t>30</w:t>
      </w:r>
      <w:r w:rsidR="004E6CCC">
        <w:tab/>
      </w:r>
      <w:r w:rsidR="004E6CCC">
        <w:tab/>
      </w:r>
      <w:r w:rsidRPr="00CA2279">
        <w:t>30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Dh. Profesione</w:t>
      </w:r>
    </w:p>
    <w:p w:rsidR="00247623" w:rsidRPr="00CA2279" w:rsidRDefault="00247623" w:rsidP="00247623">
      <w:pPr>
        <w:pStyle w:val="Paragrafi"/>
      </w:pPr>
      <w:r w:rsidRPr="00CA2279">
        <w:t>1.Noter, avokat</w:t>
      </w:r>
      <w:r w:rsidR="004E6CCC">
        <w:tab/>
      </w:r>
      <w:r w:rsidR="004E6CCC">
        <w:tab/>
      </w:r>
      <w:r w:rsidR="004E6CCC">
        <w:tab/>
      </w:r>
      <w:r w:rsidRPr="00CA2279">
        <w:t>80</w:t>
      </w:r>
      <w:r w:rsidR="004E6CCC">
        <w:tab/>
      </w:r>
      <w:r w:rsidR="004E6CCC">
        <w:tab/>
      </w:r>
      <w:r w:rsidRPr="00CA2279">
        <w:t>70</w:t>
      </w:r>
      <w:r w:rsidR="004E6CCC">
        <w:tab/>
      </w:r>
      <w:r w:rsidR="004E6CCC">
        <w:tab/>
      </w:r>
      <w:r w:rsidRPr="00CA2279">
        <w:t>60</w:t>
      </w:r>
    </w:p>
    <w:p w:rsidR="00247623" w:rsidRPr="00CA2279" w:rsidRDefault="00247623" w:rsidP="00247623">
      <w:pPr>
        <w:pStyle w:val="Paragrafi"/>
      </w:pPr>
      <w:r w:rsidRPr="00CA2279">
        <w:t xml:space="preserve">2. Stomatolog, mjek-laborant, </w:t>
      </w:r>
    </w:p>
    <w:p w:rsidR="00247623" w:rsidRPr="00CA2279" w:rsidRDefault="00247623" w:rsidP="00247623">
      <w:pPr>
        <w:pStyle w:val="Paragrafi"/>
      </w:pPr>
      <w:r w:rsidRPr="00CA2279">
        <w:t xml:space="preserve">     inxhinier, arkitekt, projektues, </w:t>
      </w:r>
    </w:p>
    <w:p w:rsidR="00247623" w:rsidRPr="00CA2279" w:rsidRDefault="00247623" w:rsidP="00247623">
      <w:pPr>
        <w:pStyle w:val="Paragrafi"/>
      </w:pPr>
      <w:r w:rsidRPr="00CA2279">
        <w:t xml:space="preserve">     ekonomist, farmacist, veteriner, </w:t>
      </w:r>
    </w:p>
    <w:p w:rsidR="00247623" w:rsidRPr="00CA2279" w:rsidRDefault="00247623" w:rsidP="00247623">
      <w:pPr>
        <w:pStyle w:val="Paragrafi"/>
      </w:pPr>
      <w:r w:rsidRPr="00CA2279">
        <w:t xml:space="preserve">     mësues, agronom e profesione </w:t>
      </w:r>
    </w:p>
    <w:p w:rsidR="00247623" w:rsidRPr="00CA2279" w:rsidRDefault="00247623" w:rsidP="00247623">
      <w:pPr>
        <w:pStyle w:val="Paragrafi"/>
      </w:pPr>
      <w:r w:rsidRPr="00CA2279">
        <w:t xml:space="preserve">     të tjera</w:t>
      </w:r>
      <w:r w:rsidR="004E6CCC">
        <w:tab/>
      </w:r>
      <w:r w:rsidR="004E6CCC">
        <w:tab/>
      </w:r>
      <w:r w:rsidR="004E6CCC">
        <w:tab/>
      </w:r>
      <w:r w:rsidRPr="00CA2279">
        <w:t>60</w:t>
      </w:r>
      <w:r w:rsidR="004E6CCC">
        <w:tab/>
      </w:r>
      <w:r w:rsidR="004E6CCC">
        <w:tab/>
      </w:r>
      <w:r w:rsidRPr="00CA2279">
        <w:t>50</w:t>
      </w:r>
      <w:r w:rsidR="004E6CCC">
        <w:tab/>
      </w:r>
      <w:r w:rsidR="004E6CCC">
        <w:tab/>
      </w:r>
      <w:r w:rsidRPr="00CA2279">
        <w:t>40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E.Ambulant, artizanat</w:t>
      </w:r>
    </w:p>
    <w:p w:rsidR="00247623" w:rsidRPr="00CA2279" w:rsidRDefault="00247623" w:rsidP="00247623">
      <w:pPr>
        <w:pStyle w:val="Paragrafi"/>
      </w:pPr>
      <w:r w:rsidRPr="00CA2279">
        <w:t>1.Tregtim e shërbim ambulator</w:t>
      </w:r>
      <w:r w:rsidR="004E6CCC">
        <w:tab/>
      </w:r>
      <w:r w:rsidRPr="00CA2279">
        <w:t>25</w:t>
      </w:r>
      <w:r w:rsidR="004E6CCC">
        <w:tab/>
      </w:r>
      <w:r w:rsidR="004E6CCC">
        <w:tab/>
      </w:r>
      <w:r w:rsidRPr="00CA2279">
        <w:t>20</w:t>
      </w:r>
      <w:r w:rsidR="004E6CCC">
        <w:tab/>
      </w:r>
      <w:r w:rsidR="004E6CCC">
        <w:tab/>
      </w:r>
      <w:r w:rsidRPr="00CA2279">
        <w:t>15</w:t>
      </w:r>
    </w:p>
    <w:p w:rsidR="00247623" w:rsidRPr="00CA2279" w:rsidRDefault="00247623" w:rsidP="00247623">
      <w:pPr>
        <w:pStyle w:val="Paragrafi"/>
      </w:pPr>
      <w:r w:rsidRPr="00CA2279">
        <w:t xml:space="preserve">2.Artizanë të vegjël si: bojaxhi, </w:t>
      </w:r>
    </w:p>
    <w:p w:rsidR="00247623" w:rsidRPr="00CA2279" w:rsidRDefault="00247623" w:rsidP="00247623">
      <w:pPr>
        <w:pStyle w:val="Paragrafi"/>
      </w:pPr>
      <w:r w:rsidRPr="00CA2279">
        <w:t>hidraulik, elektricist, llustraxhi,</w:t>
      </w:r>
    </w:p>
    <w:p w:rsidR="00247623" w:rsidRPr="00CA2279" w:rsidRDefault="00247623" w:rsidP="00247623">
      <w:pPr>
        <w:pStyle w:val="Paragrafi"/>
      </w:pPr>
      <w:r w:rsidRPr="00CA2279">
        <w:t xml:space="preserve">këpucar, marangoz, rrobaqepës, </w:t>
      </w:r>
    </w:p>
    <w:p w:rsidR="00247623" w:rsidRPr="00CA2279" w:rsidRDefault="00247623" w:rsidP="00247623">
      <w:pPr>
        <w:pStyle w:val="Paragrafi"/>
      </w:pPr>
      <w:r w:rsidRPr="00CA2279">
        <w:t xml:space="preserve"> pemëtar, berber,zetorist, </w:t>
      </w:r>
    </w:p>
    <w:p w:rsidR="00247623" w:rsidRPr="00CA2279" w:rsidRDefault="00247623" w:rsidP="00247623">
      <w:pPr>
        <w:pStyle w:val="Paragrafi"/>
      </w:pPr>
      <w:r w:rsidRPr="00CA2279">
        <w:t xml:space="preserve">kombanier, llamarinist, </w:t>
      </w:r>
    </w:p>
    <w:p w:rsidR="00247623" w:rsidRPr="00CA2279" w:rsidRDefault="00247623" w:rsidP="00247623">
      <w:pPr>
        <w:pStyle w:val="Paragrafi"/>
      </w:pPr>
      <w:r w:rsidRPr="00CA2279">
        <w:t xml:space="preserve"> laborant, murator, teneqepunues, </w:t>
      </w:r>
    </w:p>
    <w:p w:rsidR="00247623" w:rsidRPr="00CA2279" w:rsidRDefault="00247623" w:rsidP="00247623">
      <w:pPr>
        <w:pStyle w:val="Paragrafi"/>
      </w:pPr>
      <w:r w:rsidRPr="00CA2279">
        <w:t xml:space="preserve">  riparim biçikletash e të tjera </w:t>
      </w:r>
    </w:p>
    <w:p w:rsidR="00247623" w:rsidRPr="00CA2279" w:rsidRDefault="00247623" w:rsidP="00247623">
      <w:pPr>
        <w:pStyle w:val="Paragrafi"/>
      </w:pPr>
      <w:r w:rsidRPr="00CA2279">
        <w:lastRenderedPageBreak/>
        <w:t xml:space="preserve">  të ngjashme me to</w:t>
      </w:r>
      <w:r w:rsidR="004E6CCC">
        <w:tab/>
      </w:r>
      <w:r w:rsidR="004E6CCC">
        <w:tab/>
      </w:r>
      <w:r w:rsidRPr="00CA2279">
        <w:t>25</w:t>
      </w:r>
      <w:r w:rsidR="004E6CCC">
        <w:tab/>
      </w:r>
      <w:r w:rsidR="004E6CCC">
        <w:tab/>
      </w:r>
      <w:r w:rsidRPr="00CA2279">
        <w:t>20</w:t>
      </w:r>
      <w:r w:rsidR="004E6CCC">
        <w:tab/>
      </w:r>
      <w:r w:rsidR="004E6CCC">
        <w:tab/>
      </w:r>
      <w:r w:rsidRPr="00CA2279">
        <w:t>15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Ë.  Transport</w:t>
      </w:r>
    </w:p>
    <w:p w:rsidR="00247623" w:rsidRPr="00CA2279" w:rsidRDefault="00247623" w:rsidP="00247623">
      <w:pPr>
        <w:pStyle w:val="Paragrafi"/>
      </w:pPr>
      <w:r w:rsidRPr="00CA2279">
        <w:t>Për transportin e udhëtarëve:</w:t>
      </w:r>
    </w:p>
    <w:p w:rsidR="00247623" w:rsidRPr="00CA2279" w:rsidRDefault="00247623" w:rsidP="00247623">
      <w:pPr>
        <w:pStyle w:val="Paragrafi"/>
      </w:pPr>
      <w:r w:rsidRPr="00CA2279">
        <w:t>- Automjete deri në 5 vende, duke përfshirë edhe shoferin, 30 mijë lekë në vit.</w:t>
      </w:r>
    </w:p>
    <w:p w:rsidR="00247623" w:rsidRPr="00CA2279" w:rsidRDefault="00247623" w:rsidP="00247623">
      <w:pPr>
        <w:pStyle w:val="Paragrafi"/>
      </w:pPr>
      <w:r w:rsidRPr="00CA2279">
        <w:t>- Automjete nga 6-9 vende, duke përfshirë edhe shoferin, 60 mijë lekë në vit.</w:t>
      </w:r>
    </w:p>
    <w:p w:rsidR="00247623" w:rsidRPr="00CA2279" w:rsidRDefault="00247623" w:rsidP="00247623">
      <w:pPr>
        <w:pStyle w:val="Paragrafi"/>
      </w:pPr>
      <w:r w:rsidRPr="00CA2279">
        <w:t>- Automjete nga 10-25 vende, 80 mijë lekë në vit.</w:t>
      </w:r>
    </w:p>
    <w:p w:rsidR="00247623" w:rsidRPr="00CA2279" w:rsidRDefault="00247623" w:rsidP="00247623">
      <w:pPr>
        <w:pStyle w:val="Paragrafi"/>
      </w:pPr>
      <w:r w:rsidRPr="00CA2279">
        <w:t>- Automjete nga 26-42 vende, 85 mijë lekë në vit.</w:t>
      </w:r>
    </w:p>
    <w:p w:rsidR="00247623" w:rsidRPr="00CA2279" w:rsidRDefault="00247623" w:rsidP="00247623">
      <w:pPr>
        <w:pStyle w:val="Paragrafi"/>
      </w:pPr>
      <w:r w:rsidRPr="00CA2279">
        <w:t>- Automjete mbi 42 vende, 90 mijë lekë në vit.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Për transportin e mallrave:</w:t>
      </w:r>
    </w:p>
    <w:p w:rsidR="00247623" w:rsidRPr="00CA2279" w:rsidRDefault="00247623" w:rsidP="00247623">
      <w:pPr>
        <w:pStyle w:val="Paragrafi"/>
      </w:pPr>
      <w:r w:rsidRPr="00CA2279">
        <w:t>- Automjete deri në 2 tonë, 50 mijë lekë në vit.</w:t>
      </w:r>
    </w:p>
    <w:p w:rsidR="00247623" w:rsidRPr="00CA2279" w:rsidRDefault="00247623" w:rsidP="00247623">
      <w:pPr>
        <w:pStyle w:val="Paragrafi"/>
      </w:pPr>
      <w:r w:rsidRPr="00CA2279">
        <w:t>- Automjete nga 2,1-5 tonë, 75 mijë lekë në vit.</w:t>
      </w:r>
    </w:p>
    <w:p w:rsidR="00247623" w:rsidRPr="00CA2279" w:rsidRDefault="00247623" w:rsidP="00247623">
      <w:pPr>
        <w:pStyle w:val="Paragrafi"/>
      </w:pPr>
      <w:r w:rsidRPr="00CA2279">
        <w:t>- Automjete nga 5,1-10 tonë, 90 mijë lekë në vit.</w:t>
      </w:r>
    </w:p>
    <w:p w:rsidR="00247623" w:rsidRPr="00CA2279" w:rsidRDefault="00247623" w:rsidP="00247623">
      <w:pPr>
        <w:pStyle w:val="Paragrafi"/>
      </w:pPr>
      <w:r w:rsidRPr="00CA2279">
        <w:t>- Automjete nga 10,1-16 tonë, 95 mijë lekë në vit.</w:t>
      </w:r>
    </w:p>
    <w:p w:rsidR="00247623" w:rsidRPr="00CA2279" w:rsidRDefault="00247623" w:rsidP="00247623">
      <w:pPr>
        <w:pStyle w:val="Paragrafi"/>
      </w:pPr>
      <w:r w:rsidRPr="00CA2279">
        <w:t>- Automjete mbi 16 tonë, 100 mijë lekë në vit.</w:t>
      </w:r>
    </w:p>
    <w:p w:rsidR="00247623" w:rsidRPr="00CA2279" w:rsidRDefault="00247623" w:rsidP="00247623">
      <w:pPr>
        <w:pStyle w:val="Paragrafi"/>
      </w:pPr>
      <w:r w:rsidRPr="00CA2279">
        <w:t>Për transportin ujor :</w:t>
      </w:r>
    </w:p>
    <w:p w:rsidR="00247623" w:rsidRPr="00CA2279" w:rsidRDefault="00247623" w:rsidP="00247623">
      <w:pPr>
        <w:pStyle w:val="Paragrafi"/>
      </w:pPr>
      <w:r w:rsidRPr="00CA2279">
        <w:t>- Transporti detar i brendshëm, 100 mijë lekë në vit.</w:t>
      </w:r>
    </w:p>
    <w:p w:rsidR="00247623" w:rsidRPr="00CA2279" w:rsidRDefault="00247623" w:rsidP="00247623">
      <w:pPr>
        <w:pStyle w:val="Paragrafi"/>
      </w:pPr>
      <w:r w:rsidRPr="00CA2279">
        <w:t>- Transport ujor në liqene, 90 mijë lekë në vit.</w:t>
      </w:r>
    </w:p>
    <w:p w:rsidR="00247623" w:rsidRPr="00CA2279" w:rsidRDefault="00247623" w:rsidP="00247623">
      <w:pPr>
        <w:pStyle w:val="Paragrafi"/>
      </w:pPr>
      <w:r w:rsidRPr="00CA2279">
        <w:t>- Varka në shërbim të pushuesve, 25 mijë lekë në vit.</w:t>
      </w:r>
    </w:p>
    <w:p w:rsidR="00247623" w:rsidRPr="00CA2279" w:rsidRDefault="00247623" w:rsidP="00247623">
      <w:pPr>
        <w:pStyle w:val="Paragrafi"/>
      </w:pPr>
      <w:r w:rsidRPr="00CA2279">
        <w:t>2. Ndarja e qyteteve sipas kategorive</w:t>
      </w:r>
    </w:p>
    <w:p w:rsidR="00247623" w:rsidRPr="00CA2279" w:rsidRDefault="00247623" w:rsidP="00247623">
      <w:pPr>
        <w:pStyle w:val="Paragrafi"/>
      </w:pPr>
      <w:r w:rsidRPr="00CA2279">
        <w:t>Në kategorinë I :  Tirana dhe Durrësi.</w:t>
      </w:r>
    </w:p>
    <w:p w:rsidR="00247623" w:rsidRPr="00CA2279" w:rsidRDefault="00247623" w:rsidP="00247623">
      <w:pPr>
        <w:pStyle w:val="Paragrafi"/>
      </w:pPr>
      <w:r w:rsidRPr="00CA2279">
        <w:t>Në kategorinë II : Shkodra, Korça, Vlora, Saranda, Gjirokastra, Elbasani, Fieri,      Lushnja, Pogradeci, Berati dhe Kavaja.</w:t>
      </w:r>
    </w:p>
    <w:p w:rsidR="00247623" w:rsidRPr="00CA2279" w:rsidRDefault="00247623" w:rsidP="00247623">
      <w:pPr>
        <w:pStyle w:val="Paragrafi"/>
      </w:pPr>
      <w:r w:rsidRPr="00CA2279">
        <w:t>Në kategorinë III : Të gjitha qytetet e tjera.</w:t>
      </w:r>
    </w:p>
    <w:p w:rsidR="00247623" w:rsidRPr="00CA2279" w:rsidRDefault="00247623" w:rsidP="00247623">
      <w:pPr>
        <w:pStyle w:val="Paragrafi"/>
      </w:pPr>
      <w:r w:rsidRPr="00CA2279">
        <w:t>3. Kur veprimtaritë që përfshihen në pikat A, B, C, Ç, D, DH, E ushtrohen në fshat, kuotat fikse të tatimit janë sa gjysma e kuotave përkatëse në tabelë.</w:t>
      </w:r>
    </w:p>
    <w:p w:rsidR="00247623" w:rsidRPr="00CA2279" w:rsidRDefault="00247623" w:rsidP="00247623">
      <w:pPr>
        <w:pStyle w:val="Paragrafi"/>
      </w:pPr>
      <w:r w:rsidRPr="00CA2279">
        <w:t>4. Kur veprimtaria e biznesit fillon në një muaj çfarëdo të vitit, atëherë masa e tatimit vjetor llogaritet duke shumëzuar kuotën fikse të tatimit në tabelë me raportin (thyesën) që si numërues ka numrin e muajve të mbetur të vitit (përfshirë muajin e regjistrimit), kurse si emërues ka numrin 12 të muajve të vitit. Kjo mënyrë llogaritjeje përdoret edhe në rastet e ndërprerjes së përkohshme ose mbylljes së veprimtarisë.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NeniNr"/>
      </w:pPr>
      <w:r w:rsidRPr="00CA2279">
        <w:t>Neni 4</w:t>
      </w:r>
    </w:p>
    <w:p w:rsidR="00247623" w:rsidRPr="00CA2279" w:rsidRDefault="00247623" w:rsidP="00247623">
      <w:pPr>
        <w:pStyle w:val="NeniTitull"/>
      </w:pPr>
      <w:r w:rsidRPr="00CA2279">
        <w:t>Regjistrimi dhe detyrimet ndaj tij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l. Çdo person që kërkon të fillojë një biznes, duhet të regjistrohet në zyrën e tatimeve të rrethit ku ai e ushtron veprimtarinë e tij.</w:t>
      </w:r>
    </w:p>
    <w:p w:rsidR="00247623" w:rsidRPr="00CA2279" w:rsidRDefault="00247623" w:rsidP="00247623">
      <w:pPr>
        <w:pStyle w:val="Paragrafi"/>
      </w:pPr>
      <w:r w:rsidRPr="00CA2279">
        <w:t>2. Personi që regjistrohet duhet të plotësojë deklaratën përkatëse me këto të dhëna :</w:t>
      </w:r>
    </w:p>
    <w:p w:rsidR="00247623" w:rsidRPr="00CA2279" w:rsidRDefault="00247623" w:rsidP="00247623">
      <w:pPr>
        <w:pStyle w:val="Paragrafi"/>
      </w:pPr>
      <w:r w:rsidRPr="00CA2279">
        <w:t>a) Emri e mbiemri (sipas dokumentit identifikues)</w:t>
      </w:r>
    </w:p>
    <w:p w:rsidR="00247623" w:rsidRPr="00CA2279" w:rsidRDefault="00247623" w:rsidP="00247623">
      <w:pPr>
        <w:pStyle w:val="Paragrafi"/>
      </w:pPr>
      <w:r w:rsidRPr="00CA2279">
        <w:t xml:space="preserve">b) Vendimi i gjykatës që i njeh zotësinë tatimpaguesit për të ushtruar biznes; </w:t>
      </w:r>
    </w:p>
    <w:p w:rsidR="00247623" w:rsidRPr="00CA2279" w:rsidRDefault="00247623" w:rsidP="00247623">
      <w:pPr>
        <w:pStyle w:val="Paragrafi"/>
      </w:pPr>
      <w:r w:rsidRPr="00CA2279">
        <w:t>c) Lloji ose llojet e biznesit që do të ushtrojë</w:t>
      </w:r>
    </w:p>
    <w:p w:rsidR="00247623" w:rsidRPr="00CA2279" w:rsidRDefault="00247623" w:rsidP="00247623">
      <w:pPr>
        <w:pStyle w:val="Paragrafi"/>
      </w:pPr>
      <w:r w:rsidRPr="00CA2279">
        <w:t>ç) Adresa e vendit a vendeve të biznesit</w:t>
      </w:r>
    </w:p>
    <w:p w:rsidR="00247623" w:rsidRPr="00CA2279" w:rsidRDefault="00247623" w:rsidP="00247623">
      <w:pPr>
        <w:pStyle w:val="Paragrafi"/>
      </w:pPr>
      <w:r w:rsidRPr="00CA2279">
        <w:t>d) Xhiro e realizuar gjatë vitit të mëparshëm</w:t>
      </w:r>
    </w:p>
    <w:p w:rsidR="00247623" w:rsidRPr="00CA2279" w:rsidRDefault="00247623" w:rsidP="00247623">
      <w:pPr>
        <w:pStyle w:val="Paragrafi"/>
      </w:pPr>
      <w:r w:rsidRPr="00CA2279">
        <w:t>dh) Xhiro e parashikuar për vitin në vijim</w:t>
      </w:r>
    </w:p>
    <w:p w:rsidR="00247623" w:rsidRPr="00CA2279" w:rsidRDefault="00247623" w:rsidP="00247623">
      <w:pPr>
        <w:pStyle w:val="Paragrafi"/>
      </w:pPr>
      <w:r w:rsidRPr="00CA2279">
        <w:t>e) Informacione të tjera mbi biznesin që i kërkohen sipas udhëzimit të ministrit të Financave.</w:t>
      </w:r>
    </w:p>
    <w:p w:rsidR="00247623" w:rsidRPr="00CA2279" w:rsidRDefault="00247623" w:rsidP="00247623">
      <w:pPr>
        <w:pStyle w:val="Paragrafi"/>
      </w:pPr>
      <w:r w:rsidRPr="00CA2279">
        <w:t>3. Organet tatimore pajisin me “Çertifikatë regjistrimi” çdo person të regjistruar. Përmbajtja e saj përcaktohet në udhëzim.</w:t>
      </w:r>
    </w:p>
    <w:p w:rsidR="00247623" w:rsidRPr="00CA2279" w:rsidRDefault="00247623" w:rsidP="00247623">
      <w:pPr>
        <w:pStyle w:val="Paragrafi"/>
      </w:pPr>
      <w:r w:rsidRPr="00CA2279">
        <w:t>4. Personi që ushtron në vijimësi biznes, duke qenë subjekt i tatimit, është i detyruar të riregjistrohet me fillimin e vitit kalendarik, brenda muajit shkurt të çdo viti.</w:t>
      </w:r>
    </w:p>
    <w:p w:rsidR="00247623" w:rsidRPr="00CA2279" w:rsidRDefault="00247623" w:rsidP="00247623">
      <w:pPr>
        <w:pStyle w:val="Paragrafi"/>
      </w:pPr>
      <w:r w:rsidRPr="00CA2279">
        <w:t>5. Kur një person ushtron biznes në dy ose më shumë vende biznesi, ai do të pajiset për secilin vend biznesi me çertifikatë regjistrimi, ku të evidentohet lloji i biznesit. Personi i regjistruar do të ketë të njëjtin kod tatimor për të gjitha vendet e biznesit të tij.</w:t>
      </w:r>
    </w:p>
    <w:p w:rsidR="00247623" w:rsidRPr="00CA2279" w:rsidRDefault="00247623" w:rsidP="00247623">
      <w:pPr>
        <w:pStyle w:val="Paragrafi"/>
      </w:pPr>
      <w:r w:rsidRPr="00CA2279">
        <w:t>6. Kur tatimpaguesi nuk ushtron biznes në një vend fiks, atëherë:</w:t>
      </w:r>
    </w:p>
    <w:p w:rsidR="00247623" w:rsidRPr="00CA2279" w:rsidRDefault="00247623" w:rsidP="00247623">
      <w:pPr>
        <w:pStyle w:val="Paragrafi"/>
      </w:pPr>
      <w:r w:rsidRPr="00CA2279">
        <w:t>a) në rastin e një personi fizik, regjistrimi bëhet në zyrën e tatimeve të rrethit ku banon;</w:t>
      </w:r>
    </w:p>
    <w:p w:rsidR="00247623" w:rsidRPr="00CA2279" w:rsidRDefault="00247623" w:rsidP="00247623">
      <w:pPr>
        <w:pStyle w:val="Paragrafi"/>
      </w:pPr>
      <w:r w:rsidRPr="00CA2279">
        <w:lastRenderedPageBreak/>
        <w:t>b) në rastin e një personi juridik, regjistrimi bëhet në zyrën e tatimeve të rrethit ku banon pronari kryesor.</w:t>
      </w:r>
    </w:p>
    <w:p w:rsidR="00247623" w:rsidRPr="00CA2279" w:rsidRDefault="00247623" w:rsidP="00247623">
      <w:pPr>
        <w:pStyle w:val="Paragrafi"/>
      </w:pPr>
      <w:r w:rsidRPr="00CA2279">
        <w:t>7. Kur tatimpaguesi nuk ushtron biznes në një vend fiks (ambulant) ose merret me shërbime transporti, ai lejohet ta ndërpresë përkohësisht dy herë në vit veprimtarinë e tij për shkaqe të përcaktuara në udhëzim për periudha jo më pak se 30 ditë.</w:t>
      </w:r>
    </w:p>
    <w:p w:rsidR="00247623" w:rsidRPr="00CA2279" w:rsidRDefault="00247623" w:rsidP="00247623">
      <w:pPr>
        <w:pStyle w:val="Paragrafi"/>
      </w:pPr>
      <w:r w:rsidRPr="00CA2279">
        <w:t>8. Tatimpaguesi është i detyruar të informojë zyrën e tatimeve me shkrim brenda 15 ditëve për çdo ndryshim të mundshëm që lidhet me deklarimet e tij të dhëna për regjistrim si emri, adresa, vendi i biznesit etj.</w:t>
      </w:r>
    </w:p>
    <w:p w:rsidR="00247623" w:rsidRPr="00CA2279" w:rsidRDefault="00247623" w:rsidP="00247623">
      <w:pPr>
        <w:pStyle w:val="Paragrafi"/>
      </w:pPr>
      <w:r w:rsidRPr="00CA2279">
        <w:t>9. Tatimpaguesi duhet ta ekspozojë çertifikatën e regjistrimit të dhënë nga organi tatimor në një vend të dukshëm, ku ai ushtron biznes. Në rast se tatimpaguesi ushtron biznes në dy a më shumë vende, ai duhet të ekspozojë në secilin vend biznesi çertifikatën e regjistrimit.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KreuNr"/>
      </w:pPr>
      <w:r w:rsidRPr="00CA2279">
        <w:t>KREU III</w:t>
      </w:r>
    </w:p>
    <w:p w:rsidR="00247623" w:rsidRPr="00CA2279" w:rsidRDefault="00247623" w:rsidP="00247623">
      <w:pPr>
        <w:pStyle w:val="KreuTitull"/>
      </w:pPr>
      <w:r w:rsidRPr="00CA2279">
        <w:t>Tatimi mbi XHIRON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NeniNr"/>
      </w:pPr>
      <w:r w:rsidRPr="00CA2279">
        <w:t>Neni 5</w:t>
      </w:r>
    </w:p>
    <w:p w:rsidR="00247623" w:rsidRPr="00CA2279" w:rsidRDefault="00247623" w:rsidP="00247623">
      <w:pPr>
        <w:pStyle w:val="NeniTitull"/>
      </w:pPr>
      <w:r w:rsidRPr="00CA2279">
        <w:t>Tarifa e tatimit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Tatimi mbi xhiron është 4 për qind e xhiros për tatimpaguesit që realizojnë shumën nga 2 deri në 5 milionë lekë për çdo vit kalendarik.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NeniNr"/>
      </w:pPr>
      <w:r w:rsidRPr="00CA2279">
        <w:t>Neni 6</w:t>
      </w:r>
    </w:p>
    <w:p w:rsidR="00247623" w:rsidRPr="00CA2279" w:rsidRDefault="00247623" w:rsidP="00247623">
      <w:pPr>
        <w:pStyle w:val="NeniTitull"/>
      </w:pPr>
      <w:r w:rsidRPr="00CA2279">
        <w:t>Deklarimi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Deklarimi me shkrim i xhiros nga tatimpaguesi për shumën nga 2 deri në 5 milionë lekë në vit bëhet deri në 28 shkurt të vitit pasardhës.</w:t>
      </w:r>
    </w:p>
    <w:p w:rsidR="00A4383E" w:rsidRDefault="00A4383E" w:rsidP="00247623">
      <w:pPr>
        <w:pStyle w:val="KreuNr"/>
      </w:pPr>
    </w:p>
    <w:p w:rsidR="00247623" w:rsidRPr="00CA2279" w:rsidRDefault="00247623" w:rsidP="00247623">
      <w:pPr>
        <w:pStyle w:val="KreuNr"/>
      </w:pPr>
      <w:r w:rsidRPr="00CA2279">
        <w:t>KREU IV</w:t>
      </w:r>
    </w:p>
    <w:p w:rsidR="00247623" w:rsidRPr="00CA2279" w:rsidRDefault="00247623" w:rsidP="00247623">
      <w:pPr>
        <w:pStyle w:val="KreuTitull"/>
      </w:pPr>
      <w:r w:rsidRPr="00CA2279">
        <w:t>Regjistrimi i veprimeve dhe pagesat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NeniNr"/>
      </w:pPr>
      <w:r w:rsidRPr="00CA2279">
        <w:t>Neni 7</w:t>
      </w:r>
    </w:p>
    <w:p w:rsidR="00247623" w:rsidRPr="00CA2279" w:rsidRDefault="00247623" w:rsidP="00247623">
      <w:pPr>
        <w:pStyle w:val="NeniTitull"/>
      </w:pPr>
      <w:r w:rsidRPr="00CA2279">
        <w:t>Regjistrimet, përdorimi i arkave regjistruese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l. Tatimpaguesi duhet të mbajë një libër të sekretuar, ku të regjistrojë xhiron ditore.</w:t>
      </w:r>
    </w:p>
    <w:p w:rsidR="00247623" w:rsidRPr="00CA2279" w:rsidRDefault="00247623" w:rsidP="00247623">
      <w:pPr>
        <w:pStyle w:val="Paragrafi"/>
      </w:pPr>
      <w:r w:rsidRPr="00CA2279">
        <w:t>2. Tatimpaguesi i pajisur me kasë regjistruese duhet t’u japë blerësve kuponat e kasës regjistruese për çdo veprim.</w:t>
      </w:r>
    </w:p>
    <w:p w:rsidR="00247623" w:rsidRPr="00CA2279" w:rsidRDefault="00247623" w:rsidP="00247623">
      <w:pPr>
        <w:pStyle w:val="Paragrafi"/>
      </w:pPr>
      <w:r w:rsidRPr="00CA2279">
        <w:t>3. Tatimpaguesi detyrohet t’u paraqesë organeve tatimore dokumentet përkatëse të veprimtarisë, sipas kërkesave të këtyre të fundit.</w:t>
      </w:r>
    </w:p>
    <w:p w:rsidR="00247623" w:rsidRPr="00CA2279" w:rsidRDefault="00247623" w:rsidP="00247623">
      <w:pPr>
        <w:pStyle w:val="Paragrafi"/>
      </w:pPr>
      <w:r w:rsidRPr="00CA2279">
        <w:t>4. Tatimpaguesi detyrohet në çdo rast ta afishojë çmimin përfundimtar të mallit që tregton, ose të shërbimit që ai kryen.</w:t>
      </w:r>
    </w:p>
    <w:p w:rsidR="00247623" w:rsidRPr="00CA2279" w:rsidRDefault="00247623" w:rsidP="00247623">
      <w:pPr>
        <w:pStyle w:val="Paragrafi"/>
      </w:pPr>
      <w:r w:rsidRPr="00CA2279">
        <w:t>5. Tatimpaguesi duhet të lejojë hyrjen e inspektorëve tatimorë në mjediset e biznesit për qëllime kontrolli.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NeniNr"/>
      </w:pPr>
      <w:r w:rsidRPr="00CA2279">
        <w:t>Neni 8</w:t>
      </w:r>
    </w:p>
    <w:p w:rsidR="00247623" w:rsidRPr="002D193F" w:rsidRDefault="00247623" w:rsidP="00247623">
      <w:pPr>
        <w:pStyle w:val="NeniTitull"/>
      </w:pPr>
      <w:r w:rsidRPr="002D193F">
        <w:t>Pagesa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l. Çdo njësi a dyqan ku ushtrohet biznes tatohet më vete. Tatimi me kuotë fikse paguhet në dy këste.</w:t>
      </w:r>
    </w:p>
    <w:p w:rsidR="00247623" w:rsidRPr="00CA2279" w:rsidRDefault="00247623" w:rsidP="00247623">
      <w:pPr>
        <w:pStyle w:val="Paragrafi"/>
      </w:pPr>
      <w:r w:rsidRPr="00CA2279">
        <w:t>Në rast riregjistrimi, pagesa e këstit të parë bëhet me marrjen e çertifikatës së regjistrimit deri në 28 shkurt dhe pagesa e këstit të dytë deri në 30 qershor. Për subjektet që çelin veprimtari në çfarëdo periudhë të vitit, kësti i parë, sipas tabelës, paguhet me regjistrimin (fillimin e veprimtarisë), kurse kësti i dytë deri në 15 dhjetor.</w:t>
      </w:r>
    </w:p>
    <w:p w:rsidR="00247623" w:rsidRPr="00CA2279" w:rsidRDefault="00247623" w:rsidP="00247623">
      <w:pPr>
        <w:pStyle w:val="Paragrafi"/>
      </w:pPr>
      <w:r w:rsidRPr="00CA2279">
        <w:t>2. Kur tatimpaguesi e paguan tatimin me kuotë fikse njëherazi me marrjen e çertifikatës, atëherë atij i bëhet zbritje e tatimit në masën 10 për qind.</w:t>
      </w:r>
    </w:p>
    <w:p w:rsidR="00247623" w:rsidRPr="00CA2279" w:rsidRDefault="00247623" w:rsidP="00247623">
      <w:pPr>
        <w:pStyle w:val="Paragrafi"/>
      </w:pPr>
      <w:r w:rsidRPr="00CA2279">
        <w:t xml:space="preserve">3. Kur gjatë shqyrtimit të të dhënave shuma e tatimit në tabelë </w:t>
      </w:r>
      <w:smartTag w:uri="urn:schemas-microsoft-com:office:smarttags" w:element="State">
        <w:smartTag w:uri="urn:schemas-microsoft-com:office:smarttags" w:element="place">
          <w:r w:rsidRPr="00CA2279">
            <w:t>del</w:t>
          </w:r>
        </w:smartTag>
      </w:smartTag>
      <w:r w:rsidRPr="00CA2279">
        <w:t xml:space="preserve"> më e lartë se kuota e </w:t>
      </w:r>
      <w:r w:rsidRPr="00CA2279">
        <w:lastRenderedPageBreak/>
        <w:t>derdhur paraprakisht, atëherë tatimpaguesi është i detyruar të paguajë diferencën.</w:t>
      </w:r>
    </w:p>
    <w:p w:rsidR="00247623" w:rsidRPr="00CA2279" w:rsidRDefault="00247623" w:rsidP="00247623">
      <w:pPr>
        <w:pStyle w:val="Paragrafi"/>
      </w:pPr>
      <w:r w:rsidRPr="00CA2279">
        <w:t>4. Tatimi mbi xhiron në masën 4 për qind paguhet vetëm një herë në vit, deri në 25 dhjetor të atij viti.</w:t>
      </w:r>
    </w:p>
    <w:p w:rsidR="00247623" w:rsidRPr="00CA2279" w:rsidRDefault="00247623" w:rsidP="00247623">
      <w:pPr>
        <w:pStyle w:val="Paragrafi"/>
      </w:pPr>
      <w:r w:rsidRPr="00CA2279">
        <w:t>5. Të dy tatimet paguhen në formën, mënyrën dhe vendin e përcaktuar në udhëzim.</w:t>
      </w:r>
    </w:p>
    <w:p w:rsidR="00247623" w:rsidRPr="00CA2279" w:rsidRDefault="00247623" w:rsidP="00247623">
      <w:pPr>
        <w:pStyle w:val="Paragrafi"/>
      </w:pPr>
      <w:r w:rsidRPr="00CA2279">
        <w:t>6. Të dy tatimet paguhen për buxhetin e shtetit.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NeniNr"/>
      </w:pPr>
      <w:r w:rsidRPr="00CA2279">
        <w:t>Neni 9</w:t>
      </w:r>
    </w:p>
    <w:p w:rsidR="00247623" w:rsidRPr="00CA2279" w:rsidRDefault="00247623" w:rsidP="00247623">
      <w:pPr>
        <w:pStyle w:val="NeniTitull"/>
      </w:pPr>
      <w:r w:rsidRPr="00CA2279">
        <w:t>Përgjegjësia dhe shkeljet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1. Përbëjnë kundërvajtje administrative këto shkelje:</w:t>
      </w:r>
    </w:p>
    <w:p w:rsidR="00247623" w:rsidRPr="00CA2279" w:rsidRDefault="00247623" w:rsidP="00247623">
      <w:pPr>
        <w:pStyle w:val="Paragrafi"/>
      </w:pPr>
      <w:r w:rsidRPr="00CA2279">
        <w:t xml:space="preserve">a) Mosregjistrimi sipas kërkesave të përcaktuara në kreun II; </w:t>
      </w:r>
    </w:p>
    <w:p w:rsidR="00247623" w:rsidRPr="00CA2279" w:rsidRDefault="00247623" w:rsidP="00247623">
      <w:pPr>
        <w:pStyle w:val="Paragrafi"/>
      </w:pPr>
      <w:r w:rsidRPr="00CA2279">
        <w:t xml:space="preserve">b) mosplotësimi i deklaratës siç është përcaktuar në kreun III; </w:t>
      </w:r>
    </w:p>
    <w:p w:rsidR="00247623" w:rsidRPr="00CA2279" w:rsidRDefault="00247623" w:rsidP="00247623">
      <w:pPr>
        <w:pStyle w:val="Paragrafi"/>
      </w:pPr>
      <w:r w:rsidRPr="00CA2279">
        <w:t>c) mosnjoftimi i organeve tatimore për ndryshime në emrin, adresën, vendin dhe llojin e biznesit etj.;</w:t>
      </w:r>
    </w:p>
    <w:p w:rsidR="00247623" w:rsidRPr="00CA2279" w:rsidRDefault="00247623" w:rsidP="00247623">
      <w:pPr>
        <w:pStyle w:val="Paragrafi"/>
      </w:pPr>
      <w:r w:rsidRPr="00CA2279">
        <w:t>ç) mospagimi i tatimit në afatet e caktuara;</w:t>
      </w:r>
    </w:p>
    <w:p w:rsidR="00247623" w:rsidRPr="00CA2279" w:rsidRDefault="00247623" w:rsidP="00247623">
      <w:pPr>
        <w:pStyle w:val="Paragrafi"/>
      </w:pPr>
      <w:r w:rsidRPr="00CA2279">
        <w:t>d) mosekspozimi i çertifikatës së regjistrimit sipas nenit 4, pika 9;</w:t>
      </w:r>
    </w:p>
    <w:p w:rsidR="00247623" w:rsidRPr="00CA2279" w:rsidRDefault="00247623" w:rsidP="00247623">
      <w:pPr>
        <w:pStyle w:val="Paragrafi"/>
      </w:pPr>
      <w:r w:rsidRPr="00CA2279">
        <w:t>dh) mosparaqitja e çertifikatës së regjistrimit nga tatimpaguesit ambulantë, kur ajo kërkohet nga organi tatimor;</w:t>
      </w:r>
    </w:p>
    <w:p w:rsidR="00247623" w:rsidRPr="00CA2279" w:rsidRDefault="00247623" w:rsidP="00247623">
      <w:pPr>
        <w:pStyle w:val="Paragrafi"/>
      </w:pPr>
      <w:r w:rsidRPr="00CA2279">
        <w:t>e) mosrespektimi i kërkesave të përcaktuara në nenin 7;</w:t>
      </w:r>
    </w:p>
    <w:p w:rsidR="00247623" w:rsidRPr="00CA2279" w:rsidRDefault="00247623" w:rsidP="00247623">
      <w:pPr>
        <w:pStyle w:val="Paragrafi"/>
      </w:pPr>
      <w:r w:rsidRPr="00CA2279">
        <w:t xml:space="preserve">ë) mosafishimi i çmimeve përfundimtare të mallrave dhe shërbimeve; </w:t>
      </w:r>
    </w:p>
    <w:p w:rsidR="00247623" w:rsidRPr="00CA2279" w:rsidRDefault="00247623" w:rsidP="00247623">
      <w:pPr>
        <w:pStyle w:val="Paragrafi"/>
      </w:pPr>
      <w:r w:rsidRPr="00CA2279">
        <w:t>f) pengimi ose mosdhënia e ndihmës inspektorëve tatimorë për kryerjen e kontrollit në mjediset e biznesit.</w:t>
      </w:r>
    </w:p>
    <w:p w:rsidR="00247623" w:rsidRPr="00CA2279" w:rsidRDefault="00247623" w:rsidP="00247623">
      <w:pPr>
        <w:pStyle w:val="Paragrafi"/>
      </w:pPr>
      <w:r w:rsidRPr="00CA2279">
        <w:t>2. Shkeljet e përsëritura, të parashikuara në shkronjat “b”, “c” dhe “ç” të pikës 1 të këtij neni, përbëjnë vepër penale dhe ndëshkohen sipas Kodit Penal.</w:t>
      </w:r>
    </w:p>
    <w:p w:rsidR="00247623" w:rsidRPr="00CA2279" w:rsidRDefault="00247623" w:rsidP="00247623">
      <w:pPr>
        <w:pStyle w:val="Paragrafi"/>
      </w:pPr>
      <w:r w:rsidRPr="00CA2279">
        <w:t>Shkeljet e parashikuara në shkronjat “a” dhe “b” të pikës 1 gjobiten me një shumë jo më të vogël se 50 mijë lekë dhe jo më të madhe se 100 mijë lekë.</w:t>
      </w:r>
    </w:p>
    <w:p w:rsidR="00247623" w:rsidRPr="00CA2279" w:rsidRDefault="00247623" w:rsidP="00247623">
      <w:pPr>
        <w:pStyle w:val="Paragrafi"/>
      </w:pPr>
      <w:r w:rsidRPr="00CA2279">
        <w:t>Shkeljet e parashikuara në shkronjat “c” dhe “ç” të pikës 1 gjobiten me një shumë jo më të vogël se 20 mijë lekë dhe jo më të madhe se 50 mijë lekë.</w:t>
      </w:r>
    </w:p>
    <w:p w:rsidR="00247623" w:rsidRPr="00CA2279" w:rsidRDefault="00247623" w:rsidP="00247623">
      <w:pPr>
        <w:pStyle w:val="Paragrafi"/>
      </w:pPr>
      <w:r w:rsidRPr="00CA2279">
        <w:t>Shkeljet e parashikuara në shkronjat “d”, “dh”, “e”, “ë” dhe “f” gjobiten me një shumë jo më të vogël se 10 mijë lekë dhe jo më të madhe se 20 mijë lekë.</w:t>
      </w:r>
    </w:p>
    <w:p w:rsidR="00247623" w:rsidRPr="00CA2279" w:rsidRDefault="00247623" w:rsidP="00247623">
      <w:pPr>
        <w:pStyle w:val="Paragrafi"/>
      </w:pPr>
      <w:r w:rsidRPr="00CA2279">
        <w:t>3. Në të gjitha rastet, pavarësisht nga gjoba, tatimi përkatës paguhet i plotë.</w:t>
      </w:r>
    </w:p>
    <w:p w:rsidR="00247623" w:rsidRPr="00CA2279" w:rsidRDefault="00247623" w:rsidP="00247623">
      <w:pPr>
        <w:pStyle w:val="Paragrafi"/>
      </w:pPr>
      <w:r w:rsidRPr="00CA2279">
        <w:t>4. Gjoba duhet të paguhet brenda 30 ditëve nga dita kur zyra e tatimeve ka lëshuar njoftimin e shkeljes. Në të kundërtën, organi tatimor duhet të veprojë për bllokimin e menjëhershëm të veprimtarisë dhe sekuestrimin e saj.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NeniNr"/>
      </w:pPr>
      <w:r w:rsidRPr="00CA2279">
        <w:t>Neni 10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Ligji nr.7679, datë 3.3.1993 “Për tatimin mbi biznesin e vogël”, shfuqizohet.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NeniNr"/>
      </w:pPr>
      <w:r w:rsidRPr="00CA2279">
        <w:t>Neni 11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Paragrafi"/>
      </w:pPr>
      <w:r w:rsidRPr="00CA2279">
        <w:t>Ky ligj hyn në fuqi ditën e shpalljes nga Presidenti i Republikës.</w:t>
      </w:r>
    </w:p>
    <w:p w:rsidR="00247623" w:rsidRPr="00CA2279" w:rsidRDefault="00247623" w:rsidP="00247623">
      <w:pPr>
        <w:pStyle w:val="Paragrafi"/>
      </w:pPr>
    </w:p>
    <w:p w:rsidR="00247623" w:rsidRPr="00CA2279" w:rsidRDefault="00247623" w:rsidP="00247623">
      <w:pPr>
        <w:pStyle w:val="Shpallja"/>
      </w:pPr>
      <w:r w:rsidRPr="00CA2279">
        <w:t>Shpallur me dekretin nr.2031, datë 1.4.1998 të Presidentit të Republikës së Shqipërisë, Rexhep Meidani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47623"/>
    <w:rsid w:val="002C6BAB"/>
    <w:rsid w:val="002D303F"/>
    <w:rsid w:val="00304413"/>
    <w:rsid w:val="00354A65"/>
    <w:rsid w:val="00383FD5"/>
    <w:rsid w:val="003941D1"/>
    <w:rsid w:val="003A4479"/>
    <w:rsid w:val="003E06F6"/>
    <w:rsid w:val="003F043A"/>
    <w:rsid w:val="004107B9"/>
    <w:rsid w:val="00411E6E"/>
    <w:rsid w:val="004477EC"/>
    <w:rsid w:val="00460373"/>
    <w:rsid w:val="00470F9C"/>
    <w:rsid w:val="004E6CC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5F0429"/>
    <w:rsid w:val="005F6C6C"/>
    <w:rsid w:val="00607F6D"/>
    <w:rsid w:val="00634290"/>
    <w:rsid w:val="00697FDD"/>
    <w:rsid w:val="006A37D8"/>
    <w:rsid w:val="006E35E0"/>
    <w:rsid w:val="00705463"/>
    <w:rsid w:val="00733F0E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383E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36764B-9B03-4D8C-9D49-B5718715B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2019-03-27T09:42:00Z</dcterms:created>
  <dcterms:modified xsi:type="dcterms:W3CDTF">2019-03-27T09:42:00Z</dcterms:modified>
</cp:coreProperties>
</file>