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E50" w:rsidRPr="00A80271" w:rsidRDefault="00725E50" w:rsidP="00725E50">
      <w:pPr>
        <w:pStyle w:val="Akti"/>
      </w:pPr>
      <w:bookmarkStart w:id="0" w:name="_GoBack"/>
      <w:bookmarkEnd w:id="0"/>
      <w:r w:rsidRPr="00A80271">
        <w:t>LIGJ</w:t>
      </w:r>
    </w:p>
    <w:p w:rsidR="00725E50" w:rsidRPr="00A80271" w:rsidRDefault="00D22700" w:rsidP="00725E50">
      <w:pPr>
        <w:pStyle w:val="NumriData"/>
      </w:pPr>
      <w:r>
        <w:t>Nr.8385, datë 30.</w:t>
      </w:r>
      <w:r w:rsidR="00725E50" w:rsidRPr="00A80271">
        <w:t>7.1998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Titulli"/>
      </w:pPr>
      <w:r w:rsidRPr="00A80271">
        <w:t>P</w:t>
      </w:r>
      <w:r w:rsidR="00AC233E">
        <w:t>Ë</w:t>
      </w:r>
      <w:r w:rsidRPr="00A80271">
        <w:t>R P</w:t>
      </w:r>
      <w:r w:rsidR="00AC233E">
        <w:t>Ë</w:t>
      </w:r>
      <w:r w:rsidRPr="00A80271">
        <w:t>RJASHTIMIN NGA PAGIMI I DETYRIMEVE TATIMORE DHE DOGANORE T</w:t>
      </w:r>
      <w:r w:rsidR="00AC233E">
        <w:t>Ë</w:t>
      </w:r>
      <w:r w:rsidRPr="00A80271">
        <w:t xml:space="preserve"> PERSONAVE JURIDIK</w:t>
      </w:r>
      <w:r w:rsidR="00AC233E">
        <w:t>Ë</w:t>
      </w:r>
      <w:r w:rsidRPr="00A80271">
        <w:t xml:space="preserve"> JOBANKAR</w:t>
      </w:r>
      <w:r w:rsidR="00AC233E">
        <w:t>Ë</w:t>
      </w:r>
      <w:r w:rsidRPr="00A80271">
        <w:t xml:space="preserve"> Q</w:t>
      </w:r>
      <w:r w:rsidR="00AC233E">
        <w:t>Ë</w:t>
      </w:r>
      <w:r w:rsidRPr="00A80271">
        <w:t xml:space="preserve"> KAN</w:t>
      </w:r>
      <w:r w:rsidR="00AC233E">
        <w:t>Ë</w:t>
      </w:r>
      <w:r w:rsidRPr="00A80271">
        <w:t xml:space="preserve"> MARR</w:t>
      </w:r>
      <w:r w:rsidR="00AC233E">
        <w:t>Ë</w:t>
      </w:r>
      <w:r w:rsidRPr="00A80271">
        <w:t xml:space="preserve"> HUA NGA PUBLIKU I GJER</w:t>
      </w:r>
      <w:r w:rsidR="00AC233E">
        <w:t>Ë</w:t>
      </w:r>
    </w:p>
    <w:p w:rsidR="00725E50" w:rsidRPr="00A80271" w:rsidRDefault="00725E50" w:rsidP="00725E50">
      <w:pPr>
        <w:pStyle w:val="Paragrafi"/>
      </w:pPr>
    </w:p>
    <w:p w:rsidR="00725E50" w:rsidRPr="00A80271" w:rsidRDefault="00D22700" w:rsidP="00725E50">
      <w:pPr>
        <w:pStyle w:val="BazLigjPropozues"/>
      </w:pPr>
      <w:r>
        <w:t>Në mbështetje të nenit 16 të ligjit nr.7491, datë 29.4.1991 "</w:t>
      </w:r>
      <w:r w:rsidR="00725E50" w:rsidRPr="00A80271">
        <w:t>Për dispozitat kryesore kush</w:t>
      </w:r>
      <w:r>
        <w:t>tetuese" dhe të nenit 6 pika 6 të ligjit nr.8360, datë 10.6.1</w:t>
      </w:r>
      <w:r w:rsidR="00725E50" w:rsidRPr="00A80271">
        <w:t>998 "Për kriteret dhe mënyrën  e shpërndarjes së pasurive të perso</w:t>
      </w:r>
      <w:r>
        <w:t>nave juridikë jobankarë që kanë</w:t>
      </w:r>
      <w:r w:rsidR="00725E50" w:rsidRPr="00A80271">
        <w:t xml:space="preserve"> marrë hua nga publiku i gjerë", me propozimin e Këshillit të Ministrave,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Institucioni"/>
      </w:pPr>
      <w:r w:rsidRPr="00A80271">
        <w:t>KUVENDI POPULLOR</w:t>
      </w:r>
    </w:p>
    <w:p w:rsidR="00725E50" w:rsidRPr="00A80271" w:rsidRDefault="00725E50" w:rsidP="00725E50">
      <w:pPr>
        <w:pStyle w:val="Institucioni"/>
      </w:pPr>
      <w:r w:rsidRPr="00A80271">
        <w:t xml:space="preserve">I </w:t>
      </w:r>
      <w:r w:rsidR="00D22700">
        <w:t>REPUBIL</w:t>
      </w:r>
      <w:r w:rsidR="004A6324">
        <w:t>IKËS SË SHQIPË</w:t>
      </w:r>
      <w:r w:rsidRPr="00A80271">
        <w:t>RI</w:t>
      </w:r>
      <w:r w:rsidR="004A6324">
        <w:t>SË</w:t>
      </w:r>
    </w:p>
    <w:p w:rsidR="00725E50" w:rsidRPr="00A80271" w:rsidRDefault="00725E50" w:rsidP="00725E50">
      <w:pPr>
        <w:pStyle w:val="Institucioni"/>
      </w:pPr>
    </w:p>
    <w:p w:rsidR="00725E50" w:rsidRPr="00A80271" w:rsidRDefault="00725E50" w:rsidP="00725E50">
      <w:pPr>
        <w:pStyle w:val="VENDOSI"/>
      </w:pPr>
      <w:r w:rsidRPr="00A80271">
        <w:t>VENDOSI: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t>Neni 1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Ky ligj ka për qëllim t'i japë zgjidhje problemit të detyrimeve fiskale që kanë ndaj buxhetit të shtetit, qofshin këto të natyrës nacionale apo lokale, të gjitha subjektet e kontrollit dhe administrimit të shpallura si të tilla në bazë të paragrafit të parë të nenit 4 dhe të paragrafit të parë të nenit 5 të ligjit nr.8227, datë 30.7.1997 "Për disa sht</w:t>
      </w:r>
      <w:r w:rsidR="00D22700">
        <w:t>esa dhe ndryshime në ligjin nr.</w:t>
      </w:r>
      <w:r w:rsidR="00DC5DF8">
        <w:t>8215, datë 9.5.1997 "</w:t>
      </w:r>
      <w:r w:rsidRPr="00A80271">
        <w:t>Për kontrollin financiar të personave juridikë jobankarë që kanë marrë hua nga publiku i gjerë"</w:t>
      </w:r>
      <w:r w:rsidR="00DC5DF8">
        <w:t>"</w:t>
      </w:r>
      <w:r w:rsidRPr="00A80271">
        <w:t>, të cilat më poshtë do të quhen subjekte kontrolli.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t>Neni 2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Të gjithë detyrimet me natyrë tatimore dhe doganore (fiskale) të prapambetura dhe të papagu</w:t>
      </w:r>
      <w:r w:rsidR="00DC5DF8">
        <w:t>a</w:t>
      </w:r>
      <w:r w:rsidRPr="00A80271">
        <w:t>ra nga subje</w:t>
      </w:r>
      <w:r w:rsidR="00DC5DF8">
        <w:t>ktet e kontrollit deri në datën</w:t>
      </w:r>
      <w:r w:rsidRPr="00A80271">
        <w:t xml:space="preserve"> e hyrjes në fuqi të këtij ligji parashkruhen dhe nuk kërkohen nga organet tatimore dhe doganore.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t>Neni 3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Detyrimet ndaj organeve tatimore dhe doganore (fiskale) që do të kri</w:t>
      </w:r>
      <w:r w:rsidR="002619EF">
        <w:t>johen pas hyrjes në fuqi të këtij</w:t>
      </w:r>
      <w:r w:rsidRPr="00A80271">
        <w:t xml:space="preserve"> ligji, deri në likuidimin e subjekteve të kontrollit nuk do të shlyhen.</w:t>
      </w:r>
    </w:p>
    <w:p w:rsidR="00725E50" w:rsidRPr="00A80271" w:rsidRDefault="00725E50" w:rsidP="00725E50">
      <w:pPr>
        <w:pStyle w:val="Paragrafi"/>
      </w:pPr>
      <w:r w:rsidRPr="00A80271">
        <w:t>Nuk i nënshtrohen paragrafit të parë të këtij neni detyrimet që krijohen për TVSH, akcizë dhe taksë doganore, me përjashtim të këtyre lloj detyrimeve që krijohen për makineritë e pajisjet teknologjike dhe pjesët e ndërrimit të importuara.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t>Neni 4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Administratorët</w:t>
      </w:r>
      <w:r w:rsidR="00794FDA">
        <w:t xml:space="preserve"> e caktuar në bazë të ligjit nr.8227, datë 30.7.</w:t>
      </w:r>
      <w:r w:rsidRPr="00A80271">
        <w:t xml:space="preserve">1997 "Për disa shtesa e </w:t>
      </w:r>
      <w:r w:rsidR="00794FDA">
        <w:t>ndryshime në ligjin nr.8215, dat</w:t>
      </w:r>
      <w:r w:rsidRPr="00A80271">
        <w:t>ë 9.5.1</w:t>
      </w:r>
      <w:r w:rsidR="002703F8">
        <w:t>997 "Për kontrollin financar të personave juridikë</w:t>
      </w:r>
      <w:r w:rsidRPr="00A80271">
        <w:t xml:space="preserve"> jobankarë që kanë marrë hua nga publiku i gjerë"</w:t>
      </w:r>
      <w:r w:rsidR="002619EF">
        <w:t>"</w:t>
      </w:r>
      <w:r w:rsidRPr="00A80271">
        <w:t xml:space="preserve"> janë të vetmit persona që kryejnë veprime në emër të subjektit të kontrollit m</w:t>
      </w:r>
      <w:r w:rsidR="0099471A">
        <w:t>e organet tatimore e doganore në</w:t>
      </w:r>
      <w:r w:rsidRPr="00A80271">
        <w:t xml:space="preserve"> zbatim të këtij ligji.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t>Neni 5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Subjektet e kontrollit përjashtohen nga detyrimet për pagesat e shërbimeve të ndryshme administrative e gjyqësore dhe tarifat përkatëse që administratori është i detyruar të marrë për  ushtrimin e veprimtarisë së tij nga organet e ndryshme shtetërore.</w:t>
      </w:r>
    </w:p>
    <w:p w:rsidR="00725E50" w:rsidRPr="00A80271" w:rsidRDefault="00725E50" w:rsidP="00725E50">
      <w:pPr>
        <w:pStyle w:val="Paragrafi"/>
      </w:pPr>
      <w:r w:rsidRPr="00A80271">
        <w:t>Nuk i nënshtrohet parashikimit të paragrafit të parë të këtij neni detyrimi që mu</w:t>
      </w:r>
      <w:r w:rsidR="0099471A">
        <w:t>nd</w:t>
      </w:r>
      <w:r w:rsidRPr="00A80271">
        <w:t xml:space="preserve"> të lindë  për sigurimin e pasurisë së subjektit të kontrollit.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lastRenderedPageBreak/>
        <w:t>Neni 6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Ngarkohet Këshilli i Ministrave të nxjerrë aktet nënligjore për zbatimin e këtij ligji.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NeniNr"/>
      </w:pPr>
      <w:r w:rsidRPr="00A80271">
        <w:t>Neni 7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  <w:r w:rsidRPr="00A80271">
        <w:t>Ky ligj hyn në fuqi me dekretimin e tij nga Presidenti i Republikës.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Shpallja"/>
      </w:pPr>
      <w:r w:rsidRPr="00A80271">
        <w:t xml:space="preserve">Shpallur me dekretin nr.2183, datë 11.8,1998 të Presidentit të Republikës së Shqipërisë, Rexhep Meidani </w:t>
      </w:r>
    </w:p>
    <w:p w:rsidR="00725E50" w:rsidRPr="00A80271" w:rsidRDefault="00725E50" w:rsidP="00725E50">
      <w:pPr>
        <w:pStyle w:val="Paragrafi"/>
      </w:pPr>
    </w:p>
    <w:p w:rsidR="00725E50" w:rsidRPr="00A80271" w:rsidRDefault="00725E50" w:rsidP="00725E5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19EF"/>
    <w:rsid w:val="002703F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6324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25E50"/>
    <w:rsid w:val="0074183C"/>
    <w:rsid w:val="00767527"/>
    <w:rsid w:val="00794FDA"/>
    <w:rsid w:val="007B0B5A"/>
    <w:rsid w:val="0080475E"/>
    <w:rsid w:val="008072B9"/>
    <w:rsid w:val="00841EC5"/>
    <w:rsid w:val="008504DD"/>
    <w:rsid w:val="008521B4"/>
    <w:rsid w:val="008656D4"/>
    <w:rsid w:val="00872000"/>
    <w:rsid w:val="00877240"/>
    <w:rsid w:val="00881600"/>
    <w:rsid w:val="009164C8"/>
    <w:rsid w:val="0099468E"/>
    <w:rsid w:val="0099471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233E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2700"/>
    <w:rsid w:val="00D7455C"/>
    <w:rsid w:val="00D92AC6"/>
    <w:rsid w:val="00D97A55"/>
    <w:rsid w:val="00DC5DF8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F07C8D-369B-43AA-9F1A-F188BA94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