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129" w:rsidRPr="00A80271" w:rsidRDefault="00A86129" w:rsidP="00A86129">
      <w:pPr>
        <w:pStyle w:val="Akti"/>
      </w:pPr>
      <w:bookmarkStart w:id="0" w:name="_GoBack"/>
      <w:bookmarkEnd w:id="0"/>
      <w:r>
        <w:t>LIG</w:t>
      </w:r>
      <w:r w:rsidRPr="00A80271">
        <w:t>J</w:t>
      </w:r>
    </w:p>
    <w:p w:rsidR="00A86129" w:rsidRPr="00A80271" w:rsidRDefault="00A86129" w:rsidP="00A86129">
      <w:pPr>
        <w:pStyle w:val="NumriData"/>
      </w:pPr>
      <w:r w:rsidRPr="00A80271">
        <w:t>Nr.8433, datë 21.12.1998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Titulli"/>
      </w:pPr>
      <w:r w:rsidRPr="00A80271">
        <w:t>PËR PËRCAKTIMIN E FORMËS DHE TË STRUKTURËS SË FORMULËS TË</w:t>
      </w:r>
      <w:r>
        <w:t xml:space="preserve"> </w:t>
      </w:r>
      <w:r w:rsidRPr="00A80271">
        <w:t>PRIVATIZIMIT TË BANKËS KOMBËTARE TREGTARE, SHA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BazLigjPropozues"/>
      </w:pPr>
      <w:r w:rsidRPr="00A80271">
        <w:t>Në mbështetje të neneve 78 dhe 83 pika 1 të Kushtetutës, të ligjit nr.8033, datë 16.11.1995 "Për transformimin e bankave tregtare shtetërore në shoqëri tregtare dhe për lejimin e privatizimit të tyre" dhe të ligjit nr.8306, datë 14.3.1998 "Për strategjinë e privatizimit të sektorëve me rëndësi të veçantë", me propozimin e Këshillit të Ministrave,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Institucioni"/>
      </w:pPr>
      <w:r w:rsidRPr="00A80271">
        <w:t>K U V E N D I</w:t>
      </w:r>
    </w:p>
    <w:p w:rsidR="00A86129" w:rsidRPr="00A80271" w:rsidRDefault="00A86129" w:rsidP="00A86129">
      <w:pPr>
        <w:pStyle w:val="Institucioni"/>
      </w:pPr>
      <w:r w:rsidRPr="00A80271">
        <w:t>I REPUBLIKËS SË SHQIPËRISË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VENDOSI"/>
      </w:pPr>
      <w:r w:rsidRPr="00A80271">
        <w:t>V E N D O S I: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NeniNr"/>
      </w:pPr>
      <w:r w:rsidRPr="00A80271">
        <w:t>Neni 1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Paragrafi"/>
      </w:pPr>
      <w:r w:rsidRPr="00A80271">
        <w:t>Forma e privatizimit të Bankës Kombëtare Tregtare, Sha të jetë ajo e transferimit të së drejtës së pronësisë të aksioneve të saj të tretëve, nëpërmjet shitjes, sipas formulës së privatizimit, të parashikuar në këtë ligj.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NeniNr"/>
      </w:pPr>
      <w:r w:rsidRPr="00A80271">
        <w:t>Neni 2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Paragrafi"/>
      </w:pPr>
      <w:r w:rsidRPr="00A80271">
        <w:t>Formula e privatizimit të Bankës Kombëtare Tregtare, Sha të jetë si vijon:</w:t>
      </w:r>
    </w:p>
    <w:p w:rsidR="00E724A7" w:rsidRDefault="00A86129" w:rsidP="00A86129">
      <w:pPr>
        <w:pStyle w:val="Paragrafi"/>
      </w:pPr>
      <w:r w:rsidRPr="00A80271">
        <w:t>1. Më shumë se 50 për qind e aksioneve do t'i transferohen nëpërmjet shitjes një investitori strategjik, me të cilin kuptohet një bankë, i cili do të zgjidhet nëpërmjet metodës së tenderit të hapur, ndërkombëtar.</w:t>
      </w:r>
    </w:p>
    <w:p w:rsidR="00A86129" w:rsidRPr="00A80271" w:rsidRDefault="00A86129" w:rsidP="00A86129">
      <w:pPr>
        <w:pStyle w:val="Paragrafi"/>
      </w:pPr>
      <w:r w:rsidRPr="00A80271">
        <w:t>2. Më pak se 50 për qind e aksioneve mund të ofrohen për shitje tek investitorët e tjerë, me të cilët kuptohen banka dhe institucione të tjera financiare, nëpërmjet negociatave. Kriteret për zhvillimin e negociatave caktohen nga Këshilli i Ministrave.</w:t>
      </w:r>
    </w:p>
    <w:p w:rsidR="00A86129" w:rsidRPr="00A80271" w:rsidRDefault="00A86129" w:rsidP="00A86129">
      <w:pPr>
        <w:pStyle w:val="NeniNr"/>
      </w:pPr>
    </w:p>
    <w:p w:rsidR="00A86129" w:rsidRPr="00A80271" w:rsidRDefault="00A86129" w:rsidP="00A86129">
      <w:pPr>
        <w:pStyle w:val="NeniNr"/>
      </w:pPr>
      <w:r w:rsidRPr="00A80271">
        <w:t>Neni 3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Paragrafi"/>
      </w:pPr>
      <w:r w:rsidRPr="00A80271">
        <w:t>Transferimi i së drejtës së pronësisë të aksioneve investitorëve, të parashikuar në nenin 2 të këtij ligji, do të bëhet vetëm me valutë.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NeniNr"/>
      </w:pPr>
      <w:r w:rsidRPr="00A80271">
        <w:t>Neni 4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Paragrafi"/>
      </w:pPr>
      <w:r w:rsidRPr="00A80271">
        <w:t>Në rast se në përfundim të procedurave, sipas nenit 2 të këtij ligji, do të mbeten aksione të patransferuara investitorëve financiarë, pronari i tyre do të jetë shteti, i përfaqësuar me këtë cilësi nga Ministria e Financave.</w:t>
      </w:r>
    </w:p>
    <w:p w:rsidR="00A86129" w:rsidRPr="00A80271" w:rsidRDefault="00A86129" w:rsidP="00A86129">
      <w:pPr>
        <w:pStyle w:val="Paragrafi"/>
      </w:pPr>
      <w:r w:rsidRPr="00A80271">
        <w:t>Ministria e Financave ka të drejtë të negociojë me investitorët e zgjedhur, sipas nenit 2 të këtij ligji, për transferimin e pjesës së mbetur të aksioneve në pronësi të shtetit ose të vazhdojë procedurat ligjore për transferimin e tyre personave të tretë, jashtë shoqërisë, në përputhje me dispozitat përkatëse të legjislacionit tregtar dhe bankar.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NeniNr"/>
      </w:pPr>
      <w:r w:rsidRPr="00A80271">
        <w:t>Neni 5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Paragrafi"/>
      </w:pPr>
      <w:r w:rsidRPr="00A80271">
        <w:t>Investitorët që do të marrin pjesë në privatizimin dhe në blerjen e aksionev</w:t>
      </w:r>
      <w:r w:rsidR="00B4406A">
        <w:t>e të Bakës Kombëtare Tregtare, s</w:t>
      </w:r>
      <w:r w:rsidRPr="00A80271">
        <w:t>h</w:t>
      </w:r>
      <w:r w:rsidR="00B4406A">
        <w:t>.</w:t>
      </w:r>
      <w:r w:rsidRPr="00A80271">
        <w:t>a</w:t>
      </w:r>
      <w:r w:rsidR="00B4406A">
        <w:t>.</w:t>
      </w:r>
      <w:r w:rsidRPr="00A80271">
        <w:t xml:space="preserve"> janë të detyruar të përmbushin të gjitha kërkesat e parashikuara nga legjislacioni tregtar dhe bankar i Republikës së Shqipërisë.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NeniNr"/>
      </w:pPr>
      <w:r w:rsidRPr="00A80271">
        <w:t>Neni 6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Paragrafi"/>
      </w:pPr>
      <w:r w:rsidRPr="00A80271">
        <w:lastRenderedPageBreak/>
        <w:t>Ngarkohet Ministria e Financave për zbatimin e këtij ligji dhe për organizimin e procedurave të privatizimit, nëpërmjet shitjes së aksioneve</w:t>
      </w:r>
      <w:r w:rsidR="00B4406A">
        <w:t xml:space="preserve"> të Bankës Kombëtare Tregtare, s</w:t>
      </w:r>
      <w:r w:rsidRPr="00A80271">
        <w:t>h</w:t>
      </w:r>
      <w:r w:rsidR="00B4406A">
        <w:t>.</w:t>
      </w:r>
      <w:r w:rsidRPr="00A80271">
        <w:t>a.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NeniNr"/>
      </w:pPr>
      <w:r w:rsidRPr="00A80271">
        <w:t>Neni  7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Paragrafi"/>
      </w:pPr>
      <w:r w:rsidRPr="00A80271">
        <w:t>Ngarkohet Këshilli i Ministrave të nxjerrë akte normative në zbatim të këtij ligji.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NeniNr"/>
      </w:pPr>
      <w:r w:rsidRPr="00A80271">
        <w:t>Neni  8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Paragrafi"/>
      </w:pPr>
      <w:r w:rsidRPr="00A80271">
        <w:t>Ky ligj hyn në fuqi menjëherë.</w:t>
      </w:r>
    </w:p>
    <w:p w:rsidR="00A86129" w:rsidRPr="00A80271" w:rsidRDefault="00A86129" w:rsidP="00A86129">
      <w:pPr>
        <w:pStyle w:val="Paragrafi"/>
      </w:pPr>
    </w:p>
    <w:p w:rsidR="00A86129" w:rsidRPr="00A80271" w:rsidRDefault="00A86129" w:rsidP="00A86129">
      <w:pPr>
        <w:pStyle w:val="Shpallja"/>
      </w:pPr>
      <w:r w:rsidRPr="00A80271">
        <w:t xml:space="preserve">Shpallur me dekretin nr.2276, datë 22.12.1998 të Presidentit të Republikës së Shqipërisë, Rexhep Meidani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71056"/>
    <w:rsid w:val="00A86129"/>
    <w:rsid w:val="00A923BE"/>
    <w:rsid w:val="00AA3124"/>
    <w:rsid w:val="00AA4D4B"/>
    <w:rsid w:val="00AF7A6F"/>
    <w:rsid w:val="00B4406A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724A7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17DF3E8-413C-4BAC-B054-3A5FFF1F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2019-03-27T09:50:00Z</dcterms:created>
  <dcterms:modified xsi:type="dcterms:W3CDTF">2019-03-27T09:50:00Z</dcterms:modified>
</cp:coreProperties>
</file>