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64A" w:rsidRPr="009C5E81" w:rsidRDefault="0072464A" w:rsidP="0072464A">
      <w:pPr>
        <w:pStyle w:val="Akt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LIGJ</w:t>
      </w:r>
    </w:p>
    <w:p w:rsidR="0072464A" w:rsidRPr="009C5E81" w:rsidRDefault="0072464A" w:rsidP="0072464A">
      <w:pPr>
        <w:pStyle w:val="NumriData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Nr.8436, datë 28.12.1998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Titull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 ORGANIZIMIN E PUSHTETIT GJYQËSOR NË REPUBLIKËN E SHQIPËRISË</w:t>
      </w:r>
    </w:p>
    <w:p w:rsidR="0072464A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BC7448" w:rsidRPr="009C5E81">
        <w:rPr>
          <w:rFonts w:ascii="Garamond" w:hAnsi="Garamond"/>
          <w:i/>
          <w:sz w:val="24"/>
          <w:szCs w:val="24"/>
        </w:rPr>
        <w:t>; Vendimin e Gjykatës Kushtetuese nr. 59, datë 5.11.1999</w:t>
      </w:r>
      <w:r w:rsidR="00E66148" w:rsidRPr="009C5E81">
        <w:rPr>
          <w:rFonts w:ascii="Garamond" w:hAnsi="Garamond"/>
          <w:i/>
          <w:sz w:val="24"/>
          <w:szCs w:val="24"/>
        </w:rPr>
        <w:t>; ligjin nr. 8656, datë 31.7.2000</w:t>
      </w:r>
      <w:r w:rsidR="00665DA0" w:rsidRPr="009C5E81">
        <w:rPr>
          <w:rFonts w:ascii="Garamond" w:hAnsi="Garamond"/>
          <w:i/>
          <w:sz w:val="24"/>
          <w:szCs w:val="24"/>
        </w:rPr>
        <w:t>; nr. 8811, datë 17.5.2001</w:t>
      </w:r>
      <w:r w:rsidR="00985C43" w:rsidRPr="009C5E81">
        <w:rPr>
          <w:rFonts w:ascii="Garamond" w:hAnsi="Garamond"/>
          <w:i/>
          <w:sz w:val="24"/>
          <w:szCs w:val="24"/>
        </w:rPr>
        <w:t xml:space="preserve">; </w:t>
      </w:r>
      <w:r w:rsidR="0041546B" w:rsidRPr="009C5E81">
        <w:rPr>
          <w:rFonts w:ascii="Garamond" w:hAnsi="Garamond"/>
          <w:i/>
          <w:sz w:val="24"/>
          <w:szCs w:val="24"/>
        </w:rPr>
        <w:t>nr. 9111 datë 24.7.2003</w:t>
      </w:r>
      <w:r w:rsidR="009C5E81" w:rsidRPr="009C5E81">
        <w:rPr>
          <w:rFonts w:ascii="Garamond" w:hAnsi="Garamond"/>
          <w:i/>
          <w:sz w:val="24"/>
          <w:szCs w:val="24"/>
        </w:rPr>
        <w:t>;</w:t>
      </w:r>
      <w:r w:rsidR="009C5E81" w:rsidRPr="009C5E81">
        <w:rPr>
          <w:i/>
        </w:rPr>
        <w:t xml:space="preserve"> Vendimin e Gjykatës Kushtetuese </w:t>
      </w:r>
      <w:r w:rsidR="009C5E81" w:rsidRPr="009C5E81">
        <w:rPr>
          <w:rFonts w:ascii="Garamond" w:hAnsi="Garamond"/>
          <w:i/>
          <w:sz w:val="24"/>
          <w:szCs w:val="24"/>
        </w:rPr>
        <w:t>nr.3, datë 20.2.2006)</w:t>
      </w:r>
    </w:p>
    <w:p w:rsidR="007920CC" w:rsidRPr="009C5E81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</w:t>
      </w:r>
      <w:r w:rsidR="0038449A" w:rsidRPr="009C5E81">
        <w:rPr>
          <w:rFonts w:ascii="Garamond" w:hAnsi="Garamond"/>
          <w:i/>
          <w:sz w:val="24"/>
          <w:szCs w:val="24"/>
        </w:rPr>
        <w:t>i</w:t>
      </w:r>
      <w:r w:rsidRPr="009C5E81">
        <w:rPr>
          <w:rFonts w:ascii="Garamond" w:hAnsi="Garamond"/>
          <w:i/>
          <w:sz w:val="24"/>
          <w:szCs w:val="24"/>
        </w:rPr>
        <w:t xml:space="preserve"> p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>rdit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>suar)</w:t>
      </w:r>
    </w:p>
    <w:p w:rsidR="007920CC" w:rsidRPr="009C5E81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2464A" w:rsidRPr="009C5E81" w:rsidRDefault="0072464A" w:rsidP="0072464A">
      <w:pPr>
        <w:pStyle w:val="BazLigjPropozues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mbështetje të neneve 81 dhe 83 pika 1 të Kushtetutës së Republikës të Shqipërisë, me propozimin e Këshillit të Ministrave,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 U V E N D I</w:t>
      </w:r>
    </w:p>
    <w:p w:rsidR="0072464A" w:rsidRPr="009C5E81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I REPUBLIKËS SË SHQIPËRISË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3A76F2" w:rsidP="0072464A">
      <w:pPr>
        <w:pStyle w:val="VENDOS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VENDOS</w:t>
      </w:r>
      <w:r w:rsidR="0072464A" w:rsidRPr="009C5E81">
        <w:rPr>
          <w:rFonts w:ascii="Garamond" w:hAnsi="Garamond"/>
          <w:sz w:val="24"/>
          <w:szCs w:val="24"/>
        </w:rPr>
        <w:t>I: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PUSHTETI GJYQËSOR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Pushteti gjyqësor ushtrohet vetëm nga gjykatat, në përputhje me Kushtetutën dhe kompetencat e ngarkuara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kanë kompetencë të shqyrtojnë të gjitha çështjet penale, penale ushtarake, civile, administrative, si dhe çdo çështje tjetër të përcaktuar në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Gjyqtarët, në ushtrimin e funksionit të tyre janë të pavarur dhe i nënshtrohen vetëm Kushtetutës dhe ligjeve.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Prokurorët janë të organizuar dhe funksionojnë pranë sistemit gjyqësor në të gjitha shkallët e tij si një organ i centralizuar.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Organizimi e funksionimi i prokurorisë, si dhe i avokatisë rregullohen me ligje të veçanta.</w:t>
      </w:r>
    </w:p>
    <w:p w:rsidR="00E66148" w:rsidRPr="009C5E81" w:rsidRDefault="00E66148" w:rsidP="00E66148">
      <w:pPr>
        <w:pStyle w:val="NeniNr"/>
        <w:rPr>
          <w:rFonts w:ascii="Garamond" w:hAnsi="Garamond"/>
          <w:sz w:val="24"/>
          <w:szCs w:val="24"/>
        </w:rPr>
      </w:pPr>
    </w:p>
    <w:p w:rsidR="00E66148" w:rsidRPr="009C5E81" w:rsidRDefault="00E66148" w:rsidP="00E66148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4/a</w:t>
      </w:r>
    </w:p>
    <w:p w:rsidR="00E66148" w:rsidRPr="009C5E81" w:rsidRDefault="00E66148" w:rsidP="00E66148">
      <w:pPr>
        <w:pStyle w:val="Neni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Viti gjyqësor</w:t>
      </w:r>
    </w:p>
    <w:p w:rsidR="00E66148" w:rsidRPr="009C5E81" w:rsidRDefault="00E66148" w:rsidP="00E661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</w:t>
      </w:r>
      <w:r w:rsidR="009331D8" w:rsidRPr="009C5E81">
        <w:rPr>
          <w:rFonts w:ascii="Garamond" w:hAnsi="Garamond"/>
          <w:i/>
          <w:sz w:val="24"/>
          <w:szCs w:val="24"/>
        </w:rPr>
        <w:t xml:space="preserve">Shtuar me </w:t>
      </w:r>
      <w:r w:rsidRPr="009C5E81">
        <w:rPr>
          <w:rFonts w:ascii="Garamond" w:hAnsi="Garamond"/>
          <w:i/>
          <w:sz w:val="24"/>
          <w:szCs w:val="24"/>
        </w:rPr>
        <w:t>ligjin nr. 8656, datë 31.7.2000)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Viti gjyqësor fillon më datën 10 maj të çdo viti kalendarik dhe përfundon më datën 9 maj të vitit pasardhës.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2. Ceremonia e përurimit të vitit të ri gjyqësor bëhet në formë publike dhe solemne. Në këtë ceremoni marrin pjesë gjyqtarë, prokurorë, funksionarë të Ministrisë së Drejtësisë, të ftuar nga Gjykata Kushtetuese, Zyra e Avokatit të Popullit, Dhoma Kombëtare e Avokatisë, Dhoma </w:t>
      </w:r>
      <w:r w:rsidRPr="009C5E81">
        <w:rPr>
          <w:rFonts w:ascii="Garamond" w:hAnsi="Garamond"/>
          <w:sz w:val="24"/>
          <w:szCs w:val="24"/>
        </w:rPr>
        <w:lastRenderedPageBreak/>
        <w:t>Kombëtare e Noterisë, si dhe nga institucione ose subjekte të tjera, veprimtaria e të cilëve lidhet me fushën e drejtësisë dhe gjyqësorit.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Ditën e përurimit të vitit të ri gjyqësor, Kryetari i Gjykatës së Lartë, Prokurori i Përgjithshëm dhe Ministri i Drejtësisë bëjnë publike Rezolutën e Përbashkët, lidhur me administrimin dhe problemet në fushën e drejtësisë në Republikën e Shqipërisë, në të cilën, ndër të tjera, jepen edhe orientime dhe rekomandime për veprimtarinë në vitin e ri gjyqësor.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Kopje e Rezolutës së Përbashkët, lidhur me administrimin dhe problemet në fushën e drejtësisë, i dërgohet Presidentit të Republikës, Kuvendit dhe Kryeministrit të Republikës së Shqipërisë.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9C5E81" w:rsidRDefault="00E66148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ORGANIZIMI DHE FUNKSIONIMI I GJYKATAVE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5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fjal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Sistemi gjyqësor </w:t>
      </w:r>
      <w:r w:rsidR="007920CC" w:rsidRPr="009C5E81">
        <w:rPr>
          <w:rFonts w:ascii="Garamond" w:hAnsi="Garamond"/>
          <w:sz w:val="24"/>
          <w:szCs w:val="24"/>
        </w:rPr>
        <w:t>përbëhet</w:t>
      </w:r>
      <w:r w:rsidRPr="009C5E81">
        <w:rPr>
          <w:rFonts w:ascii="Garamond" w:hAnsi="Garamond"/>
          <w:sz w:val="24"/>
          <w:szCs w:val="24"/>
        </w:rPr>
        <w:t xml:space="preserve"> nga gjykatat e shkallës së parë, gjykatat e apelit dhe Gjykata e Lartë.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6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paragrafi</w:t>
      </w:r>
      <w:r w:rsidR="006A714B" w:rsidRPr="009C5E81">
        <w:rPr>
          <w:rFonts w:ascii="Garamond" w:hAnsi="Garamond"/>
          <w:i/>
          <w:sz w:val="24"/>
          <w:szCs w:val="24"/>
        </w:rPr>
        <w:t xml:space="preserve"> i</w:t>
      </w:r>
      <w:r w:rsidRPr="009C5E81">
        <w:rPr>
          <w:rFonts w:ascii="Garamond" w:hAnsi="Garamond"/>
          <w:i/>
          <w:sz w:val="24"/>
          <w:szCs w:val="24"/>
        </w:rPr>
        <w:t xml:space="preserve"> par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 të shkallës së parë janë gjykatat e rretheve gjyqësore, gjykatat e krimeve të rënda dhe gjykatat ushtarake.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shkallës së parë gjykojnë sipas rregullave të parashikuara në kodet e procedurave, ku përcaktohet edhe përbërja e trupit gjykues.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7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8656, datë 31.7.2000)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apelit gjykojnë në shkallë të dytë, me trup gjykues të përbërë nga tre gjyqtarë, ankimet kundër vendimeve të gjykatave të rretheve gjyqësore.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apelit gjykojnë në shkallë të dytë, me trup gjykues të përbërë nga pesë gjyqtarë, ankimet kundër vendimeve të gjykatave për krimet e rënda.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8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ushtarake organizohen dhe funksionojnë brenda sistemit gjyqësor sipas kompetencave të përcaktuara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ushtarake përbëhen nga gjykatat e shkallës së parë dhe të apelit.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10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fjalia e fundit me ligjin nr. 8656, datë 31.7.2000</w:t>
      </w:r>
      <w:r w:rsidR="0041546B" w:rsidRPr="009C5E81">
        <w:rPr>
          <w:rFonts w:ascii="Garamond" w:hAnsi="Garamond"/>
          <w:i/>
          <w:sz w:val="24"/>
          <w:szCs w:val="24"/>
        </w:rPr>
        <w:t>; shfuqizuar paragrafi I dyt</w:t>
      </w:r>
      <w:r w:rsidR="00E1055C" w:rsidRPr="009C5E81">
        <w:rPr>
          <w:rFonts w:ascii="Garamond" w:hAnsi="Garamond"/>
          <w:i/>
          <w:sz w:val="24"/>
          <w:szCs w:val="24"/>
        </w:rPr>
        <w:t>ë</w:t>
      </w:r>
      <w:r w:rsidR="0041546B" w:rsidRPr="009C5E81">
        <w:rPr>
          <w:rFonts w:ascii="Garamond" w:hAnsi="Garamond"/>
          <w:i/>
          <w:sz w:val="24"/>
          <w:szCs w:val="24"/>
        </w:rPr>
        <w:t xml:space="preserve"> me ligjin nr. 9111 datë 24.7.2003)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9C5E81" w:rsidRDefault="0072464A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 ushtarake e apelit shqyrtohen në shkallë të dytë ankimet kundër vendimeve të gjykatave ushtarake të shkallës së parë. Ajo gjykon me trup gjykues të përbërë nga tre gjyqtarë.</w:t>
      </w:r>
      <w:r w:rsidR="009331D8" w:rsidRPr="009C5E81">
        <w:rPr>
          <w:rFonts w:ascii="Garamond" w:hAnsi="Garamond"/>
          <w:sz w:val="24"/>
          <w:szCs w:val="24"/>
        </w:rPr>
        <w:t xml:space="preserve"> </w:t>
      </w:r>
      <w:r w:rsidR="009331D8" w:rsidRPr="009C5E81">
        <w:rPr>
          <w:rFonts w:ascii="Garamond" w:hAnsi="Garamond"/>
          <w:sz w:val="24"/>
          <w:szCs w:val="24"/>
        </w:rPr>
        <w:lastRenderedPageBreak/>
        <w:t>Krimet e rënda gjykohen nga pesë gjyqtarë.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11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togfjal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>sh dhe shtuar fjalia e dyt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9331D8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Gjykatat e rretheve gjyqësore </w:t>
      </w:r>
      <w:r w:rsidR="0072464A" w:rsidRPr="009C5E81">
        <w:rPr>
          <w:rFonts w:ascii="Garamond" w:hAnsi="Garamond"/>
          <w:sz w:val="24"/>
          <w:szCs w:val="24"/>
        </w:rPr>
        <w:t xml:space="preserve">organizohen dhe funksionojnë në rrethe gjyqësore në të gjithë territorin e vendit. </w:t>
      </w:r>
      <w:r w:rsidRPr="009C5E81">
        <w:rPr>
          <w:rFonts w:ascii="Garamond" w:hAnsi="Garamond"/>
          <w:sz w:val="24"/>
          <w:szCs w:val="24"/>
        </w:rPr>
        <w:t xml:space="preserve">Gjykatat për krimet e rënda organizohen dhe funksionojnë në një a më shumë rrethe gjyqësore. </w:t>
      </w:r>
      <w:r w:rsidR="0072464A" w:rsidRPr="009C5E81">
        <w:rPr>
          <w:rFonts w:ascii="Garamond" w:hAnsi="Garamond"/>
          <w:sz w:val="24"/>
          <w:szCs w:val="24"/>
        </w:rPr>
        <w:t>Kompetencat</w:t>
      </w:r>
      <w:r w:rsidRPr="009C5E81">
        <w:rPr>
          <w:rFonts w:ascii="Garamond" w:hAnsi="Garamond"/>
          <w:sz w:val="24"/>
          <w:szCs w:val="24"/>
        </w:rPr>
        <w:t xml:space="preserve"> </w:t>
      </w:r>
      <w:r w:rsidR="0072464A" w:rsidRPr="009C5E81">
        <w:rPr>
          <w:rFonts w:ascii="Garamond" w:hAnsi="Garamond"/>
          <w:sz w:val="24"/>
          <w:szCs w:val="24"/>
        </w:rPr>
        <w:t xml:space="preserve">tokësore dhe qendra e ushtrimit të veprimtarisë për secilën prej tyre caktohet me dekret të Presidentit të Republikës, me propozim të ministrit të Drejtësisë, pasi të jetë marrë edhe mendimi i Këshillit të Lartë të Drejtësisë. 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apelit funksionojnë në zona të caktuara nga Presidenti i Republikës, me propozim të ministrit të Drejtësisë, pasi të jetë marrë dhe mendimi i Këshillit të Lartë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Me ligj mund të krijohen edhe gjykata të shkallës së parë apo të apelit për fusha të veçanta.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12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Numri i përgjithshëm i gjyqtarëve të të gjitha hallkave gjyqësore caktohet me dekret të Presidentit të Republikës, me propozim të ministrit të Drejtësisë, pasi të jetë marrë edhe mendimi i Këshillit të Lartë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Gjykata e Lartë është autoriteti më i lartë gjyqësor, </w:t>
      </w:r>
      <w:proofErr w:type="gramStart"/>
      <w:r w:rsidRPr="009C5E81">
        <w:rPr>
          <w:rFonts w:ascii="Garamond" w:hAnsi="Garamond"/>
          <w:sz w:val="24"/>
          <w:szCs w:val="24"/>
        </w:rPr>
        <w:t>i  cili</w:t>
      </w:r>
      <w:proofErr w:type="gramEnd"/>
      <w:r w:rsidRPr="009C5E81">
        <w:rPr>
          <w:rFonts w:ascii="Garamond" w:hAnsi="Garamond"/>
          <w:sz w:val="24"/>
          <w:szCs w:val="24"/>
        </w:rPr>
        <w:t xml:space="preserve"> ka juridiksion fillestar dhe rishikues.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 e Lartë e ka qendrën në Tiranë.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Organizimi dhe funksionet e Gjykatës së Lartë përcaktohen me ligj të veçantë të bazuar në Kushtetutë.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14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paragrafi I fundit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fillim të çdo viti, kryetari i gjykatës së apelit dhe kryetari i gjykatës së shkallës së parë, përcaktojnë për vitin në vazhdim shpërndarjen e gjyqtarëve në dhoma penale e civile të gjykatës.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dhomën e çështjeve civile përfshihen edhe gjyqtarët e seksioneve për gjykimet e posaçme.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Kur madhësia e gjykatës nuk lejon të organizohen të paktën një dhomë civile dhe një dhomë penale, ndarja e çështjeve bëhet midis të gjithë gjyqtarëve në mënyrë të barabartë.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14/a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Shërbimet ndihmëse në gjykatë drejtohen nga Kancelari dhe përmbushen nga sekretaria gjyqësore, degët dhe sektorët e administratës, të ekonomisë, financës, informatizimit, regjistrimit dhe ruajtjes së dokumenteve.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Përcaktimi i sektorëve dhe organikave për çdo gjykatë bëhet me urdhër të Ministrit të Drejtësisë.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14/b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9C5E81">
        <w:rPr>
          <w:rFonts w:ascii="Garamond" w:hAnsi="Garamond"/>
          <w:i/>
          <w:sz w:val="24"/>
          <w:szCs w:val="24"/>
        </w:rPr>
        <w:t>; shtuar fjalia e dyt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 xml:space="preserve"> n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 xml:space="preserve"> pik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>n 2 me ligjin nr. 8656, datë 31.7.2000)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Kancelari emërohet dhe shkarkohet nga Ministri i Drejtësisë.</w:t>
      </w:r>
    </w:p>
    <w:p w:rsidR="009B1B6F" w:rsidRPr="009C5E81" w:rsidRDefault="007920CC" w:rsidP="009B1B6F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Kancelar emërohet personi i cili është diplomuar jurist dhe që ka një përvojë pune në këtë profesion prej jo më pak se pesë vjet.</w:t>
      </w:r>
      <w:r w:rsidR="009B1B6F" w:rsidRPr="009C5E81">
        <w:rPr>
          <w:rFonts w:ascii="Garamond" w:hAnsi="Garamond"/>
          <w:sz w:val="24"/>
          <w:szCs w:val="24"/>
        </w:rPr>
        <w:t xml:space="preserve"> Kancelari përfiton pagë dhe leje të pagueshme vjetore të njëjtë me atë të gjyqtarit të gjykatës përkatëse ku ushtron funksionet e tij.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Emërimi dhe shkarkimi i sekretarëve gjyqësore dhe i personelit administrativo-teknik të shërbimeve të gjykatës bëhet nga Kryetari i Gjykatës, me propozim të Kancelarit.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Kryetari i degës së buxhetit në gjykatë emërohet dhe shkarkohet nga Ministri i Drejtësisë.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15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Ndarja e çështjeve gjyqësore në të gjitha hallkat e sistemit gjyqësor bëhet me short sipas procedurave të përcaktuara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Vendimet gjyqësore mund të jenë objekt shqyrtimi vetëm mbi bazën e ankimeve ose rekurseve në rrugë gjyqësore, sipas përcaktimeve në kodet e procedurave ose në ligje të veçanta.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17</w:t>
      </w:r>
    </w:p>
    <w:p w:rsidR="009B1B6F" w:rsidRPr="009C5E81" w:rsidRDefault="00C4486A" w:rsidP="009B1B6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(Shtuar paragraf dhe ndryshuar paragrafi I dyt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9C5E81">
        <w:rPr>
          <w:rFonts w:ascii="Garamond" w:hAnsi="Garamond"/>
          <w:i/>
          <w:sz w:val="24"/>
          <w:szCs w:val="24"/>
        </w:rPr>
        <w:t xml:space="preserve">; 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>shtuar togfjal</w:t>
      </w:r>
      <w:r w:rsidR="00BD6817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>sh n</w:t>
      </w:r>
      <w:r w:rsidR="00BD6817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paragrafin e dyt</w:t>
      </w:r>
      <w:r w:rsidR="00BD6817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8656, datë 31.7.2000</w:t>
      </w:r>
      <w:r w:rsidR="00665DA0" w:rsidRPr="009C5E81">
        <w:rPr>
          <w:rFonts w:ascii="Garamond" w:hAnsi="Garamond"/>
          <w:i/>
          <w:noProof w:val="0"/>
          <w:sz w:val="24"/>
          <w:szCs w:val="24"/>
          <w:lang w:val="en-US"/>
        </w:rPr>
        <w:t>; shfuqizuar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18</w:t>
      </w:r>
    </w:p>
    <w:p w:rsidR="00665DA0" w:rsidRPr="009C5E81" w:rsidRDefault="00665DA0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noProof w:val="0"/>
          <w:sz w:val="24"/>
          <w:szCs w:val="24"/>
          <w:lang w:val="en-US"/>
        </w:rPr>
        <w:t>(Shfuqizuar paragrafi I dyt</w:t>
      </w:r>
      <w:r w:rsidR="0038449A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Pushteti gjyqësor ka buxhet të veçantë, i cili administrohet prej tij sipas përcaktimeve të parashikuara në ligj të veçantë.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III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KUSHTET PËR T’U PRANUAR GJYQTAR I GJYKATËS SË SHKALLËS SË PARË DHE TË APELIT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9C5E81">
        <w:rPr>
          <w:rFonts w:ascii="Garamond" w:hAnsi="Garamond"/>
          <w:sz w:val="24"/>
          <w:szCs w:val="24"/>
        </w:rPr>
        <w:t>Gjyqtarë  mund</w:t>
      </w:r>
      <w:proofErr w:type="gramEnd"/>
      <w:r w:rsidRPr="009C5E81">
        <w:rPr>
          <w:rFonts w:ascii="Garamond" w:hAnsi="Garamond"/>
          <w:sz w:val="24"/>
          <w:szCs w:val="24"/>
        </w:rPr>
        <w:t xml:space="preserve"> të emërohen shtetasit shqiptarë që përmbushin kriteret e mëposhtme: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Të kenë zotësi të plotë për të vepruar.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Të jenë me arsim të lartë juridik.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3.Të kenë përfunduar Shkollën e Magjistraturës.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Të mos kenë qenë të dënuar ndonjëherë dhe të gëzojnë reputacion të mirë.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 Të jenë jo më pak se 25 vjeç.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20</w:t>
      </w:r>
    </w:p>
    <w:p w:rsidR="00665DA0" w:rsidRPr="009C5E81" w:rsidRDefault="00C4486A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(Ndryshuar paragrafi I par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</w:t>
      </w:r>
      <w:r w:rsidR="001B1250" w:rsidRPr="009C5E81">
        <w:rPr>
          <w:rFonts w:ascii="Garamond" w:hAnsi="Garamond"/>
          <w:i/>
          <w:sz w:val="24"/>
          <w:szCs w:val="24"/>
        </w:rPr>
        <w:t xml:space="preserve">dhe shtuar paragrafi i fundit </w:t>
      </w:r>
      <w:r w:rsidRPr="009C5E81">
        <w:rPr>
          <w:rFonts w:ascii="Garamond" w:hAnsi="Garamond"/>
          <w:i/>
          <w:sz w:val="24"/>
          <w:szCs w:val="24"/>
        </w:rPr>
        <w:t>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665DA0" w:rsidRPr="009C5E81">
        <w:rPr>
          <w:rFonts w:ascii="Garamond" w:hAnsi="Garamond"/>
          <w:i/>
          <w:sz w:val="24"/>
          <w:szCs w:val="24"/>
        </w:rPr>
        <w:t>; s</w:t>
      </w:r>
      <w:r w:rsidR="00665DA0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hfuqizuar paragrafi I </w:t>
      </w:r>
      <w:r w:rsidR="0038449A" w:rsidRPr="009C5E81">
        <w:rPr>
          <w:rFonts w:ascii="Garamond" w:hAnsi="Garamond"/>
          <w:i/>
          <w:noProof w:val="0"/>
          <w:sz w:val="24"/>
          <w:szCs w:val="24"/>
          <w:lang w:val="en-US"/>
        </w:rPr>
        <w:t>shtatë</w:t>
      </w:r>
      <w:r w:rsidR="00665DA0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C4486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Mund të emërohen si gjyqtarë edhe personat që nuk kanë përfunduar Shkollën e Magjistraturës, në qoftë se përmbushin kriteret e nenit 19 të këtij ligji dhe njërin prej kritereve të mëposhtme: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1. Kanë punuar për mbi tre vjet si pedagogë në Fakultetin e Drejtësisë ose në Shkollën e Magjistraturës, deputet, këshilltarë ligjorë në Kuvend, pranë Presidentit ose në Këshillin e </w:t>
      </w:r>
      <w:r w:rsidRPr="009C5E81">
        <w:rPr>
          <w:rFonts w:ascii="Garamond" w:hAnsi="Garamond"/>
          <w:sz w:val="24"/>
          <w:szCs w:val="24"/>
        </w:rPr>
        <w:lastRenderedPageBreak/>
        <w:t>Ministrave, ose specialistë në Ministrinë e Drejtësisë, në Gjykatën e Lartë apo në Prokurorinë e Përgjithshme.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Kanë marrë një diplomë nga një program kualifikimi afatgjatë pasuniversitar juridik jashtë shtetit, që përmbush kërkesat e legjislacionit shqiptar ose të marrëveshjeve ndërkombëtare.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 Kanë punuar për pesë ose më shumë vjet si gjyqtarë, ndihmës gjyqtarë, prokurorë, avokatë ose noterë dhe kanë kaluar një provim kualifikimi profesional të organizuar sipas këtij neni.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Personat që emërohen gjyqtarë sipas pikës 3 do t’i nënshtrohen një provimi të detyrueshëm teorik dhe praktik, me shkrim e me gojë, brenda 6 muajve nga dita e emërimit. Provimi do të organizohet nga Këshilli i Lartë i Drejtësisë në bashkëpunim me Shkollën e Magjistraturës dhe Fakultetin Juridik të Universitetit të Tiranës.</w:t>
      </w:r>
    </w:p>
    <w:p w:rsidR="00472CC3" w:rsidRPr="009C5E81" w:rsidRDefault="00472CC3" w:rsidP="001B1250">
      <w:pPr>
        <w:ind w:firstLine="720"/>
        <w:rPr>
          <w:rFonts w:ascii="Garamond" w:hAnsi="Garamond"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noProof w:val="0"/>
          <w:sz w:val="24"/>
          <w:szCs w:val="24"/>
          <w:lang w:val="en-US"/>
        </w:rPr>
        <w:t>3/a</w:t>
      </w:r>
      <w:r w:rsidR="001B1250" w:rsidRPr="009C5E81">
        <w:rPr>
          <w:rFonts w:ascii="Garamond" w:hAnsi="Garamond"/>
          <w:noProof w:val="0"/>
          <w:sz w:val="24"/>
          <w:szCs w:val="24"/>
          <w:lang w:val="en-US"/>
        </w:rPr>
        <w:t xml:space="preserve">. </w:t>
      </w:r>
      <w:r w:rsidRPr="009C5E81">
        <w:rPr>
          <w:rFonts w:ascii="Garamond" w:hAnsi="Garamond"/>
          <w:noProof w:val="0"/>
          <w:sz w:val="24"/>
          <w:szCs w:val="24"/>
          <w:lang w:val="en-US"/>
        </w:rPr>
        <w:t>Për emërimin si gjyqtarë të ndihmësgjyqtarëve që punojnë aktualisht nëpër gjykatat e shkallës së parë, afati i përcaktuar në pikën 3 të këtij neni nuk është kriter i detyrueshëm.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2464A" w:rsidRPr="009C5E81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20/a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FC41AB" w:rsidRPr="009C5E81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Me propozim të Këshillit të Lartë të Drejtësisë, Presidenti i Republikës emëron gjyqtarë personat që kanë mbaruar vitin e dytë të Shkollës së Magjistraturës për të kryer stazhin profesional të parashikuar në ligjin nr.8136, datë 31.7.1996 “Për shkollën e Magjistraturës së Republikës të Shqipërisë”, në gjykatat që kanë kushtet më të mira për organizimin e këtij stazhi.</w:t>
      </w:r>
    </w:p>
    <w:p w:rsidR="00FC41AB" w:rsidRPr="009C5E81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Kriteret e përcaktuara në pikat 3 dhe 5 të nenit 19 të këtij ligji nuk përbëjnë pengesë vetëm për emërimin e personave të përmendur në pikën 1 të këtij neni.</w:t>
      </w:r>
    </w:p>
    <w:p w:rsidR="00FC41AB" w:rsidRPr="009C5E81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Pas përfundimit të stazhit profesional, Presidenti i Republikës dekreton caktimin e tyre në gjykatat e rretheve gjyqësore, sipas nevojave që ato kanë.</w:t>
      </w:r>
    </w:p>
    <w:p w:rsidR="00FC41AB" w:rsidRPr="009C5E81" w:rsidRDefault="00FC41A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Vendet e paplotësuara për gjyqtarë duhet të shpallen nga Këshilli i Lartë i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22</w:t>
      </w:r>
    </w:p>
    <w:p w:rsidR="0038449A" w:rsidRPr="009C5E81" w:rsidRDefault="008F4EE7" w:rsidP="0038449A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(Ndryshuar paragrafi i par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9C5E81">
        <w:rPr>
          <w:rFonts w:ascii="Garamond" w:hAnsi="Garamond"/>
          <w:i/>
          <w:sz w:val="24"/>
          <w:szCs w:val="24"/>
        </w:rPr>
        <w:t>;</w:t>
      </w:r>
      <w:r w:rsidR="0038449A" w:rsidRPr="009C5E81">
        <w:rPr>
          <w:rFonts w:ascii="Garamond" w:hAnsi="Garamond"/>
          <w:sz w:val="24"/>
          <w:szCs w:val="24"/>
        </w:rPr>
        <w:t xml:space="preserve"> </w:t>
      </w:r>
      <w:r w:rsidR="0038449A" w:rsidRPr="009C5E81">
        <w:rPr>
          <w:rFonts w:ascii="Garamond" w:hAnsi="Garamond"/>
          <w:i/>
          <w:noProof w:val="0"/>
          <w:sz w:val="24"/>
          <w:szCs w:val="24"/>
          <w:lang w:val="en-US"/>
        </w:rPr>
        <w:t>shfuqizuar me ligjin nr. 8811, datë 17.5.2001)</w:t>
      </w:r>
    </w:p>
    <w:p w:rsidR="008F4EE7" w:rsidRPr="009C5E81" w:rsidRDefault="0038449A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 xml:space="preserve"> 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Para fillimit të detyrës, gjyqtarët bëjnë betimin si më poshtë:</w:t>
      </w:r>
    </w:p>
    <w:p w:rsidR="0072464A" w:rsidRPr="009C5E81" w:rsidRDefault="0072464A" w:rsidP="0072464A">
      <w:pPr>
        <w:pStyle w:val="Paragrafi"/>
        <w:rPr>
          <w:rFonts w:ascii="Garamond" w:hAnsi="Garamond"/>
          <w:b/>
          <w:sz w:val="24"/>
          <w:szCs w:val="24"/>
        </w:rPr>
      </w:pPr>
      <w:r w:rsidRPr="009C5E81">
        <w:rPr>
          <w:rFonts w:ascii="Garamond" w:hAnsi="Garamond"/>
          <w:b/>
          <w:sz w:val="24"/>
          <w:szCs w:val="24"/>
        </w:rPr>
        <w:t>“Betohem solemnisht se gjatë kryerjes së detyrës do t’i qëndroj kurdoherë besnik Kushtetutës së Republikës të Shqipërisë, ligjeve në fuqi dhe do të respektoj rregullat e etikës profesionale”.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Betimi i gjyqtarëve të porsaemëruar bëhet para gjyqtarëve të instancës ku janë caktuar për të kryer detyrën.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24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9C5E81">
        <w:rPr>
          <w:rFonts w:ascii="Garamond" w:hAnsi="Garamond"/>
          <w:i/>
          <w:sz w:val="24"/>
          <w:szCs w:val="24"/>
        </w:rPr>
        <w:t>; n</w:t>
      </w:r>
      <w:r w:rsidR="0033539C" w:rsidRPr="009C5E81">
        <w:rPr>
          <w:rFonts w:ascii="Garamond" w:hAnsi="Garamond"/>
          <w:i/>
          <w:sz w:val="24"/>
          <w:szCs w:val="24"/>
        </w:rPr>
        <w:t>d</w:t>
      </w:r>
      <w:r w:rsidR="009B1B6F" w:rsidRPr="009C5E81">
        <w:rPr>
          <w:rFonts w:ascii="Garamond" w:hAnsi="Garamond"/>
          <w:i/>
          <w:sz w:val="24"/>
          <w:szCs w:val="24"/>
        </w:rPr>
        <w:t>ryshuar togfjal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>sh n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 xml:space="preserve"> pik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>n 1</w:t>
      </w:r>
      <w:r w:rsidR="009B1B6F" w:rsidRPr="009C5E81">
        <w:rPr>
          <w:rFonts w:ascii="Garamond" w:hAnsi="Garamond"/>
          <w:sz w:val="24"/>
          <w:szCs w:val="24"/>
        </w:rPr>
        <w:t xml:space="preserve"> </w:t>
      </w:r>
      <w:r w:rsidR="009B1B6F" w:rsidRPr="009C5E81">
        <w:rPr>
          <w:rFonts w:ascii="Garamond" w:hAnsi="Garamond"/>
          <w:i/>
          <w:sz w:val="24"/>
          <w:szCs w:val="24"/>
        </w:rPr>
        <w:t>me ligjin nr. 8656, datë 31.7.2000</w:t>
      </w:r>
      <w:r w:rsidR="0038449A" w:rsidRPr="009C5E81">
        <w:rPr>
          <w:rFonts w:ascii="Garamond" w:hAnsi="Garamond"/>
          <w:i/>
          <w:sz w:val="24"/>
          <w:szCs w:val="24"/>
        </w:rPr>
        <w:t>; shfuqizuar paragrafi i dytë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9C5E81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1. </w:t>
      </w:r>
      <w:r w:rsidR="009B1B6F" w:rsidRPr="009C5E81">
        <w:rPr>
          <w:rFonts w:ascii="Garamond" w:hAnsi="Garamond"/>
          <w:sz w:val="24"/>
          <w:szCs w:val="24"/>
        </w:rPr>
        <w:t xml:space="preserve">Gjyqtarët e gjykatave për krimet e rënda dhe të gjykatave të apelit </w:t>
      </w:r>
      <w:r w:rsidRPr="009C5E81">
        <w:rPr>
          <w:rFonts w:ascii="Garamond" w:hAnsi="Garamond"/>
          <w:sz w:val="24"/>
          <w:szCs w:val="24"/>
        </w:rPr>
        <w:t>emërohen nga Presidenti i Republikës me propozim të Këshillit të Lartë të Drejtësisë, mbi bazën e konkurrimit, pasi të kenë punuar jo më pak se pesë vjet në gjykatat e shkallës së parë dhe të jenë dalluar për aftësi profesionale dhe cilësi të larta etiko-morale.</w:t>
      </w:r>
    </w:p>
    <w:p w:rsidR="008F4EE7" w:rsidRPr="009C5E81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2. </w:t>
      </w:r>
      <w:r w:rsidR="0038449A" w:rsidRPr="009C5E81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25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mund të qëndrojnë në detyrë deri në moshën 65 vjeç.</w:t>
      </w: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25/1</w:t>
      </w: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1" w:name="_Hlk222922108"/>
      <w:r w:rsidRPr="009C5E81">
        <w:rPr>
          <w:rFonts w:ascii="Garamond" w:hAnsi="Garamond"/>
          <w:i/>
          <w:sz w:val="24"/>
          <w:szCs w:val="24"/>
        </w:rPr>
        <w:t>(Shtuar</w:t>
      </w:r>
      <w:r w:rsidRPr="009C5E81">
        <w:rPr>
          <w:rFonts w:ascii="Garamond" w:hAnsi="Garamond"/>
          <w:sz w:val="24"/>
          <w:szCs w:val="24"/>
        </w:rPr>
        <w:t xml:space="preserve"> </w:t>
      </w:r>
      <w:r w:rsidRPr="009C5E81">
        <w:rPr>
          <w:rFonts w:ascii="Garamond" w:hAnsi="Garamond"/>
          <w:i/>
          <w:sz w:val="24"/>
          <w:szCs w:val="24"/>
        </w:rPr>
        <w:t>me ligjin nr. 8656, datë 31.7.2000)</w:t>
      </w:r>
    </w:p>
    <w:bookmarkEnd w:id="1"/>
    <w:p w:rsidR="0033539C" w:rsidRPr="009C5E81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 plotësimin e vendeve vakante dhe emërimin në detyrë të specialistëve psikologë, që bëjnë pjesë në trupat gjykues për gjykimin e të miturve, zbatohen procedurat e parashikuara në nenet 21, 22 dhe 23 të këtij ligji.</w:t>
      </w: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Specialisti psikolog përfiton 80 për qind të pagës së gjyqtarit të gjykatës së rrethit gjyqësor ku ushtron funksionet e tij, si dhe leje të pagueshme vjetore prej 30 ditësh.</w:t>
      </w:r>
    </w:p>
    <w:p w:rsidR="0033539C" w:rsidRPr="009C5E81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IV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STATUSI I GJYQTARËVE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gëzojnë imunitet.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Gjyqtarët e shkallës së parë dhe të apelit mund të ndiqen penalisht vetëm me miratim të Këshillit të Lartë të Drejtësisë. Gjyqtari mund </w:t>
      </w:r>
      <w:proofErr w:type="gramStart"/>
      <w:r w:rsidRPr="009C5E81">
        <w:rPr>
          <w:rFonts w:ascii="Garamond" w:hAnsi="Garamond"/>
          <w:sz w:val="24"/>
          <w:szCs w:val="24"/>
        </w:rPr>
        <w:t>të  ndalohet</w:t>
      </w:r>
      <w:proofErr w:type="gramEnd"/>
      <w:r w:rsidRPr="009C5E81">
        <w:rPr>
          <w:rFonts w:ascii="Garamond" w:hAnsi="Garamond"/>
          <w:sz w:val="24"/>
          <w:szCs w:val="24"/>
        </w:rPr>
        <w:t xml:space="preserve"> ose të arrestohet vetëm në qoftë se kapet në kryerje e sipër të një krimi ose menjëherë pas kryerjes së tij.Organi kompetent njofton menjëherë Këshillin e Lartë të Drejtësisë. Në qoftë se Këshilli i Lartë i Drejtësisë nuk jep pëlqimin brenda 24 orëve për dërgimin në gjykatë të gjyqtarit të arrestuar, organi kompetent është i detyrar ta lirojë atë.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27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nuk mund të lëvizin nga detyra, përveç kur: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japin dorëheqjen;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mbushin moshën për pension;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dënohen penalisht me anë të një vendimi të formës së prerë të gjykatës;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konkludohet se ata janë fizikisht ose mendërisht të paaftë ose, sipas kritereve të përcaktuara në nenet 45 ose 48 të këtij ligji, konkludohet pamjaftueshmëria e tyre profesionale;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 merren ndaj tyre masa disiplinore nga organi kompetent sipas rasteve të parashikuara nga ligji;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6. kryejnë veprime apo mbajnë funksione që bien ndesh me nenet 29 deri 35 të këtij ligji.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rastin kur ndaj një gjyqtari vendoset fillimi i një çështjeje penale, ai pezullohet nga detyra derisa të merret vendim i formës së prerë.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rastet kur fajësia nuk provohet me vendim të formës së prerë të gjykatës, gjyqtari ka të drejtë të kthehet në punën e tij /saj të mëparshme dhe të marrë pagën e plotë që nga koha e pezullimit.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28</w:t>
      </w:r>
    </w:p>
    <w:p w:rsidR="0041546B" w:rsidRPr="009C5E81" w:rsidRDefault="008F4EE7" w:rsidP="0041546B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(Shtuar paragrafi i fundit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9C5E81">
        <w:rPr>
          <w:rFonts w:ascii="Garamond" w:hAnsi="Garamond"/>
          <w:i/>
          <w:sz w:val="24"/>
          <w:szCs w:val="24"/>
        </w:rPr>
        <w:t>;</w:t>
      </w:r>
      <w:r w:rsidR="0038449A" w:rsidRPr="009C5E81">
        <w:rPr>
          <w:rFonts w:ascii="Garamond" w:hAnsi="Garamond"/>
          <w:sz w:val="24"/>
          <w:szCs w:val="24"/>
        </w:rPr>
        <w:t xml:space="preserve"> </w:t>
      </w:r>
      <w:r w:rsidR="0038449A" w:rsidRPr="009C5E81">
        <w:rPr>
          <w:rFonts w:ascii="Garamond" w:hAnsi="Garamond"/>
          <w:i/>
          <w:sz w:val="24"/>
          <w:szCs w:val="24"/>
        </w:rPr>
        <w:t>shfuqizuar paragrafi i pestë me ligjin nr. 8811, datë 17.5.2001</w:t>
      </w:r>
      <w:r w:rsidR="0041546B" w:rsidRPr="009C5E81">
        <w:rPr>
          <w:rFonts w:ascii="Garamond" w:hAnsi="Garamond"/>
          <w:i/>
          <w:sz w:val="24"/>
          <w:szCs w:val="24"/>
        </w:rPr>
        <w:t xml:space="preserve">; shtuar fjali në fund të paragrafit të dytë dhe në fund të paragrafit të pestë </w:t>
      </w:r>
      <w:r w:rsidR="0041546B" w:rsidRPr="009C5E81">
        <w:rPr>
          <w:rFonts w:ascii="Garamond" w:hAnsi="Garamond"/>
          <w:i/>
          <w:noProof w:val="0"/>
          <w:sz w:val="24"/>
          <w:szCs w:val="24"/>
          <w:lang w:val="en-US"/>
        </w:rPr>
        <w:t>me ligjin nr. 9111 datë 24.7.2003)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Ngritja në përgjegjësi dhe transferimi i gjyqtarit nga puna e tij bëhet vetëm me pëlqimin e tij/saj, përveç rasteve të parashikuara nga ky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Në rast se një gjykatë nuk funksionon normalisht për shkak të mungesës së përkohshme të gjyqtarëve ose për shkak të mbingarkesës së punës, Këshilli i Lartë i Drejtësisë, me propozimin e ministrit të Drejtësisë, i delegon gjyqtarët nga një gjykatë në një tjetër për një periudhë prej jo më shumë se 3 muaj në vit edhe pa pëlqimin e gjyqtarit.</w:t>
      </w:r>
      <w:r w:rsidR="0041546B" w:rsidRPr="009C5E81">
        <w:rPr>
          <w:rFonts w:ascii="Garamond" w:hAnsi="Garamond"/>
          <w:sz w:val="24"/>
          <w:szCs w:val="24"/>
        </w:rPr>
        <w:t xml:space="preserve"> Në këtë rast, gjyqtari përfiton një shtesë page prej 5 për qind mbi pagën, e cila përballohet nga gjykata ku ka emërimin.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fund të këtij afati, gjyqtari shkon përsëri në vendin e tij të mëparshëm.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Këshilli i Lartë i Drejtësisë, me propozimin e ministrit të Drejtësisë, mund të emërojë një gjyqtar të gjykojë një numër çështjesh në një gjykatë tjetër të të njëjtit nivel, nëse mungojnë gjyqtarët në këtë gjykatë.</w:t>
      </w:r>
      <w:r w:rsidR="0041546B" w:rsidRPr="009C5E81">
        <w:rPr>
          <w:rFonts w:ascii="Garamond" w:hAnsi="Garamond"/>
          <w:sz w:val="24"/>
          <w:szCs w:val="24"/>
        </w:rPr>
        <w:t xml:space="preserve"> Në këtë rast, gjyqtari përfiton pagën përkatëse të detyrës së ngarkuar.</w:t>
      </w:r>
    </w:p>
    <w:p w:rsidR="0041546B" w:rsidRPr="009C5E81" w:rsidRDefault="0041546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Gjyqtarëve u ndalohet të bëjnë pjesë në parti politike ose të marrin pjesë në </w:t>
      </w:r>
      <w:proofErr w:type="gramStart"/>
      <w:r w:rsidRPr="009C5E81">
        <w:rPr>
          <w:rFonts w:ascii="Garamond" w:hAnsi="Garamond"/>
          <w:sz w:val="24"/>
          <w:szCs w:val="24"/>
        </w:rPr>
        <w:t>veprimtari  me</w:t>
      </w:r>
      <w:proofErr w:type="gramEnd"/>
      <w:r w:rsidRPr="009C5E81">
        <w:rPr>
          <w:rFonts w:ascii="Garamond" w:hAnsi="Garamond"/>
          <w:sz w:val="24"/>
          <w:szCs w:val="24"/>
        </w:rPr>
        <w:t xml:space="preserve"> karakter politik.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30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Funksioni i gjyqtarit është i papajtueshëm me çdo mandat zgjedhor, si dhe me çdo funksion dhe veprimtari tjetër publike ose private.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Gjyqtarëve u ndalohet të marrin pjesë në administrimin apo drejtimin e shoqërive civile ose tregtare, personalisht ose me anë përfaqësimi.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Neni 30/</w:t>
      </w:r>
      <w:r w:rsidR="006A714B" w:rsidRPr="009C5E81">
        <w:rPr>
          <w:rFonts w:ascii="Garamond" w:hAnsi="Garamond"/>
          <w:i/>
          <w:sz w:val="24"/>
          <w:szCs w:val="24"/>
        </w:rPr>
        <w:t>a</w:t>
      </w: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</w:t>
      </w:r>
      <w:r w:rsidRPr="009C5E81">
        <w:rPr>
          <w:rFonts w:ascii="Garamond" w:hAnsi="Garamond"/>
          <w:sz w:val="24"/>
          <w:szCs w:val="24"/>
        </w:rPr>
        <w:t xml:space="preserve"> </w:t>
      </w:r>
      <w:r w:rsidRPr="009C5E81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9C5E81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mund të shërbejnë në nivele drejtuese të kabinetit të Ministrit dhe strukturave juridiko-profesionale të Ministrisë së Drejtësisë. Periudha e shërbimit civil të tyre në këto struktura njihet periudhë vjetërsie në punë si gjyqtar për efekt të kërkesave të karrierës profesionale, të parashikuara në dispozitat e ligjeve për organizimin e pushtetit gjyqësor, Gjykatës së Lartë, Gjykatës Kushtetuese dhe të Prokurorisë.</w:t>
      </w: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që shërbejnë si nëpunës civilë në Ministrinë e Drejtësisë, me kërkesë të tyre, riemërohen gjyqtarë pa konkurs.</w:t>
      </w:r>
    </w:p>
    <w:p w:rsidR="0033539C" w:rsidRPr="009C5E81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nuk mund të jenë ekspertë ose arbitër të palëve në arbitrazh.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32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Gjyqtarit i ndalohet të bëjë deklarata në lidhje me proceset, të bëjë të ditur mendimet që janë dhënë gjatë seancave të gjykimit, që akoma nuk kanë marrë formën e një vendimi, të deklarojë përmbajtjen e akteve ose dokumenteve zyrtare me karakter sekret ose vetjak.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33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8F4EE7" w:rsidRPr="009C5E81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Gjatë gjykimit të çështjeve gjyqtarët, prokurorët dhe avokatët duhet të respektojnë solemnitetin e gjykimit dhe të mbajnë veshje të posaçme. Rregullat në lidhje me solemnitetin e gjykimit dhe veshjen përcaktohen me urdhër të Ministrit të Drejtësisë, pasi të ketë marrë mendimin e Kryetarit të Gjykatës së Lartë, të Prokurorit të Përgjithshëm dhe Dhomës Kombëtare të </w:t>
      </w:r>
      <w:r w:rsidRPr="009C5E81">
        <w:rPr>
          <w:rFonts w:ascii="Garamond" w:hAnsi="Garamond"/>
          <w:sz w:val="24"/>
          <w:szCs w:val="24"/>
        </w:rPr>
        <w:lastRenderedPageBreak/>
        <w:t>Avokatëve.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34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duhet të ruajnë dinjitetin e tyre, duke mos lejuar veprime që kompromentojnë profesionin, organet e drejtësisë dhe figurën e tyre në shoqëri.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35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janë të lirë të krijojnë shoqata ose organizata për të mbrojtur të drejtat dhe interesat e tyre, si dhe për ngritjen profesionale.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Gjyqtarëve u ndalohet të bëjnë greva.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Për të garantuar rendin dhe sigurinë, pranë gjykatave organizohet shërbimi </w:t>
      </w:r>
      <w:proofErr w:type="gramStart"/>
      <w:r w:rsidRPr="009C5E81">
        <w:rPr>
          <w:rFonts w:ascii="Garamond" w:hAnsi="Garamond"/>
          <w:sz w:val="24"/>
          <w:szCs w:val="24"/>
        </w:rPr>
        <w:t>i  vazhdueshëm</w:t>
      </w:r>
      <w:proofErr w:type="gramEnd"/>
      <w:r w:rsidRPr="009C5E81">
        <w:rPr>
          <w:rFonts w:ascii="Garamond" w:hAnsi="Garamond"/>
          <w:sz w:val="24"/>
          <w:szCs w:val="24"/>
        </w:rPr>
        <w:t xml:space="preserve"> i policisë, i cili vepron sipas urdhrave të autoriteteve gjyqësore.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37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Asnjë gjyqtar nuk përgjigjet në një padi civile, e cila lidhet me kryerjen e detyrave të tij profesionale, me përjashtim të rasteve kur parashikohet shprehimisht me një ligj të veçantë.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38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kanë të drejtë: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Të kenë një mbrojtje të veçantë të vetes, familjes dhe pronës, kur një gjë të tillë e kërkojnë vetë për rrethana serioze ose çmohet se është e domosdoshme.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Të përfitojnë falas fletoret zyrtare, gazetat dhe revistat juridike.</w:t>
      </w:r>
    </w:p>
    <w:p w:rsidR="006A714B" w:rsidRPr="009C5E81" w:rsidRDefault="006A714B" w:rsidP="0033539C">
      <w:pPr>
        <w:pStyle w:val="NeniNr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38/a</w:t>
      </w:r>
    </w:p>
    <w:p w:rsidR="006A714B" w:rsidRPr="009C5E81" w:rsidRDefault="006A714B" w:rsidP="006A714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</w:t>
      </w:r>
      <w:r w:rsidRPr="009C5E81">
        <w:rPr>
          <w:rFonts w:ascii="Garamond" w:hAnsi="Garamond"/>
          <w:sz w:val="24"/>
          <w:szCs w:val="24"/>
        </w:rPr>
        <w:t xml:space="preserve"> </w:t>
      </w:r>
      <w:r w:rsidRPr="009C5E81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Ruajtja e veçantë vetjake për familjen dhe pronën e gjyqtarëve të gjykatave për krimet e rënda, si dhe trajtimi financiar i posaçëm i tyre, rregullohen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39</w:t>
      </w:r>
    </w:p>
    <w:p w:rsidR="0072464A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fjali në fund me ligjin nr. 9111 datë 24.7.2003)</w:t>
      </w:r>
    </w:p>
    <w:p w:rsidR="005E66B9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përfitojnë leje të pagueshme vjetore prej 30 ditësh. Leja vjetore bëhet në muajt korrik dhe gusht.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e ngarkuar me kryerjen e detyrave të ngutëshme për periudhën korrik-gusht, lejen vjetore e bëjnë në një periudhë tjetër, duke përfituar 5 ditë shtesë.</w:t>
      </w:r>
      <w:r w:rsidR="005E66B9" w:rsidRPr="009C5E81">
        <w:rPr>
          <w:rFonts w:ascii="Garamond" w:hAnsi="Garamond"/>
          <w:sz w:val="24"/>
          <w:szCs w:val="24"/>
        </w:rPr>
        <w:t xml:space="preserve"> Gjyqtarët, që kryejnë detyra të ngutshme në ditët e pushimit javor ose të festave zyrtare, përfitojnë shtesë page në masën 50 për qind të page s së tyre ditore.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5E66B9" w:rsidRPr="009C5E81" w:rsidRDefault="005E66B9" w:rsidP="005E66B9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Neni 39/1 </w:t>
      </w:r>
    </w:p>
    <w:p w:rsidR="005E66B9" w:rsidRPr="009C5E81" w:rsidRDefault="005E66B9" w:rsidP="005E66B9">
      <w:pPr>
        <w:pStyle w:val="Neni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Pagat në gjykatën e rrethit gjyqësor dhe në gjykatën ushtarake</w:t>
      </w:r>
    </w:p>
    <w:p w:rsidR="005E66B9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9111 datë 24.7.2003)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Paga fillestare e gjyqtarit në gjykatën e rrethit gjyqësor dhe në gjykatën ushtarake është e barabartë me 50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2. Paga e zëvendëskryetarit të gjykatës së rrethit gjyqësor dhe të gjykatës ushtarake është e barabartë me 57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Paga e kryetarit të gjykatës së rrethit gjyqësor dhe të gjykatës ushtarake është e barabartë me 60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Paga e Zëvendëskryetarit të Gjykatës së Rrethit Gjyqësor Tiranë është e barabartë me 65 për qind të pagës së gjyqtarit të Gjykatës së Lartë dhe ajo e Kryetarit të Gjykatës së Rrethit Gjyqësor Tiranë është e barabartë me 70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5E66B9" w:rsidRPr="005E66B9" w:rsidRDefault="005E66B9" w:rsidP="005E66B9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r w:rsidRPr="005E66B9">
        <w:rPr>
          <w:rFonts w:ascii="Garamond" w:hAnsi="Garamond"/>
          <w:noProof w:val="0"/>
          <w:sz w:val="24"/>
          <w:szCs w:val="24"/>
          <w:lang w:val="en-GB"/>
        </w:rPr>
        <w:t>Neni 39/2</w:t>
      </w:r>
    </w:p>
    <w:p w:rsidR="005E66B9" w:rsidRPr="005E66B9" w:rsidRDefault="005E66B9" w:rsidP="005E66B9">
      <w:pPr>
        <w:keepNext/>
        <w:jc w:val="center"/>
        <w:outlineLvl w:val="2"/>
        <w:rPr>
          <w:rFonts w:ascii="Garamond" w:hAnsi="Garamond"/>
          <w:b/>
          <w:noProof w:val="0"/>
          <w:sz w:val="24"/>
          <w:szCs w:val="24"/>
          <w:lang w:val="en-GB"/>
        </w:rPr>
      </w:pPr>
      <w:r w:rsidRPr="005E66B9">
        <w:rPr>
          <w:rFonts w:ascii="Garamond" w:hAnsi="Garamond"/>
          <w:b/>
          <w:noProof w:val="0"/>
          <w:sz w:val="24"/>
          <w:szCs w:val="24"/>
          <w:lang w:val="en-GB"/>
        </w:rPr>
        <w:t>Pagat në gjykatën e apelit</w:t>
      </w:r>
    </w:p>
    <w:p w:rsidR="005E66B9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9111 datë 24.7.2003)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1. Paga fillestare e gjyqtarit në gjykatën e apelit është e barabartë me 70 për qind të pagës së gjyqtarit të Gjykatës së Lartë.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2. Paga e zëvendëkryetarit të gjykatës së apelit është e barabartë me 75 për qind të pagës së gjyqtarit të Gjykatës së Lartë.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3. Paga e kryetarit të gjykatës së apelit është e barabartë me 80 për qind të pagës së gjyqtarit të Gjykatës së Lartë.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4. Paga e Zëvendëskryetarit të Gjykatës së Apelit Tiranë është 80 për qind e pagës së gjyqtarit të Gjykatës së Lartë dhe ajo e Kryetarit të Gjykatës së Apelit Tiranë është e barabartë me 90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V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PËRGJEGJËSIA DISIPLINORE E GJYQTARËVE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40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Gjyqtarët kanë përgjegjësi për shkeljet e disiplinës, si dhe për kryerjen e </w:t>
      </w:r>
      <w:proofErr w:type="gramStart"/>
      <w:r w:rsidRPr="009C5E81">
        <w:rPr>
          <w:rFonts w:ascii="Garamond" w:hAnsi="Garamond"/>
          <w:sz w:val="24"/>
          <w:szCs w:val="24"/>
        </w:rPr>
        <w:t>akteve  e</w:t>
      </w:r>
      <w:proofErr w:type="gramEnd"/>
      <w:r w:rsidRPr="009C5E81">
        <w:rPr>
          <w:rFonts w:ascii="Garamond" w:hAnsi="Garamond"/>
          <w:sz w:val="24"/>
          <w:szCs w:val="24"/>
        </w:rPr>
        <w:t xml:space="preserve"> të sjelljeve që diskretitojnë rëndë figurën e tyre dhe autoritetin e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Konsiderohen shkelje të disiplinës: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Kryerja e veprimeve që sipas ligjit janë të papajtueshme me funksionin e gjyqtarit.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Nxjerrja e sekretit të hetimit, të dhomës së këshillimit ose të të dhënave të tjera me karakter intim.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Zvarritje të rënda ose sistematike në kryerjen e detyrës.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Mosrespektimi i rregullave të solemnitetit.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 Mungesat pa arsye në punë.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6.  Kryerja e veprimeve të pahijshme ose amorale brenda dhe jashtë kohës së punës.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7. Kryerja e veprimeve në kundërshtim me përmbushjen e rregullt të detyrës ose moskryerja e veprimeve të detyrueshme proceduriale, kur nuk përbën vepër penale.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8. Moszbatimi pa arsye i masës së dhënë disiplinore.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42</w:t>
      </w:r>
    </w:p>
    <w:p w:rsidR="009C5E81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pika 3 dhe ndryshuar pika 5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AB071D" w:rsidRPr="009C5E81">
        <w:rPr>
          <w:rFonts w:ascii="Garamond" w:hAnsi="Garamond"/>
          <w:i/>
          <w:sz w:val="24"/>
          <w:szCs w:val="24"/>
        </w:rPr>
        <w:t xml:space="preserve">; shfuqizuar pika 6 me </w:t>
      </w:r>
      <w:r w:rsidR="009C5E81" w:rsidRPr="009C5E81">
        <w:rPr>
          <w:rFonts w:ascii="Garamond" w:hAnsi="Garamond"/>
          <w:i/>
          <w:sz w:val="24"/>
          <w:szCs w:val="24"/>
        </w:rPr>
        <w:t>Vendimin e Gjykatës Kushtetuese</w:t>
      </w:r>
      <w:r w:rsidR="00AB071D" w:rsidRPr="009C5E81">
        <w:rPr>
          <w:rFonts w:ascii="Garamond" w:hAnsi="Garamond"/>
          <w:i/>
          <w:sz w:val="24"/>
          <w:szCs w:val="24"/>
        </w:rPr>
        <w:t xml:space="preserve"> </w:t>
      </w:r>
      <w:r w:rsidR="009C5E81" w:rsidRPr="009C5E81">
        <w:rPr>
          <w:rFonts w:ascii="Garamond" w:hAnsi="Garamond"/>
          <w:i/>
          <w:sz w:val="24"/>
          <w:szCs w:val="24"/>
        </w:rPr>
        <w:t>nr.3, datë 20.2.2006)</w:t>
      </w:r>
    </w:p>
    <w:p w:rsidR="008F4EE7" w:rsidRPr="009C5E81" w:rsidRDefault="008F4EE7" w:rsidP="008F4EE7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 shkelje të disiplinës, si dhe akte e sjellje të tjera diskretituese, merren këto masa: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Vërejtje.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2.Vërejtje me paralajmërim.</w:t>
      </w:r>
    </w:p>
    <w:p w:rsidR="008F4EE7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 xml:space="preserve">3. </w:t>
      </w:r>
      <w:r w:rsidR="008F4EE7" w:rsidRPr="009C5E81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Pezullim nga detyra dhe kalim në një detyrë tjetër më të ulët brenda gjykatës për një periudhë nga gjashtë muaj deri në një vit.</w:t>
      </w:r>
    </w:p>
    <w:p w:rsidR="008F4EE7" w:rsidRPr="009C5E81" w:rsidRDefault="0072464A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5. </w:t>
      </w:r>
      <w:r w:rsidR="008F4EE7" w:rsidRPr="009C5E81">
        <w:rPr>
          <w:rFonts w:ascii="Garamond" w:hAnsi="Garamond"/>
          <w:sz w:val="24"/>
          <w:szCs w:val="24"/>
        </w:rPr>
        <w:t>Transferimin në një gjykatë tjetër të të njëjtit nivel ose të një niveli më të ulët.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6. </w:t>
      </w:r>
      <w:r w:rsidR="00AB071D" w:rsidRPr="009C5E81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Masat disiplinore ndaj gjyqtarëve merren nga Këshilli i Lartë i Drejtësisë në bazë të vlerësimit të llojit dhe të karakterit të shkeljes së kryer.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44</w:t>
      </w:r>
    </w:p>
    <w:p w:rsidR="0038449A" w:rsidRPr="009C5E81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paragrafi i gjashtë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Procedimi disiplinor për gjyqtarët vihet në lëvizje nga ministri i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Fillimi i procedimit disiplinor mund të bëhet brenda tre vjetëve nga data e kryerjes së shkeljes.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Gjatë verifikimit, që bëhet nga inspektorët, përcaktohet nëse është kryer ndonjë shkelje e disiplinës nga ato të përcaktuara në ligj, lloji dhe rëndësia e shkeljes, fajësia e personit, si dhe të dhëna mbi të cilat mbështeten përfundimet e nxjerra.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çdo rast duhet të dëgjohet edhe gjyqtari që ka kryer shkeljen. Verifikimi i pretendimeve është i detyrueshëm.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Rezultatet e verifikimeve të bëra, si dhe të dhënat shkresore rreth tyre, pasqyrohen në një akt përfundimtar, i cili i bëhet i njohur gjyqtarit që ka kryer shkeljen.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Këshilli i Lartë i Drejtësisë, përpara se të marrë vendimin, duhet të dëgjojë në një seancë pretendimet e palëve. Materialet e plota i vihen në dispozicion gjyqtarit 10 ditë përpara zhvillimit të seancës. Ai ka të drejtë të mbrohet vetë ose me avokatë gjatë seancës.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45</w:t>
      </w:r>
    </w:p>
    <w:p w:rsidR="0038449A" w:rsidRPr="009C5E81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paragrafi i tretë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Këshilli i Lartë i Drejtësisë jo më vonë se një herë në dy vjet bën vlerësimin e aftësive profesionale të gjyqtarëve, bazuar mbi cilësinë, volumin e punës, shpejtësinë e gjykimit, reputacionin dhe botimin e punimeve juridike, si më poshtë: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Shumë mirë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Mirë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Pranueshëm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4.I paaftë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Inspektori i Këshillit të Lartë të Drejtësisë, që ka përgatitur projekt-aktin e vlerësimit të aftësive profesionale, ia komunikon atë gjyqtarit përkatës paraprakisht, dhe ky i fundit ka të drejtën të paraqesë kundërshtimet e tij brenda një afati prej 8 ditësh.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Vlerësimi “i paaftë” përbën shkak për shkarkimin nga puna.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Gjyqtari kur shkarkohet nga detyra për një nga arsyet e parashikuara në Kushtetutë, ka të drejtë të ankohet në Gjykatën e Lartë brenda 10 ditëve nga njoftimi i vendimit të Këshillit të Lartë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Gjykimi i çështjes bëhet nga kolegjet e bashkuara.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KREU VI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DISPOZITA TRANZITORE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47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rast shkrirjeje të një gjykate, në aktin përkatës të organit kompetent duhet të parashikohen edhe mundësitë e sistemimit të gjyqtarëve në vende të tjera të sistemit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48</w:t>
      </w:r>
    </w:p>
    <w:p w:rsidR="00BC7448" w:rsidRPr="009C5E81" w:rsidRDefault="00BD6817" w:rsidP="00BC74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</w:t>
      </w:r>
      <w:r w:rsidR="00BC7448" w:rsidRPr="009C5E81">
        <w:rPr>
          <w:rFonts w:ascii="Garamond" w:hAnsi="Garamond"/>
          <w:i/>
          <w:sz w:val="24"/>
          <w:szCs w:val="24"/>
        </w:rPr>
        <w:t>Shfuqizuar paragrafi I tretë me Vendimin e Gjykatës Kushtetuese nr. 59, datë 5.11.1999)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Të gjithë gjyqtarët e shkallës së parë, që kanë punuar si gjyqtarë për më pak se 10 vjet, do t’i nënshtrohen një provimi kualifikimi profesional, teorik dhe praktik, me shkrim e me gojë.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Provimi do të organizohet nga Këshilli i Lartë i Drejtësisë në bashkëpunim me Shkollën e Magjistraturës dhe Fakultetin Juridik të Universitetit të Tiranës. Ai do të mbahet jo më vonë se 1 qershori i vitit 1999.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Njoftimi për provimin dhe tematika që trajtohet do të botohen në dy gazetat që kanë qarkullimin më të madh dhe do të afishohen në gjykata të paktën 6 muaj para çdo provimi. Këto modalitete respektohen edhe për nenin 20.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Ky provim mund të organizohet së bashku me çdo provim të parashikuar në nenin 20 të këtij ligji.</w:t>
      </w:r>
    </w:p>
    <w:p w:rsidR="00BD6817" w:rsidRPr="009C5E81" w:rsidRDefault="00BD6817" w:rsidP="0072464A">
      <w:pPr>
        <w:pStyle w:val="Paragrafi"/>
        <w:rPr>
          <w:rFonts w:ascii="Garamond" w:hAnsi="Garamond"/>
          <w:sz w:val="24"/>
          <w:szCs w:val="24"/>
        </w:rPr>
      </w:pPr>
    </w:p>
    <w:p w:rsidR="00BD6817" w:rsidRPr="009C5E81" w:rsidRDefault="00BD6817" w:rsidP="00BD6817">
      <w:pPr>
        <w:pStyle w:val="NeniTitull"/>
        <w:rPr>
          <w:rFonts w:ascii="Garamond" w:hAnsi="Garamond"/>
          <w:b w:val="0"/>
          <w:sz w:val="24"/>
          <w:szCs w:val="24"/>
        </w:rPr>
      </w:pPr>
      <w:r w:rsidRPr="009C5E81">
        <w:rPr>
          <w:rFonts w:ascii="Garamond" w:hAnsi="Garamond"/>
          <w:b w:val="0"/>
          <w:sz w:val="24"/>
          <w:szCs w:val="24"/>
        </w:rPr>
        <w:t>Dispozitë kalimtare</w:t>
      </w:r>
    </w:p>
    <w:p w:rsidR="00BD6817" w:rsidRPr="009C5E81" w:rsidRDefault="00BD6817" w:rsidP="00BD681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(Parashikuar me ligjin nr. 8656, datë 31.7.2000)</w:t>
      </w:r>
    </w:p>
    <w:p w:rsidR="00BD6817" w:rsidRPr="009C5E81" w:rsidRDefault="00BD6817" w:rsidP="00BD681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D6817" w:rsidRPr="009C5E81" w:rsidRDefault="00BD6817" w:rsidP="00BD681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Koha e fillimit të veprimtarisë së gjykatave për krimet e rënda caktohet me ligj.</w:t>
      </w:r>
    </w:p>
    <w:p w:rsidR="00BD6817" w:rsidRPr="009C5E81" w:rsidRDefault="00BD6817" w:rsidP="00BD6817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Ligji nr.8265, datë 18.12.1997 “Për Organizimin e Drejtësisë në Republikën e Shqipërisë” shfuqizohet.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50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B071D" w:rsidRDefault="0072464A" w:rsidP="0072464A">
      <w:pPr>
        <w:pStyle w:val="Shpallja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Shpallur me dekretin nr.2292, datë 7.1.1999 të Presidentit të Republikës së Shqipërisë, Rexhep Meidani</w:t>
      </w:r>
    </w:p>
    <w:sectPr w:rsidR="0072464A" w:rsidRPr="00AB071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250"/>
    <w:rsid w:val="001C7978"/>
    <w:rsid w:val="001D7C94"/>
    <w:rsid w:val="001E3F0B"/>
    <w:rsid w:val="0022170D"/>
    <w:rsid w:val="002C6BAB"/>
    <w:rsid w:val="002D303F"/>
    <w:rsid w:val="00304413"/>
    <w:rsid w:val="0033539C"/>
    <w:rsid w:val="00354A65"/>
    <w:rsid w:val="00383FD5"/>
    <w:rsid w:val="0038449A"/>
    <w:rsid w:val="003941D1"/>
    <w:rsid w:val="003A76F2"/>
    <w:rsid w:val="003E06F6"/>
    <w:rsid w:val="003F043A"/>
    <w:rsid w:val="004107B9"/>
    <w:rsid w:val="00411E6E"/>
    <w:rsid w:val="0041546B"/>
    <w:rsid w:val="004477EC"/>
    <w:rsid w:val="00460373"/>
    <w:rsid w:val="00470F9C"/>
    <w:rsid w:val="00472CC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E66B9"/>
    <w:rsid w:val="00607F6D"/>
    <w:rsid w:val="00634290"/>
    <w:rsid w:val="00665DA0"/>
    <w:rsid w:val="00697FDD"/>
    <w:rsid w:val="006A37D8"/>
    <w:rsid w:val="006A714B"/>
    <w:rsid w:val="006E35E0"/>
    <w:rsid w:val="00705463"/>
    <w:rsid w:val="0072464A"/>
    <w:rsid w:val="0074183C"/>
    <w:rsid w:val="00767527"/>
    <w:rsid w:val="007920CC"/>
    <w:rsid w:val="007B0B5A"/>
    <w:rsid w:val="0080475E"/>
    <w:rsid w:val="008072B9"/>
    <w:rsid w:val="00841EC5"/>
    <w:rsid w:val="008521B4"/>
    <w:rsid w:val="008656D4"/>
    <w:rsid w:val="00871B16"/>
    <w:rsid w:val="00872000"/>
    <w:rsid w:val="00877240"/>
    <w:rsid w:val="00881600"/>
    <w:rsid w:val="008F4EE7"/>
    <w:rsid w:val="009164C8"/>
    <w:rsid w:val="009331D8"/>
    <w:rsid w:val="00985C43"/>
    <w:rsid w:val="0099468E"/>
    <w:rsid w:val="009B1B6F"/>
    <w:rsid w:val="009C29DF"/>
    <w:rsid w:val="009C5E8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071D"/>
    <w:rsid w:val="00AC7BBA"/>
    <w:rsid w:val="00AE1C5B"/>
    <w:rsid w:val="00AF7A6F"/>
    <w:rsid w:val="00B673CE"/>
    <w:rsid w:val="00BB3954"/>
    <w:rsid w:val="00BB5AB5"/>
    <w:rsid w:val="00BC6B73"/>
    <w:rsid w:val="00BC7448"/>
    <w:rsid w:val="00BD6817"/>
    <w:rsid w:val="00C22BA7"/>
    <w:rsid w:val="00C36B40"/>
    <w:rsid w:val="00C40649"/>
    <w:rsid w:val="00C4486A"/>
    <w:rsid w:val="00C7710C"/>
    <w:rsid w:val="00D1319A"/>
    <w:rsid w:val="00D92AC6"/>
    <w:rsid w:val="00D97A55"/>
    <w:rsid w:val="00DC64E5"/>
    <w:rsid w:val="00E06AA7"/>
    <w:rsid w:val="00E1055C"/>
    <w:rsid w:val="00E624E2"/>
    <w:rsid w:val="00E645E3"/>
    <w:rsid w:val="00E66148"/>
    <w:rsid w:val="00EA206E"/>
    <w:rsid w:val="00EC5F99"/>
    <w:rsid w:val="00EE2805"/>
    <w:rsid w:val="00F15D98"/>
    <w:rsid w:val="00F45EC0"/>
    <w:rsid w:val="00F52BF2"/>
    <w:rsid w:val="00F55282"/>
    <w:rsid w:val="00F95181"/>
    <w:rsid w:val="00FB705B"/>
    <w:rsid w:val="00FC41A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FFF2D"/>
  <w15:chartTrackingRefBased/>
  <w15:docId w15:val="{3D58F037-2E65-46CD-86B6-AA575B4A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5E66B9"/>
    <w:rPr>
      <w:rFonts w:ascii="CG Times" w:hAnsi="CG Times"/>
      <w:sz w:val="22"/>
      <w:lang w:val="en-GB"/>
    </w:rPr>
  </w:style>
  <w:style w:type="character" w:customStyle="1" w:styleId="NeniTitullChar">
    <w:name w:val="Neni_Titull Char"/>
    <w:basedOn w:val="DefaultParagraphFont"/>
    <w:link w:val="NeniTitull"/>
    <w:rsid w:val="005E66B9"/>
    <w:rPr>
      <w:rFonts w:ascii="CG Times" w:hAnsi="CG Times"/>
      <w:b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3682</Words>
  <Characters>20991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2026-02-26T11:42:00Z</dcterms:created>
  <dcterms:modified xsi:type="dcterms:W3CDTF">2026-02-26T11:42:00Z</dcterms:modified>
</cp:coreProperties>
</file>