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4B590A" w:rsidRDefault="00994888" w:rsidP="007E2E73">
      <w:pPr>
        <w:pStyle w:val="Ndryshuar"/>
      </w:pPr>
      <w:r w:rsidRPr="004B590A">
        <w:t>(Ndryshuar me ligjet: nr. 8711, datë 15.12.2000, nr. 8841, datë 11.12.2001, nr. 8979, datë 12.12.2002, nr.</w:t>
      </w:r>
    </w:p>
    <w:p w14:paraId="7131FD3B"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7131FD3C"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7131FD3D"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131FD3E" w14:textId="3A29FDA6" w:rsidR="00B27E21" w:rsidRPr="004B590A" w:rsidRDefault="00994888" w:rsidP="007E2E73">
      <w:pPr>
        <w:pStyle w:val="Ndryshuar"/>
      </w:pPr>
      <w:r w:rsidRPr="004B590A">
        <w:t>datë 24.4.2014, nr. 83, datë 17.7.2014,</w:t>
      </w:r>
      <w:r w:rsidR="00566C04" w:rsidRPr="004B590A">
        <w:t xml:space="preserve"> </w:t>
      </w:r>
      <w:r w:rsidRPr="004B590A">
        <w:t>nr. 156, datë 27.11.2014, nr. 129/2016, datë 15.12.2016</w:t>
      </w:r>
      <w:r w:rsidR="00FD4E33" w:rsidRPr="004B590A">
        <w:t>; nr.105, datë 30.11.2017</w:t>
      </w:r>
      <w:r w:rsidR="002E7E5D" w:rsidRPr="004B590A">
        <w:t>, nr. 39/2018, datë 9.7.2018</w:t>
      </w:r>
      <w:r w:rsidR="00FA42B2" w:rsidRPr="004B590A">
        <w:t xml:space="preserve">, ndryshuar me ligjin nr. 94/2018, </w:t>
      </w:r>
      <w:proofErr w:type="spellStart"/>
      <w:r w:rsidR="00FA42B2" w:rsidRPr="004B590A">
        <w:t>datё</w:t>
      </w:r>
      <w:proofErr w:type="spellEnd"/>
      <w:r w:rsidR="00FA42B2" w:rsidRPr="004B590A">
        <w:t xml:space="preserve"> 3.12.2018</w:t>
      </w:r>
      <w:r w:rsidR="008C3C75">
        <w:t>, ndryshuar me aktin normativ n</w:t>
      </w:r>
      <w:r w:rsidR="008C3C75" w:rsidRPr="008C3C75">
        <w:t>r.5, datë 30.11.2019</w:t>
      </w:r>
      <w:r w:rsidR="008C3C75">
        <w:rPr>
          <w:rStyle w:val="FootnoteReference"/>
        </w:rPr>
        <w:footnoteReference w:id="2"/>
      </w:r>
      <w:r w:rsidR="00AD52C1">
        <w:t xml:space="preserve"> dhe n</w:t>
      </w:r>
      <w:r w:rsidR="00AD52C1" w:rsidRPr="00AD52C1">
        <w:t>r. 10, datë 18.12.2019</w:t>
      </w:r>
      <w:r w:rsidR="00AD52C1">
        <w:rPr>
          <w:rStyle w:val="FootnoteReference"/>
        </w:rPr>
        <w:footnoteReference w:id="3"/>
      </w:r>
      <w:r w:rsidR="005A1BDF">
        <w:t xml:space="preserve">, </w:t>
      </w:r>
      <w:r w:rsidRPr="004B590A">
        <w:t>)</w:t>
      </w: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 xml:space="preserve">Me këtë ligj rregullohen marrëdhëniet që lindin në fushën e tatimit mbi të ardhurat personale, tatimit mbi fitimin si dhe të tatimit të mbajtur në burim të </w:t>
      </w:r>
      <w:proofErr w:type="spellStart"/>
      <w:r w:rsidRPr="004B590A">
        <w:t>të</w:t>
      </w:r>
      <w:proofErr w:type="spellEnd"/>
      <w:r w:rsidRPr="004B590A">
        <w:t xml:space="preserve">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w:t>
      </w:r>
      <w:proofErr w:type="spellStart"/>
      <w:r w:rsidRPr="004B590A">
        <w:t>iii</w:t>
      </w:r>
      <w:proofErr w:type="spellEnd"/>
      <w:r w:rsidRPr="004B590A">
        <w:t>” dhe “</w:t>
      </w:r>
      <w:proofErr w:type="spellStart"/>
      <w:r w:rsidRPr="004B590A">
        <w:t>iv</w:t>
      </w:r>
      <w:proofErr w:type="spellEnd"/>
      <w:r w:rsidRPr="004B590A">
        <w:t>” të germës “b” të pikës 1 me ligjin nr. 10072, datë 9.2.2009; Shtuar pika 4 me ligjin nr. 42, datë 24.4.2014)</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 xml:space="preserve">një "individ" (person fizik </w:t>
      </w:r>
      <w:proofErr w:type="spellStart"/>
      <w:r w:rsidR="00994888" w:rsidRPr="004B590A">
        <w:t>jotregtar</w:t>
      </w:r>
      <w:proofErr w:type="spellEnd"/>
      <w:r w:rsidR="00994888" w:rsidRPr="004B590A">
        <w:t xml:space="preserve"> sipas Kodit Civil);</w:t>
      </w:r>
    </w:p>
    <w:p w14:paraId="7131FD56" w14:textId="77777777" w:rsidR="00B27E21" w:rsidRPr="004B590A" w:rsidRDefault="0080707A" w:rsidP="007E2E73">
      <w:pPr>
        <w:pStyle w:val="TEKSTI"/>
      </w:pPr>
      <w:proofErr w:type="spellStart"/>
      <w:r w:rsidRPr="004B590A">
        <w:t>ii</w:t>
      </w:r>
      <w:proofErr w:type="spellEnd"/>
      <w:r w:rsidRPr="004B590A">
        <w:t xml:space="preserve">) </w:t>
      </w:r>
      <w:r w:rsidR="00994888" w:rsidRPr="004B590A">
        <w:t>një "person fizik" (person fizik tregtar);</w:t>
      </w:r>
    </w:p>
    <w:p w14:paraId="7131FD57" w14:textId="77777777" w:rsidR="00B27E21" w:rsidRPr="004B590A" w:rsidRDefault="0080707A" w:rsidP="007E2E73">
      <w:pPr>
        <w:pStyle w:val="TEKSTI"/>
      </w:pPr>
      <w:proofErr w:type="spellStart"/>
      <w:r w:rsidRPr="004B590A">
        <w:t>iii</w:t>
      </w:r>
      <w:proofErr w:type="spellEnd"/>
      <w:r w:rsidRPr="004B590A">
        <w:t xml:space="preserve">)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proofErr w:type="spellStart"/>
      <w:r w:rsidRPr="004B590A">
        <w:t>iv</w:t>
      </w:r>
      <w:proofErr w:type="spellEnd"/>
      <w:r w:rsidRPr="004B590A">
        <w:t xml:space="preserve">) </w:t>
      </w:r>
      <w:r w:rsidR="00994888" w:rsidRPr="004B590A">
        <w:t xml:space="preserve">një "ortakëri", si bashkim personash, fizikë dhe juridikë, për të kryer një veprimtari të </w:t>
      </w:r>
      <w:r w:rsidR="00994888" w:rsidRPr="004B590A">
        <w:lastRenderedPageBreak/>
        <w:t>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proofErr w:type="spellStart"/>
      <w:r w:rsidRPr="004B590A">
        <w:t>ii</w:t>
      </w:r>
      <w:proofErr w:type="spellEnd"/>
      <w:r w:rsidRPr="004B590A">
        <w:t xml:space="preserve">)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proofErr w:type="spellStart"/>
      <w:r w:rsidRPr="004B590A">
        <w:t>iii</w:t>
      </w:r>
      <w:proofErr w:type="spellEnd"/>
      <w:r w:rsidRPr="004B590A">
        <w:t xml:space="preserve">)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proofErr w:type="spellStart"/>
      <w:r w:rsidRPr="004B590A">
        <w:t>ii</w:t>
      </w:r>
      <w:proofErr w:type="spellEnd"/>
      <w:r w:rsidRPr="004B590A">
        <w:t xml:space="preserve">)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proofErr w:type="spellStart"/>
      <w:r w:rsidRPr="004B590A">
        <w:t>iii</w:t>
      </w:r>
      <w:proofErr w:type="spellEnd"/>
      <w:r w:rsidRPr="004B590A">
        <w:t xml:space="preserve">)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proofErr w:type="spellStart"/>
      <w:r w:rsidRPr="004B590A">
        <w:t>iv</w:t>
      </w:r>
      <w:proofErr w:type="spellEnd"/>
      <w:r w:rsidRPr="004B590A">
        <w:t xml:space="preserve">)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 xml:space="preserve">Një person nuk do të konsiderohet se ka një seli të përhershme kur ai ushtron biznesin e tij nëpërmjet një ndërmjetësi, agjenti </w:t>
      </w:r>
      <w:proofErr w:type="spellStart"/>
      <w:r w:rsidR="00994888" w:rsidRPr="004B590A">
        <w:t>komisioner</w:t>
      </w:r>
      <w:proofErr w:type="spellEnd"/>
      <w:r w:rsidR="00994888" w:rsidRPr="004B590A">
        <w:t xml:space="preserve">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proofErr w:type="spellStart"/>
      <w:r w:rsidRPr="004B590A">
        <w:t>ii</w:t>
      </w:r>
      <w:proofErr w:type="spellEnd"/>
      <w:r w:rsidRPr="004B590A">
        <w:t xml:space="preserve">)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 xml:space="preserve">ai person zotëron, direkt ose indirekt, 50 për qind ose më shumë të kapitalit aksionar të </w:t>
      </w:r>
      <w:r w:rsidR="00994888" w:rsidRPr="004B590A">
        <w:lastRenderedPageBreak/>
        <w:t>personit tjetër; ose</w:t>
      </w:r>
    </w:p>
    <w:p w14:paraId="7131FD6F" w14:textId="77777777" w:rsidR="00B27E21" w:rsidRPr="004B590A" w:rsidRDefault="0080707A" w:rsidP="007E2E73">
      <w:pPr>
        <w:pStyle w:val="TEKSTI"/>
      </w:pPr>
      <w:proofErr w:type="spellStart"/>
      <w:r w:rsidRPr="004B590A">
        <w:t>ii</w:t>
      </w:r>
      <w:proofErr w:type="spellEnd"/>
      <w:r w:rsidRPr="004B590A">
        <w:t xml:space="preserve">) </w:t>
      </w:r>
      <w:proofErr w:type="spellStart"/>
      <w:r w:rsidR="00994888" w:rsidRPr="004B590A">
        <w:t>efektivisht</w:t>
      </w:r>
      <w:proofErr w:type="spellEnd"/>
      <w:r w:rsidR="00994888" w:rsidRPr="004B590A">
        <w:t xml:space="preserve">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 xml:space="preserve">njëra nga palët në transaksion është rezidente dhe tjetra </w:t>
      </w:r>
      <w:proofErr w:type="spellStart"/>
      <w:r w:rsidR="00994888" w:rsidRPr="004B590A">
        <w:t>jorezidente</w:t>
      </w:r>
      <w:proofErr w:type="spellEnd"/>
      <w:r w:rsidR="00994888" w:rsidRPr="004B590A">
        <w:t>;</w:t>
      </w:r>
    </w:p>
    <w:p w14:paraId="7131FD74" w14:textId="77777777" w:rsidR="00B27E21" w:rsidRPr="004B590A" w:rsidRDefault="005D5986" w:rsidP="007E2E73">
      <w:pPr>
        <w:pStyle w:val="TEKSTI"/>
      </w:pPr>
      <w:r w:rsidRPr="004B590A">
        <w:t xml:space="preserve">- </w:t>
      </w:r>
      <w:r w:rsidR="00994888" w:rsidRPr="004B590A">
        <w:t xml:space="preserve">njëra nga palët në transaksion është një </w:t>
      </w:r>
      <w:proofErr w:type="spellStart"/>
      <w:r w:rsidR="00994888" w:rsidRPr="004B590A">
        <w:t>jorezident</w:t>
      </w:r>
      <w:proofErr w:type="spellEnd"/>
      <w:r w:rsidR="00994888" w:rsidRPr="004B590A">
        <w:t xml:space="preserve"> që ka një seli të përhershme në Shqipëri, së cilës i atribuohet transaksioni, dhe pala tjetër është një person tjetër </w:t>
      </w:r>
      <w:proofErr w:type="spellStart"/>
      <w:r w:rsidR="00994888" w:rsidRPr="004B590A">
        <w:t>jorezident</w:t>
      </w:r>
      <w:proofErr w:type="spellEnd"/>
      <w:r w:rsidR="00994888" w:rsidRPr="004B590A">
        <w: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proofErr w:type="spellStart"/>
      <w:r w:rsidRPr="004B590A">
        <w:t>ii</w:t>
      </w:r>
      <w:proofErr w:type="spellEnd"/>
      <w:r w:rsidRPr="004B590A">
        <w:t xml:space="preserve">) </w:t>
      </w:r>
      <w:r w:rsidR="00994888" w:rsidRPr="004B590A">
        <w:t xml:space="preserve">çdo marrëdhënie biznesi ndërmjet një </w:t>
      </w:r>
      <w:proofErr w:type="spellStart"/>
      <w:r w:rsidR="00994888" w:rsidRPr="004B590A">
        <w:t>jorezidenti</w:t>
      </w:r>
      <w:proofErr w:type="spellEnd"/>
      <w:r w:rsidR="00994888" w:rsidRPr="004B590A">
        <w:t xml:space="preserve"> dhe një selie të përhershme në Shqipëri të atij </w:t>
      </w:r>
      <w:proofErr w:type="spellStart"/>
      <w:r w:rsidR="00994888" w:rsidRPr="004B590A">
        <w:t>jorezidenti</w:t>
      </w:r>
      <w:proofErr w:type="spellEnd"/>
      <w:r w:rsidR="00994888" w:rsidRPr="004B590A">
        <w:t>;</w:t>
      </w:r>
    </w:p>
    <w:p w14:paraId="7131FD77" w14:textId="77777777" w:rsidR="00B27E21" w:rsidRPr="004B590A" w:rsidRDefault="005D5986" w:rsidP="007E2E73">
      <w:pPr>
        <w:pStyle w:val="TEKSTI"/>
      </w:pPr>
      <w:proofErr w:type="spellStart"/>
      <w:r w:rsidRPr="004B590A">
        <w:t>iii</w:t>
      </w:r>
      <w:proofErr w:type="spellEnd"/>
      <w:r w:rsidRPr="004B590A">
        <w:t xml:space="preserve">)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proofErr w:type="spellStart"/>
      <w:r w:rsidRPr="004B590A">
        <w:t>iv</w:t>
      </w:r>
      <w:proofErr w:type="spellEnd"/>
      <w:r w:rsidRPr="004B590A">
        <w:t xml:space="preserve">) </w:t>
      </w:r>
      <w:r w:rsidR="00994888" w:rsidRPr="004B590A">
        <w:t xml:space="preserve">çdo transaksion ndërmjet një rezidenti apo një </w:t>
      </w:r>
      <w:proofErr w:type="spellStart"/>
      <w:r w:rsidR="00994888" w:rsidRPr="004B590A">
        <w:t>jorezidenti</w:t>
      </w:r>
      <w:proofErr w:type="spellEnd"/>
      <w:r w:rsidR="00994888" w:rsidRPr="004B590A">
        <w:t xml:space="preserve">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 xml:space="preserve">dh) Termi “transaksion” përfshin një ujdi, mirëkuptim, marrëveshje apo praktikë </w:t>
      </w:r>
      <w:proofErr w:type="spellStart"/>
      <w:r w:rsidRPr="004B590A">
        <w:t>direkte</w:t>
      </w:r>
      <w:proofErr w:type="spellEnd"/>
      <w:r w:rsidRPr="004B590A">
        <w:t xml:space="preserv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 xml:space="preserve">Kushtet e një transaksioni përfshijnë, por pa u kufizuar vetëm në to, treguesit financiarë të matur në aplikimin e metodës së duhur të transferimit të çmimit, p.sh., çmimi i transaksionit, </w:t>
      </w:r>
      <w:proofErr w:type="spellStart"/>
      <w:r w:rsidR="00994888" w:rsidRPr="004B590A">
        <w:t>marzhi</w:t>
      </w:r>
      <w:proofErr w:type="spellEnd"/>
      <w:r w:rsidR="00994888" w:rsidRPr="004B590A">
        <w:t xml:space="preserve">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lastRenderedPageBreak/>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xml:space="preserve">; ndryshuar shkronjat “dh”, “e” dhe “h” me ligjin nr. 94/2018, </w:t>
      </w:r>
      <w:proofErr w:type="spellStart"/>
      <w:r w:rsidR="00FA42B2" w:rsidRPr="004B590A">
        <w:t>datё</w:t>
      </w:r>
      <w:proofErr w:type="spellEnd"/>
      <w:r w:rsidR="00FA42B2" w:rsidRPr="004B590A">
        <w:t xml:space="preserve">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 xml:space="preserve">të ardhurat nga veprimtaria e zhvilluar nga një person </w:t>
      </w:r>
      <w:proofErr w:type="spellStart"/>
      <w:r w:rsidR="00994888" w:rsidRPr="004B590A">
        <w:t>jorezident</w:t>
      </w:r>
      <w:proofErr w:type="spellEnd"/>
      <w:r w:rsidR="00994888" w:rsidRPr="004B590A">
        <w: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proofErr w:type="spellStart"/>
      <w:r w:rsidRPr="004B590A">
        <w:t>ii</w:t>
      </w:r>
      <w:proofErr w:type="spellEnd"/>
      <w:r w:rsidRPr="004B590A">
        <w:t>)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w:t>
      </w:r>
      <w:proofErr w:type="spellStart"/>
      <w:r w:rsidRPr="004B590A">
        <w:t>ii</w:t>
      </w:r>
      <w:proofErr w:type="spellEnd"/>
      <w:r w:rsidRPr="004B590A">
        <w:t>”,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proofErr w:type="spellStart"/>
      <w:r w:rsidRPr="004B590A">
        <w:t>ii</w:t>
      </w:r>
      <w:proofErr w:type="spellEnd"/>
      <w:r w:rsidRPr="004B590A">
        <w:t xml:space="preserve">) aksioneve ose interesave të </w:t>
      </w:r>
      <w:proofErr w:type="spellStart"/>
      <w:r w:rsidRPr="004B590A">
        <w:t>ngjashёm</w:t>
      </w:r>
      <w:proofErr w:type="spellEnd"/>
      <w:r w:rsidRPr="004B590A">
        <w:t xml:space="preserve">, të </w:t>
      </w:r>
      <w:proofErr w:type="spellStart"/>
      <w:r w:rsidRPr="004B590A">
        <w:t>tillё</w:t>
      </w:r>
      <w:proofErr w:type="spellEnd"/>
      <w:r w:rsidRPr="004B590A">
        <w:t xml:space="preserve"> si interesat në ortakëri ose truste, sipas përkufizimeve në legjislacionet përkatëse, kudo që ndodhen, në qoftë se, në çdo kohë gjatë 365 ditëve para tjetërsimit, këtyre aksioneve ose interesave të </w:t>
      </w:r>
      <w:proofErr w:type="spellStart"/>
      <w:r w:rsidRPr="004B590A">
        <w:t>ngjashёm</w:t>
      </w:r>
      <w:proofErr w:type="spellEnd"/>
      <w:r w:rsidRPr="004B590A">
        <w:t xml:space="preserve">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 xml:space="preserve">të ardhurat nga interesat e paguar nga organet e qeverisjes qendrore apo vendore ose nga një rezident i Republikës së Shqipërisë, ose që paguhet nga një </w:t>
      </w:r>
      <w:proofErr w:type="spellStart"/>
      <w:r w:rsidR="00994888" w:rsidRPr="004B590A">
        <w:t>jorezident</w:t>
      </w:r>
      <w:proofErr w:type="spellEnd"/>
      <w:r w:rsidR="00994888" w:rsidRPr="004B590A">
        <w:t>, nëpërmjet një personi që ka seli të përhershme në Republikën e Shqipërisë;</w:t>
      </w:r>
    </w:p>
    <w:p w14:paraId="7131FDA3" w14:textId="77777777" w:rsidR="00B27E21" w:rsidRPr="004B590A" w:rsidRDefault="00994888" w:rsidP="007E2E73">
      <w:pPr>
        <w:pStyle w:val="TEKSTI"/>
      </w:pPr>
      <w:r w:rsidRPr="004B590A">
        <w:t xml:space="preserve">gj) të ardhurat nga e drejta e autorit dhe pronësia intelektuale, qiraja dhe </w:t>
      </w:r>
      <w:proofErr w:type="spellStart"/>
      <w:r w:rsidRPr="004B590A">
        <w:t>enfiteoza</w:t>
      </w:r>
      <w:proofErr w:type="spellEnd"/>
      <w:r w:rsidRPr="004B590A">
        <w:t xml:space="preserve"> si dhe të ardhurat nga lojërat e fatit;</w:t>
      </w:r>
    </w:p>
    <w:p w14:paraId="7131FDA4" w14:textId="77777777" w:rsidR="00FA42B2" w:rsidRPr="004B590A" w:rsidRDefault="00FA42B2" w:rsidP="007E2E73">
      <w:pPr>
        <w:pStyle w:val="TEKSTI"/>
      </w:pPr>
      <w:r w:rsidRPr="004B590A">
        <w:t xml:space="preserve">h) të ardhurat e një personi </w:t>
      </w:r>
      <w:proofErr w:type="spellStart"/>
      <w:r w:rsidRPr="004B590A">
        <w:t>joresident</w:t>
      </w:r>
      <w:proofErr w:type="spellEnd"/>
      <w:r w:rsidRPr="004B590A">
        <w:t xml:space="preserve">, të përftuara si rezultat i shërbimeve të kryera për një person </w:t>
      </w:r>
      <w:proofErr w:type="spellStart"/>
      <w:r w:rsidRPr="004B590A">
        <w:t>resident</w:t>
      </w:r>
      <w:proofErr w:type="spellEnd"/>
      <w:r w:rsidRPr="004B590A">
        <w: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131FDA9" w14:textId="77777777" w:rsidR="00B27E21" w:rsidRPr="004B590A" w:rsidRDefault="00994888" w:rsidP="007E2E73">
      <w:pPr>
        <w:pStyle w:val="Neni"/>
      </w:pPr>
      <w:bookmarkStart w:id="0" w:name="_GoBack"/>
      <w:bookmarkEnd w:id="0"/>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 xml:space="preserve">Individët </w:t>
      </w:r>
      <w:proofErr w:type="spellStart"/>
      <w:r w:rsidR="00994888" w:rsidRPr="004B590A">
        <w:t>jorezidentë</w:t>
      </w:r>
      <w:proofErr w:type="spellEnd"/>
      <w:r w:rsidR="00994888" w:rsidRPr="004B590A">
        <w:t xml:space="preserve">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 xml:space="preserve">të ardhurat nga </w:t>
      </w:r>
      <w:proofErr w:type="spellStart"/>
      <w:r w:rsidR="00994888" w:rsidRPr="004B590A">
        <w:t>enfiteoza</w:t>
      </w:r>
      <w:proofErr w:type="spellEnd"/>
      <w:r w:rsidR="00994888" w:rsidRPr="004B590A">
        <w:t>,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 xml:space="preserve">së kuotave ose aksioneve, që një ortak ose </w:t>
      </w:r>
      <w:proofErr w:type="spellStart"/>
      <w:r w:rsidR="00994888" w:rsidRPr="004B590A">
        <w:t>aksioner</w:t>
      </w:r>
      <w:proofErr w:type="spellEnd"/>
      <w:r w:rsidR="00994888" w:rsidRPr="004B590A">
        <w:t xml:space="preserve"> zotëron dhe ia shet një personi tjetër;</w:t>
      </w:r>
    </w:p>
    <w:p w14:paraId="7131FDC8" w14:textId="77777777" w:rsidR="00B27E21" w:rsidRPr="004B590A" w:rsidRDefault="009216D5" w:rsidP="007E2E73">
      <w:pPr>
        <w:pStyle w:val="TEKSTI"/>
      </w:pPr>
      <w:r w:rsidRPr="004B590A">
        <w:t xml:space="preserve">g) </w:t>
      </w:r>
      <w:r w:rsidR="00994888" w:rsidRPr="004B590A">
        <w:t xml:space="preserve">të ardhura të tjera, që nuk identifikohen në format e paraqitura në këtë nen, të realizuara nga individë rezidentë ose nga persona </w:t>
      </w:r>
      <w:proofErr w:type="spellStart"/>
      <w:r w:rsidR="00994888" w:rsidRPr="004B590A">
        <w:t>jorezidentë</w:t>
      </w:r>
      <w:proofErr w:type="spellEnd"/>
      <w:r w:rsidR="00994888" w:rsidRPr="004B590A">
        <w:t>,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5F82F40" w:rsidR="00B27E21" w:rsidRPr="004B590A" w:rsidRDefault="00994888" w:rsidP="007E2E73">
      <w:pPr>
        <w:pStyle w:val="Ndryshuar"/>
      </w:pPr>
      <w:r w:rsidRPr="004B590A">
        <w:t xml:space="preserve">(Shtuar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w:t>
      </w:r>
      <w:r w:rsidRPr="004B590A">
        <w:lastRenderedPageBreak/>
        <w:t>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Pr="004B590A" w:rsidRDefault="009216D5" w:rsidP="007E2E73">
      <w:pPr>
        <w:pStyle w:val="TEKSTI"/>
      </w:pPr>
      <w:r w:rsidRPr="004B590A">
        <w:t xml:space="preserve">10. </w:t>
      </w:r>
      <w:r w:rsidR="00994888" w:rsidRPr="004B590A">
        <w:t>Të ardhurat e përfituara nga institucionet shtetërore për arritjet në shkencë, sport, kulturë.</w:t>
      </w:r>
    </w:p>
    <w:p w14:paraId="7131FDDB" w14:textId="77777777" w:rsidR="00C51D14" w:rsidRPr="004B590A" w:rsidRDefault="00C51D14" w:rsidP="007E2E73">
      <w:pPr>
        <w:pStyle w:val="TEKSTI"/>
      </w:pPr>
      <w:r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Pr="004B590A" w:rsidRDefault="008B4B68" w:rsidP="007E2E73">
      <w:pPr>
        <w:pStyle w:val="TEKSTI"/>
      </w:pPr>
      <w:r w:rsidRPr="004B590A">
        <w:t xml:space="preserve">Këshilli i Ministrave përcakton kushtet dhe procedurën që garanton </w:t>
      </w:r>
      <w:proofErr w:type="spellStart"/>
      <w:r w:rsidRPr="004B590A">
        <w:t>mosndryshimin</w:t>
      </w:r>
      <w:proofErr w:type="spellEnd"/>
      <w:r w:rsidRPr="004B590A">
        <w:t xml:space="preserve"> e </w:t>
      </w:r>
      <w:proofErr w:type="spellStart"/>
      <w:r w:rsidRPr="004B590A">
        <w:t>destinacionit</w:t>
      </w:r>
      <w:proofErr w:type="spellEnd"/>
      <w:r w:rsidRPr="004B590A">
        <w:t xml:space="preserve"> të tokës së blerë.</w:t>
      </w:r>
    </w:p>
    <w:p w14:paraId="7131FDDD" w14:textId="77777777" w:rsidR="00B27E21" w:rsidRPr="004B590A" w:rsidRDefault="009216D5" w:rsidP="007E2E73">
      <w:pPr>
        <w:pStyle w:val="TEKSTI"/>
      </w:pPr>
      <w:r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 xml:space="preserve">ligjin për fondet e pensionit vullnetar, si dhe kontributet e bëra nga punëdhënësi ose çdo </w:t>
      </w:r>
      <w:proofErr w:type="spellStart"/>
      <w:r w:rsidR="00994888" w:rsidRPr="004B590A">
        <w:t>kontribues</w:t>
      </w:r>
      <w:proofErr w:type="spellEnd"/>
      <w:r w:rsidR="00994888" w:rsidRPr="004B590A">
        <w:t xml:space="preserve">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 xml:space="preserve">Kthimi i investimit, përfshirë fitimet nga kapitali prej investimeve të kryera me </w:t>
      </w:r>
      <w:proofErr w:type="spellStart"/>
      <w:r w:rsidR="00994888" w:rsidRPr="004B590A">
        <w:t>asetet</w:t>
      </w:r>
      <w:proofErr w:type="spellEnd"/>
      <w:r w:rsidR="00994888" w:rsidRPr="004B590A">
        <w:t xml:space="preserve">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 xml:space="preserve">ë kenë marrë përgjigje pozitive nga struktura përgjegjëse administrative për përjashtim nga tatimi mbi </w:t>
      </w:r>
      <w:r w:rsidRPr="00463C48">
        <w:rPr>
          <w:lang w:val="sq-AL"/>
        </w:rPr>
        <w:lastRenderedPageBreak/>
        <w:t>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 xml:space="preserve">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w:t>
      </w:r>
      <w:proofErr w:type="spellStart"/>
      <w:r w:rsidRPr="00463C48">
        <w:rPr>
          <w:lang w:val="sq-AL"/>
        </w:rPr>
        <w:t>ankimim</w:t>
      </w:r>
      <w:proofErr w:type="spellEnd"/>
      <w:r w:rsidRPr="00463C48">
        <w:rPr>
          <w:lang w:val="sq-AL"/>
        </w:rPr>
        <w:t xml:space="preserve"> administrativ, sipas parashikimeve të Kodit të Procedurave Administrative.</w:t>
      </w:r>
    </w:p>
    <w:p w14:paraId="4BCD1ECB" w14:textId="19042E7E" w:rsidR="00AD52C1" w:rsidRPr="004B590A" w:rsidRDefault="00AD52C1" w:rsidP="00AD52C1">
      <w:pPr>
        <w:pStyle w:val="TEKSTI"/>
      </w:pPr>
      <w:r w:rsidRPr="00463C48">
        <w:rPr>
          <w:lang w:val="sq-AL"/>
        </w:rPr>
        <w:t xml:space="preserve">3. Personat përfitues sipas pikës 1/1, të nenit 8/1, të këtij ligji, humbasin të drejtën e përjashtimit nga tatimi mbi të ardhurat në kushtet e </w:t>
      </w:r>
      <w:proofErr w:type="spellStart"/>
      <w:r w:rsidRPr="00463C48">
        <w:rPr>
          <w:lang w:val="sq-AL"/>
        </w:rPr>
        <w:t>mosripërtëritjes</w:t>
      </w:r>
      <w:proofErr w:type="spellEnd"/>
      <w:r w:rsidRPr="00463C48">
        <w:rPr>
          <w:lang w:val="sq-AL"/>
        </w:rPr>
        <w:t xml:space="preserve">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w:t>
      </w:r>
      <w:proofErr w:type="spellStart"/>
      <w:r w:rsidRPr="00463C48">
        <w:rPr>
          <w:lang w:val="sq-AL"/>
        </w:rPr>
        <w:t>ankimim</w:t>
      </w:r>
      <w:proofErr w:type="spellEnd"/>
      <w:r w:rsidRPr="00463C48">
        <w:rPr>
          <w:lang w:val="sq-AL"/>
        </w:rPr>
        <w:t xml:space="preserve">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w:t>
      </w:r>
      <w:proofErr w:type="spellStart"/>
      <w:r w:rsidR="00D45AD4" w:rsidRPr="004B590A">
        <w:rPr>
          <w:rFonts w:ascii="Times New Roman" w:hAnsi="Times New Roman"/>
        </w:rPr>
        <w:t>datё</w:t>
      </w:r>
      <w:proofErr w:type="spellEnd"/>
      <w:r w:rsidR="00D45AD4" w:rsidRPr="004B590A">
        <w:rPr>
          <w:rFonts w:ascii="Times New Roman" w:hAnsi="Times New Roman"/>
        </w:rPr>
        <w:t xml:space="preserve">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 xml:space="preserve">Shkëmbimi i truallit me sipërfaqe ndërtimi, në bazë të një kontrate shkëmbimi, nuk përbën </w:t>
      </w:r>
      <w:r w:rsidRPr="004B590A">
        <w:lastRenderedPageBreak/>
        <w:t>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77777777" w:rsidR="00B27E21" w:rsidRPr="004B590A" w:rsidRDefault="00994888" w:rsidP="002C40AC">
      <w:pPr>
        <w:pStyle w:val="Ndryshuar"/>
      </w:pPr>
      <w:r w:rsidRPr="004B590A">
        <w:t>(Ndryshuar me ligjin nr. 9326, datë 6.12.2004; shfuqizuar pika 3 dhe 4 me ligjin nr. 9458, datë 21.12.2005; ndryshuar me ligjin nr. 10343, datë 28.10.2010; ndryshuar me ligjin nr. 20, datë 1.3.2012)</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 xml:space="preserve">Tatimpaguesit individë, rezidentë në Republikën e Shqipërisë, që realizojnë të ardhura të </w:t>
      </w:r>
      <w:r w:rsidR="00994888" w:rsidRPr="004B590A">
        <w:lastRenderedPageBreak/>
        <w:t xml:space="preserve">tatueshme në territorin e Republikës së Shqipërisë dhe jashtë saj, dorëzojnë deklaratën vjetore të </w:t>
      </w:r>
      <w:proofErr w:type="spellStart"/>
      <w:r w:rsidR="00994888" w:rsidRPr="004B590A">
        <w:t>të</w:t>
      </w:r>
      <w:proofErr w:type="spellEnd"/>
      <w:r w:rsidR="00994888" w:rsidRPr="004B590A">
        <w:t xml:space="preserve"> ardhurave pranë administratës tatimore qendrore. Deklarues të </w:t>
      </w:r>
      <w:proofErr w:type="spellStart"/>
      <w:r w:rsidR="00994888" w:rsidRPr="004B590A">
        <w:t>të</w:t>
      </w:r>
      <w:proofErr w:type="spellEnd"/>
      <w:r w:rsidR="00994888" w:rsidRPr="004B590A">
        <w:t xml:space="preserve"> ardhurave individuale vjetore janë edhe tatimpaguesit </w:t>
      </w:r>
      <w:proofErr w:type="spellStart"/>
      <w:r w:rsidR="00994888" w:rsidRPr="004B590A">
        <w:t>jorezidentë</w:t>
      </w:r>
      <w:proofErr w:type="spellEnd"/>
      <w:r w:rsidR="00994888" w:rsidRPr="004B590A">
        <w:t>,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 xml:space="preserve">Tatimpaguesit e përcaktuar në pikën 1 të këtij neni dorëzojnë deklaratën vjetore të </w:t>
      </w:r>
      <w:proofErr w:type="spellStart"/>
      <w:r w:rsidR="00994888" w:rsidRPr="004B590A">
        <w:t>të</w:t>
      </w:r>
      <w:proofErr w:type="spellEnd"/>
      <w:r w:rsidR="00994888" w:rsidRPr="004B590A">
        <w:t xml:space="preserve">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 xml:space="preserve">Çdo deklaratë individuale vjetore e të ardhurave plotësohet me numrin e identifikimit personal në letërnjoftimin e individit, i cili shërben si kodi fiskal i individit. Edhe në rastin kur individi është person </w:t>
      </w:r>
      <w:proofErr w:type="spellStart"/>
      <w:r w:rsidR="00994888" w:rsidRPr="004B590A">
        <w:t>jorezident</w:t>
      </w:r>
      <w:proofErr w:type="spellEnd"/>
      <w:r w:rsidR="00994888" w:rsidRPr="004B590A">
        <w:t xml:space="preserve"> në Republikën e Shqipërisë, si kod fiskal shërben numri i identifikimit personal në letërnjoftimin e individit.</w:t>
      </w:r>
    </w:p>
    <w:p w14:paraId="7131FE1D" w14:textId="77777777" w:rsidR="00B27E21" w:rsidRPr="004B590A" w:rsidRDefault="009216D5" w:rsidP="002C40AC">
      <w:pPr>
        <w:pStyle w:val="TEKSTI"/>
      </w:pPr>
      <w:r w:rsidRPr="004B590A">
        <w:t xml:space="preserve">4. </w:t>
      </w:r>
      <w:r w:rsidR="00994888" w:rsidRPr="004B590A">
        <w:t xml:space="preserve">Përjashtohen nga detyrimi për plotësimin dhe dorëzimin e deklaratës individuale vjetore të </w:t>
      </w:r>
      <w:proofErr w:type="spellStart"/>
      <w:r w:rsidR="00994888" w:rsidRPr="004B590A">
        <w:t>të</w:t>
      </w:r>
      <w:proofErr w:type="spellEnd"/>
      <w:r w:rsidR="00994888" w:rsidRPr="004B590A">
        <w:t xml:space="preserve"> ardhurave të gjithë individët që realizojnë të ardhura bruto vjetore nga të gjitha burimet në shumën e përgjithshme më pak se 2 000 000 (dy milionë) lekë.</w:t>
      </w:r>
    </w:p>
    <w:p w14:paraId="7131FE1E" w14:textId="77777777" w:rsidR="00B27E21" w:rsidRPr="004B590A" w:rsidRDefault="009216D5" w:rsidP="002C40AC">
      <w:pPr>
        <w:pStyle w:val="TEKSTI"/>
      </w:pPr>
      <w:r w:rsidRPr="004B590A">
        <w:t xml:space="preserve">5. </w:t>
      </w:r>
      <w:r w:rsidR="00994888" w:rsidRPr="004B590A">
        <w:t xml:space="preserve">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w:t>
      </w:r>
      <w:proofErr w:type="spellStart"/>
      <w:r w:rsidR="00994888" w:rsidRPr="004B590A">
        <w:t>zbritshme</w:t>
      </w:r>
      <w:proofErr w:type="spellEnd"/>
      <w:r w:rsidR="00994888" w:rsidRPr="004B590A">
        <w:t>,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 xml:space="preserve">Deklarata vjetore e të ardhurave plotësohet nga tatimpaguesi që mbart detyrimin për të deklaruar, në përputhje me nenin 13 të këtij ligji, dhe përmban të dhëna për të ardhurat bruto, për shpenzimet e </w:t>
      </w:r>
      <w:proofErr w:type="spellStart"/>
      <w:r w:rsidR="00994888" w:rsidRPr="004B590A">
        <w:t>zbritshme</w:t>
      </w:r>
      <w:proofErr w:type="spellEnd"/>
      <w:r w:rsidR="00994888" w:rsidRPr="004B590A">
        <w:t xml:space="preserv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 xml:space="preserve">Brenda këtij afati, individi ka të drejtë të bëjë korrigjimin e deklaratës deri në dy herë, pa u </w:t>
      </w:r>
      <w:proofErr w:type="spellStart"/>
      <w:r w:rsidRPr="004B590A">
        <w:t>penalizuar</w:t>
      </w:r>
      <w:proofErr w:type="spellEnd"/>
      <w:r w:rsidRPr="004B590A">
        <w:t xml:space="preserve">. Nëse nga ana e tij korrigjimi brenda këtij afati tremujor ndryshon për herë të tretë, ndaj tij aplikohen sanksionet, sipas përcaktimeve të bëra në nenin 115 “Plotësimi i pasaktë i deklaratës tatimore dhe kërkesa e pasaktë për </w:t>
      </w:r>
      <w:proofErr w:type="spellStart"/>
      <w:r w:rsidRPr="004B590A">
        <w:t>rimbursim</w:t>
      </w:r>
      <w:proofErr w:type="spellEnd"/>
      <w:r w:rsidRPr="004B590A">
        <w:t>”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 xml:space="preserve">Për të përfituar nga shpenzimet e </w:t>
      </w:r>
      <w:proofErr w:type="spellStart"/>
      <w:r w:rsidR="00994888" w:rsidRPr="004B590A">
        <w:t>zbritshme</w:t>
      </w:r>
      <w:proofErr w:type="spellEnd"/>
      <w:r w:rsidR="00994888" w:rsidRPr="004B590A">
        <w:t xml:space="preserv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 xml:space="preserve">Mënyra e plotësimit nga kryefamiljari e deklaratës për pjesën e shpenzimeve të </w:t>
      </w:r>
      <w:proofErr w:type="spellStart"/>
      <w:r w:rsidR="00994888" w:rsidRPr="004B590A">
        <w:t>zbritshme</w:t>
      </w:r>
      <w:proofErr w:type="spellEnd"/>
      <w:r w:rsidR="00994888" w:rsidRPr="004B590A">
        <w:t>,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 xml:space="preserve">Tatimpaguesi, në deklaratën vjetore të </w:t>
      </w:r>
      <w:proofErr w:type="spellStart"/>
      <w:r w:rsidR="00994888" w:rsidRPr="004B590A">
        <w:t>të</w:t>
      </w:r>
      <w:proofErr w:type="spellEnd"/>
      <w:r w:rsidR="00994888" w:rsidRPr="004B590A">
        <w:t xml:space="preserve">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 xml:space="preserve">të ardhurat bruto nga </w:t>
      </w:r>
      <w:proofErr w:type="spellStart"/>
      <w:r w:rsidR="00994888" w:rsidRPr="004B590A">
        <w:t>dividenti</w:t>
      </w:r>
      <w:proofErr w:type="spellEnd"/>
      <w:r w:rsidR="00994888" w:rsidRPr="004B590A">
        <w:t xml:space="preserve"> për pjesëmarrje në shoqëri tregtare apo nga veprimtaritë e </w:t>
      </w:r>
      <w:r w:rsidR="00994888" w:rsidRPr="004B590A">
        <w:lastRenderedPageBreak/>
        <w:t>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 xml:space="preserve">Shpenzimet e </w:t>
      </w:r>
      <w:proofErr w:type="spellStart"/>
      <w:r w:rsidRPr="004B590A">
        <w:t>zbritshme</w:t>
      </w:r>
      <w:proofErr w:type="spellEnd"/>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proofErr w:type="spellStart"/>
      <w:r w:rsidR="00994888" w:rsidRPr="004B590A">
        <w:t>Tatimapaguesit</w:t>
      </w:r>
      <w:proofErr w:type="spellEnd"/>
      <w:r w:rsidR="00994888" w:rsidRPr="004B590A">
        <w:t xml:space="preserve">,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w:t>
      </w:r>
      <w:proofErr w:type="spellStart"/>
      <w:r w:rsidR="00994888" w:rsidRPr="004B590A">
        <w:t>indeksueshme</w:t>
      </w:r>
      <w:proofErr w:type="spellEnd"/>
      <w:r w:rsidR="00994888" w:rsidRPr="004B590A">
        <w:t xml:space="preserve"> çdo vit), por jo më të lartë se kjo shumë, mund të jenë subjekte deklaruese. Për efekt të llogaritjes së të ardhurës së tatueshme të këtyre individëve që plotësojnë deklaratën vjetore të </w:t>
      </w:r>
      <w:proofErr w:type="spellStart"/>
      <w:r w:rsidR="00994888" w:rsidRPr="004B590A">
        <w:t>të</w:t>
      </w:r>
      <w:proofErr w:type="spellEnd"/>
      <w:r w:rsidR="00994888" w:rsidRPr="004B590A">
        <w:t xml:space="preserve"> ardhurave, sipas pikës 5 të nenit 13 të këtij ligji, janë shpenzime të </w:t>
      </w:r>
      <w:proofErr w:type="spellStart"/>
      <w:r w:rsidR="00994888" w:rsidRPr="004B590A">
        <w:t>zbritshme</w:t>
      </w:r>
      <w:proofErr w:type="spellEnd"/>
      <w:r w:rsidR="00994888" w:rsidRPr="004B590A">
        <w:t xml:space="preserv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 xml:space="preserve">Personat </w:t>
      </w:r>
      <w:proofErr w:type="spellStart"/>
      <w:r w:rsidR="00994888" w:rsidRPr="004B590A">
        <w:t>jorezidentë</w:t>
      </w:r>
      <w:proofErr w:type="spellEnd"/>
      <w:r w:rsidR="00994888" w:rsidRPr="004B590A">
        <w:t xml:space="preserve"> nuk përfitojnë nga e drejta e llogaritjes së shpenzimeve të </w:t>
      </w:r>
      <w:proofErr w:type="spellStart"/>
      <w:r w:rsidR="00994888" w:rsidRPr="004B590A">
        <w:t>zbritshme</w:t>
      </w:r>
      <w:proofErr w:type="spellEnd"/>
      <w:r w:rsidR="00994888" w:rsidRPr="004B590A">
        <w:t>,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 xml:space="preserve">Për çdo të ardhur dhe shpenzim, të referuar në deklaratën vjetore të </w:t>
      </w:r>
      <w:proofErr w:type="spellStart"/>
      <w:r w:rsidR="00994888" w:rsidRPr="004B590A">
        <w:t>të</w:t>
      </w:r>
      <w:proofErr w:type="spellEnd"/>
      <w:r w:rsidR="00994888" w:rsidRPr="004B590A">
        <w:t xml:space="preserve"> ardhurave, tatimpaguesi që bën deklaratën mban kopje origjinale të dokumentit që provon të ardhurën apo shpenzimin e </w:t>
      </w:r>
      <w:r w:rsidR="00994888" w:rsidRPr="004B590A">
        <w:lastRenderedPageBreak/>
        <w:t>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 xml:space="preserve">Diferenca ndërmjet totalit të </w:t>
      </w:r>
      <w:proofErr w:type="spellStart"/>
      <w:r w:rsidR="00994888" w:rsidRPr="004B590A">
        <w:t>të</w:t>
      </w:r>
      <w:proofErr w:type="spellEnd"/>
      <w:r w:rsidR="00994888" w:rsidRPr="004B590A">
        <w:t xml:space="preserve"> ardhurave bruto me shpenzimet e </w:t>
      </w:r>
      <w:proofErr w:type="spellStart"/>
      <w:r w:rsidR="00994888" w:rsidRPr="004B590A">
        <w:t>zbritshme</w:t>
      </w:r>
      <w:proofErr w:type="spellEnd"/>
      <w:r w:rsidR="00994888" w:rsidRPr="004B590A">
        <w:t>,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 xml:space="preserve">Kjo e ardhur e tatueshme tatohet sipas shkallës tatimore në përputhje me normat tatimore, të përcaktuara në nenet 9 dhe 11, me përjashtim të </w:t>
      </w:r>
      <w:proofErr w:type="spellStart"/>
      <w:r w:rsidR="00994888" w:rsidRPr="004B590A">
        <w:t>të</w:t>
      </w:r>
      <w:proofErr w:type="spellEnd"/>
      <w:r w:rsidR="00994888" w:rsidRPr="004B590A">
        <w:t xml:space="preserve">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 xml:space="preserve">Plotësimi dhe paraqitja e deklaratës vjetore individuale të </w:t>
      </w:r>
      <w:proofErr w:type="spellStart"/>
      <w:r w:rsidR="00994888" w:rsidRPr="004B590A">
        <w:t>të</w:t>
      </w:r>
      <w:proofErr w:type="spellEnd"/>
      <w:r w:rsidR="00994888" w:rsidRPr="004B590A">
        <w:t xml:space="preserve">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 xml:space="preserve">Kreditimi i shumave të përfituara nga skema e shpenzimeve të </w:t>
      </w:r>
      <w:proofErr w:type="spellStart"/>
      <w:r w:rsidRPr="004B590A">
        <w:t>zbritshme</w:t>
      </w:r>
      <w:proofErr w:type="spellEnd"/>
      <w:r w:rsidRPr="004B590A">
        <w:t>,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 xml:space="preserve">Mosplotësimi në kohë apo plotësimi i pasaktë i deklaratës tatimore vjetore të </w:t>
      </w:r>
      <w:proofErr w:type="spellStart"/>
      <w:r w:rsidRPr="004B590A">
        <w:t>të</w:t>
      </w:r>
      <w:proofErr w:type="spellEnd"/>
      <w:r w:rsidRPr="004B590A">
        <w:t xml:space="preserve">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 xml:space="preserve">Kur administrata tatimore konstaton raste të mosplotësimit në kohë të deklaratës vjetore të </w:t>
      </w:r>
      <w:proofErr w:type="spellStart"/>
      <w:r w:rsidR="00994888" w:rsidRPr="004B590A">
        <w:t>të</w:t>
      </w:r>
      <w:proofErr w:type="spellEnd"/>
      <w:r w:rsidR="00994888" w:rsidRPr="004B590A">
        <w:t xml:space="preserve"> ardhurave, zbatohen sanksionet administrative, të përcaktuara në ligjin e procedurave tatimore, </w:t>
      </w:r>
      <w:r w:rsidR="00994888" w:rsidRPr="004B590A">
        <w:lastRenderedPageBreak/>
        <w:t>për dorëzim.</w:t>
      </w:r>
    </w:p>
    <w:p w14:paraId="7131FE6F" w14:textId="77777777" w:rsidR="00B27E21" w:rsidRPr="004B590A" w:rsidRDefault="00A2757A" w:rsidP="00E5718B">
      <w:pPr>
        <w:pStyle w:val="TEKSTI"/>
      </w:pPr>
      <w:r w:rsidRPr="004B590A">
        <w:t xml:space="preserve">2. </w:t>
      </w:r>
      <w:r w:rsidR="00994888" w:rsidRPr="004B590A">
        <w:t xml:space="preserve">Në rast kur tatimpaguesi, në deklaratën vjetore të </w:t>
      </w:r>
      <w:proofErr w:type="spellStart"/>
      <w:r w:rsidR="00994888" w:rsidRPr="004B590A">
        <w:t>të</w:t>
      </w:r>
      <w:proofErr w:type="spellEnd"/>
      <w:r w:rsidR="00994888" w:rsidRPr="004B590A">
        <w:t xml:space="preserve">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7777777" w:rsidR="00B27E21" w:rsidRPr="004B590A" w:rsidRDefault="00994888" w:rsidP="00E5718B">
      <w:pPr>
        <w:pStyle w:val="Ndryshuar"/>
      </w:pPr>
      <w:r w:rsidRPr="004B590A">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4B590A">
        <w:t>, shtuar shkronja “</w:t>
      </w:r>
      <w:r w:rsidR="00D45AD4" w:rsidRPr="004B590A">
        <w:rPr>
          <w:rFonts w:ascii="Times New Roman" w:hAnsi="Times New Roman"/>
        </w:rPr>
        <w:t xml:space="preserve">ç” në pikën 1 me ligjin me ligjin nr. 94/2018, </w:t>
      </w:r>
      <w:proofErr w:type="spellStart"/>
      <w:r w:rsidR="00D45AD4" w:rsidRPr="004B590A">
        <w:rPr>
          <w:rFonts w:ascii="Times New Roman" w:hAnsi="Times New Roman"/>
        </w:rPr>
        <w:t>datё</w:t>
      </w:r>
      <w:proofErr w:type="spellEnd"/>
      <w:r w:rsidR="00D45AD4" w:rsidRPr="004B590A">
        <w:rPr>
          <w:rFonts w:ascii="Times New Roman" w:hAnsi="Times New Roman"/>
        </w:rPr>
        <w:t xml:space="preserve"> 3.12.2018</w:t>
      </w:r>
      <w:r w:rsidRPr="004B590A">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7131FE8D" w14:textId="77777777" w:rsidR="00B27E21" w:rsidRPr="004B590A" w:rsidRDefault="00A2757A" w:rsidP="00E5718B">
      <w:pPr>
        <w:pStyle w:val="TEKSTI"/>
      </w:pPr>
      <w:r w:rsidRPr="004B590A">
        <w:t xml:space="preserve">a) </w:t>
      </w:r>
      <w:r w:rsidR="00994888" w:rsidRPr="004B590A">
        <w:t xml:space="preserve">Personat juridikë dhe ortakëritë të parashikuara në </w:t>
      </w:r>
      <w:proofErr w:type="spellStart"/>
      <w:r w:rsidR="00994888" w:rsidRPr="004B590A">
        <w:t>nënparagrafët</w:t>
      </w:r>
      <w:proofErr w:type="spellEnd"/>
      <w:r w:rsidR="00994888" w:rsidRPr="004B590A">
        <w:t xml:space="preserve"> "</w:t>
      </w:r>
      <w:proofErr w:type="spellStart"/>
      <w:r w:rsidR="00994888" w:rsidRPr="004B590A">
        <w:t>iii</w:t>
      </w:r>
      <w:proofErr w:type="spellEnd"/>
      <w:r w:rsidR="00994888" w:rsidRPr="004B590A">
        <w:t>" dhe "</w:t>
      </w:r>
      <w:proofErr w:type="spellStart"/>
      <w:r w:rsidR="00994888" w:rsidRPr="004B590A">
        <w:t>iv</w:t>
      </w:r>
      <w:proofErr w:type="spellEnd"/>
      <w:r w:rsidR="00994888" w:rsidRPr="004B590A">
        <w:t>" të shkronjës "b" të pikës 1 të nenit 2 dhe që janë të regjistruar për TVSH-në.</w:t>
      </w:r>
    </w:p>
    <w:p w14:paraId="7131FE8E" w14:textId="77777777"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77777777" w:rsidR="00B27E21" w:rsidRPr="004B590A" w:rsidRDefault="00A2757A" w:rsidP="00E5718B">
      <w:pPr>
        <w:pStyle w:val="TEKSTI"/>
      </w:pPr>
      <w:r w:rsidRPr="004B590A">
        <w:t xml:space="preserve">c) </w:t>
      </w:r>
      <w:r w:rsidR="00994888" w:rsidRPr="004B590A">
        <w:t xml:space="preserve">Çdo person tjetër, pavarësisht nga statusi ose forma ligjore e regjistrimit apo e njohjes së tij, kur ky është subjekt i tatimit mbi vlerën e shtuar, me përjashtim të rastit kur ky person është subjekt </w:t>
      </w:r>
      <w:r w:rsidR="00994888" w:rsidRPr="004B590A">
        <w:lastRenderedPageBreak/>
        <w:t>i tatimit të thjeshtuar mbi fitimin mbi biznesin e vogël.</w:t>
      </w:r>
    </w:p>
    <w:p w14:paraId="7131FE90" w14:textId="77777777" w:rsidR="00D45AD4" w:rsidRPr="004B590A" w:rsidRDefault="00D45AD4" w:rsidP="00E5718B">
      <w:pPr>
        <w:pStyle w:val="TEKSTI"/>
      </w:pPr>
      <w:r w:rsidRPr="004B590A">
        <w:t xml:space="preserve">ç) çdo person </w:t>
      </w:r>
      <w:proofErr w:type="spellStart"/>
      <w:r w:rsidRPr="004B590A">
        <w:t>joresident</w:t>
      </w:r>
      <w:proofErr w:type="spellEnd"/>
      <w:r w:rsidRPr="004B590A">
        <w:t xml:space="preserve">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 xml:space="preserve">Tatimpaguesit </w:t>
      </w:r>
      <w:proofErr w:type="spellStart"/>
      <w:r w:rsidR="00994888" w:rsidRPr="004B590A">
        <w:t>jorezidentë</w:t>
      </w:r>
      <w:proofErr w:type="spellEnd"/>
      <w:r w:rsidR="00994888" w:rsidRPr="004B590A">
        <w:t xml:space="preserve">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 xml:space="preserve">fondacionet ose institucionet financiare </w:t>
      </w:r>
      <w:proofErr w:type="spellStart"/>
      <w:r w:rsidR="00994888" w:rsidRPr="004B590A">
        <w:t>jobankare</w:t>
      </w:r>
      <w:proofErr w:type="spellEnd"/>
      <w:r w:rsidR="00994888" w:rsidRPr="004B590A">
        <w:t>,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 xml:space="preserve">ë) shtëpitë </w:t>
      </w:r>
      <w:proofErr w:type="spellStart"/>
      <w:r w:rsidRPr="004B590A">
        <w:t>filmike</w:t>
      </w:r>
      <w:proofErr w:type="spellEnd"/>
      <w:r w:rsidRPr="004B590A">
        <w:t>,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 xml:space="preserve">strukturat </w:t>
      </w:r>
      <w:proofErr w:type="spellStart"/>
      <w:r w:rsidR="00FD4E33" w:rsidRPr="004B590A">
        <w:t>akomoduese</w:t>
      </w:r>
      <w:proofErr w:type="spellEnd"/>
      <w:r w:rsidR="00FD4E33" w:rsidRPr="004B590A">
        <w:t xml:space="preserve"> “Hotel/</w:t>
      </w:r>
      <w:proofErr w:type="spellStart"/>
      <w:r w:rsidR="00FD4E33" w:rsidRPr="004B590A">
        <w:t>Resort</w:t>
      </w:r>
      <w:proofErr w:type="spellEnd"/>
      <w:r w:rsidR="00FD4E33" w:rsidRPr="004B590A">
        <w:t xml:space="preserve"> me katër dhe pesë yje, status special”, sipas përcaktimit në legjislacionin e fushës së turizmit dhe që janë mbajtës të një marke tregtare të regjistruar dhe njohur </w:t>
      </w:r>
      <w:proofErr w:type="spellStart"/>
      <w:r w:rsidR="00FD4E33" w:rsidRPr="004B590A">
        <w:t>ndërkombëtarisht</w:t>
      </w:r>
      <w:proofErr w:type="spellEnd"/>
      <w:r w:rsidR="00FD4E33" w:rsidRPr="004B590A">
        <w:t xml:space="preserve"> “</w:t>
      </w:r>
      <w:proofErr w:type="spellStart"/>
      <w:r w:rsidR="00FD4E33" w:rsidRPr="004B590A">
        <w:t>brand</w:t>
      </w:r>
      <w:proofErr w:type="spellEnd"/>
      <w:r w:rsidR="00FD4E33" w:rsidRPr="004B590A">
        <w:t xml:space="preserve">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w:t>
      </w:r>
      <w:proofErr w:type="spellStart"/>
      <w:r w:rsidR="00FD4E33" w:rsidRPr="004B590A">
        <w:t>akomoduese</w:t>
      </w:r>
      <w:proofErr w:type="spellEnd"/>
      <w:r w:rsidR="00FD4E33" w:rsidRPr="004B590A">
        <w:t>,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lastRenderedPageBreak/>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77777777" w:rsidR="00B27E21" w:rsidRPr="004B590A" w:rsidRDefault="00994888" w:rsidP="00E5718B">
      <w:pPr>
        <w:pStyle w:val="Ndryshuar"/>
      </w:pPr>
      <w:r w:rsidRPr="004B590A">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4B590A">
        <w:t xml:space="preserve"> </w:t>
      </w:r>
      <w:r w:rsidRPr="004B590A">
        <w:t>156, datë 27.11.2014</w:t>
      </w:r>
      <w:r w:rsidR="00B91973" w:rsidRPr="004B590A">
        <w:t xml:space="preserve">, shfuqizuar paragrafi i tretë dhe i katërt me ligjin nr.39/2018, datë 18 shtator 2018 </w:t>
      </w:r>
      <w:r w:rsidRPr="004B590A">
        <w:t>)</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77777777" w:rsidR="00B27E21" w:rsidRPr="004B590A" w:rsidRDefault="00994888" w:rsidP="00B60B89">
      <w:pPr>
        <w:pStyle w:val="TEKSTI"/>
      </w:pPr>
      <w:r w:rsidRPr="004B590A">
        <w:t>Dokumenti i përdorur si bazë për justifikimin e shpenzimit, për efekt tatimor, është fatura tatimore me TVSH, fatura e thjeshtë tatimore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4"/>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446A8614" w:rsidR="00B27E21" w:rsidRPr="004B590A" w:rsidRDefault="00994888" w:rsidP="00B60B89">
      <w:pPr>
        <w:pStyle w:val="Ndryshuar"/>
      </w:pPr>
      <w:r w:rsidRPr="004B590A">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4B590A">
        <w:t>, shtuar pika “o” e pik</w:t>
      </w:r>
      <w:r w:rsidR="00893454" w:rsidRPr="004B590A">
        <w:rPr>
          <w:rFonts w:ascii="Times New Roman" w:hAnsi="Times New Roman"/>
        </w:rPr>
        <w:t>ës 1</w:t>
      </w:r>
      <w:r w:rsidR="00893454" w:rsidRPr="004B590A">
        <w:t xml:space="preserve"> me ligjin nr. 94/2018, </w:t>
      </w:r>
      <w:proofErr w:type="spellStart"/>
      <w:r w:rsidR="00893454" w:rsidRPr="004B590A">
        <w:t>datё</w:t>
      </w:r>
      <w:proofErr w:type="spellEnd"/>
      <w:r w:rsidR="00893454" w:rsidRPr="004B590A">
        <w:t xml:space="preserve"> 3.12.2018</w:t>
      </w:r>
      <w:r w:rsidR="008C3C75">
        <w:t xml:space="preserve">, shtuar shkronja “p” me </w:t>
      </w:r>
      <w:r w:rsidR="008C3C75" w:rsidRPr="008C3C75">
        <w:t>aktin normativ nr.</w:t>
      </w:r>
      <w:r w:rsidR="008C3C75">
        <w:t xml:space="preserve"> </w:t>
      </w:r>
      <w:r w:rsidR="008C3C75" w:rsidRPr="008C3C75">
        <w:t>5, datë 30.11.2019</w:t>
      </w:r>
      <w:r w:rsidRPr="004B590A">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lastRenderedPageBreak/>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 xml:space="preserve">dividendët e deklaruar dhe ndarjet e fitimit për ortakët apo </w:t>
      </w:r>
      <w:proofErr w:type="spellStart"/>
      <w:r w:rsidR="00994888" w:rsidRPr="004B590A">
        <w:t>aksionerët</w:t>
      </w:r>
      <w:proofErr w:type="spellEnd"/>
      <w:r w:rsidR="00994888" w:rsidRPr="004B590A">
        <w:t xml:space="preserve">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7131FECD" w14:textId="77777777" w:rsidR="00B27E21" w:rsidRPr="004B590A"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7131FECF" w14:textId="77777777" w:rsidR="00B27E21" w:rsidRPr="004B590A" w:rsidRDefault="00C4452D" w:rsidP="00B60B89">
      <w:pPr>
        <w:pStyle w:val="TEKSTI"/>
      </w:pPr>
      <w:r w:rsidRPr="004B590A">
        <w:t>j</w:t>
      </w:r>
      <w:r w:rsidR="00B96AD6" w:rsidRPr="004B590A">
        <w:t xml:space="preserve">) </w:t>
      </w:r>
      <w:r w:rsidR="00994888" w:rsidRPr="004B590A">
        <w:t xml:space="preserve">shpenzimet, të cilat tejkalojnë kufijtë e përcaktuar me ligj apo me akte të tjera nënligjore. Për kufijtë e përcaktuar në ligjin nr.7892, datë 21.12.1994 “Për </w:t>
      </w:r>
      <w:proofErr w:type="spellStart"/>
      <w:r w:rsidR="00994888" w:rsidRPr="004B590A">
        <w:t>sponsorizimet</w:t>
      </w:r>
      <w:proofErr w:type="spellEnd"/>
      <w:r w:rsidR="00994888" w:rsidRPr="004B590A">
        <w:t xml:space="preserve">”, për qëllime tatimore, nuk njihen si shpenzime të </w:t>
      </w:r>
      <w:proofErr w:type="spellStart"/>
      <w:r w:rsidR="00994888" w:rsidRPr="004B590A">
        <w:t>zbritshme</w:t>
      </w:r>
      <w:proofErr w:type="spellEnd"/>
      <w:r w:rsidR="00994888" w:rsidRPr="004B590A">
        <w:t xml:space="preserve"> shumat e sponsorizuara, që tejkalojnë masën 3 për qind të fitimit para tatimit dhe shuma e sponsorizuar për botuesit e shtypit, e cila tejkalon masën 5 për qind të fitimit para tatimit;</w:t>
      </w:r>
    </w:p>
    <w:p w14:paraId="7131FED0" w14:textId="77777777"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 xml:space="preserve">ll) shpenzimet për shërbime teknike, </w:t>
      </w:r>
      <w:proofErr w:type="spellStart"/>
      <w:r w:rsidRPr="004B590A">
        <w:t>konsulence</w:t>
      </w:r>
      <w:proofErr w:type="spellEnd"/>
      <w:r w:rsidRPr="004B590A">
        <w:t xml:space="preserv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 xml:space="preserve">humbjet, dëmtimet, firot dhe </w:t>
      </w:r>
      <w:proofErr w:type="spellStart"/>
      <w:r w:rsidR="00994888" w:rsidRPr="004B590A">
        <w:t>skarcot</w:t>
      </w:r>
      <w:proofErr w:type="spellEnd"/>
      <w:r w:rsidR="00994888" w:rsidRPr="004B590A">
        <w:t xml:space="preserve"> gjatë prodhimit, </w:t>
      </w:r>
      <w:proofErr w:type="spellStart"/>
      <w:r w:rsidR="00994888" w:rsidRPr="004B590A">
        <w:t>tranzitimit</w:t>
      </w:r>
      <w:proofErr w:type="spellEnd"/>
      <w:r w:rsidR="00994888" w:rsidRPr="004B590A">
        <w:t xml:space="preserve"> dhe magazinimit, tej normave të përcaktuara në akte të veçanta, ligjore dhe nënligjore. Brenda 4 muajve nga hyrja në fuqi e këtij ligji, Këshilli i Ministrave përcakton me vendim normativat për firot, humbjet, dëmtimet dhe </w:t>
      </w:r>
      <w:proofErr w:type="spellStart"/>
      <w:r w:rsidR="00994888" w:rsidRPr="004B590A">
        <w:t>skarcot</w:t>
      </w:r>
      <w:proofErr w:type="spellEnd"/>
      <w:r w:rsidR="00994888" w:rsidRPr="004B590A">
        <w:t xml:space="preserve">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 xml:space="preserve">nj) shumat e paguara në </w:t>
      </w:r>
      <w:proofErr w:type="spellStart"/>
      <w:r w:rsidRPr="004B590A">
        <w:t>cash</w:t>
      </w:r>
      <w:proofErr w:type="spellEnd"/>
      <w:r w:rsidRPr="004B590A">
        <w:t>,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 xml:space="preserve">Nëse gjatë periudhës tatimore, huaja dhe parapagimi tejkalojnë mesatarisht katër herë shumën e kapitaleve të veta, interesi i paguar për shumën e tejkaluar nuk njihet si shpenzim i zbritshëm. Ky kufizim nuk zbatohet për bankat, shoqëritë e sigurimeve dhe kompanitë e </w:t>
      </w:r>
      <w:proofErr w:type="spellStart"/>
      <w:r w:rsidR="00994888" w:rsidRPr="004B590A">
        <w:t>leasing</w:t>
      </w:r>
      <w:proofErr w:type="spellEnd"/>
      <w:r w:rsidR="00994888" w:rsidRPr="004B590A">
        <w:t>-ut.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 xml:space="preserve">Përveç sa parashikohet në pikat 2 dhe 3, të këtij neni, në rastet e kredive, të huamarrjes ose </w:t>
      </w:r>
      <w:r w:rsidR="00994888" w:rsidRPr="004B590A">
        <w:lastRenderedPageBreak/>
        <w:t xml:space="preserve">financimeve nga personat e lidhur, nuk njihen si shpenzime të </w:t>
      </w:r>
      <w:proofErr w:type="spellStart"/>
      <w:r w:rsidR="00994888" w:rsidRPr="004B590A">
        <w:t>zbritshme</w:t>
      </w:r>
      <w:proofErr w:type="spellEnd"/>
      <w:r w:rsidR="00994888" w:rsidRPr="004B590A">
        <w:t xml:space="preserv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 xml:space="preserve">Çdo shpenzim interesi, që nuk zbritet sipas kësaj pike, mbartet në periudhat e ardhshme tatimore, përveç nëse 50 për qind të aksioneve ose të </w:t>
      </w:r>
      <w:proofErr w:type="spellStart"/>
      <w:r w:rsidRPr="004B590A">
        <w:t>të</w:t>
      </w:r>
      <w:proofErr w:type="spellEnd"/>
      <w:r w:rsidRPr="004B590A">
        <w:t xml:space="preserve"> drejtave të votës në shoqëri janë transferuar.</w:t>
      </w:r>
    </w:p>
    <w:p w14:paraId="7131FEDD" w14:textId="77777777" w:rsidR="00B27E21" w:rsidRPr="004B590A" w:rsidRDefault="00994888" w:rsidP="00B60B89">
      <w:pPr>
        <w:pStyle w:val="TEKSTI"/>
      </w:pPr>
      <w:r w:rsidRPr="004B590A">
        <w:t xml:space="preserve">Përcaktimet e këtij paragrafi nuk zbatohen për bankat, institucionet financiare </w:t>
      </w:r>
      <w:proofErr w:type="spellStart"/>
      <w:r w:rsidRPr="004B590A">
        <w:t>jobankare</w:t>
      </w:r>
      <w:proofErr w:type="spellEnd"/>
      <w:r w:rsidRPr="004B590A">
        <w:t xml:space="preserve"> të </w:t>
      </w:r>
      <w:proofErr w:type="spellStart"/>
      <w:r w:rsidRPr="004B590A">
        <w:t>kredidhënies</w:t>
      </w:r>
      <w:proofErr w:type="spellEnd"/>
      <w:r w:rsidRPr="004B590A">
        <w:t xml:space="preserve">, shoqëritë e sigurimeve dhe kompanitë e </w:t>
      </w:r>
      <w:proofErr w:type="spellStart"/>
      <w:r w:rsidRPr="004B590A">
        <w:t>leasing</w:t>
      </w:r>
      <w:proofErr w:type="spellEnd"/>
      <w:r w:rsidRPr="004B590A">
        <w:t>-ut.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w:t>
      </w:r>
      <w:proofErr w:type="spellStart"/>
      <w:r w:rsidR="00994888" w:rsidRPr="004B590A">
        <w:t>software</w:t>
      </w:r>
      <w:proofErr w:type="spellEnd"/>
      <w:r w:rsidR="00994888" w:rsidRPr="004B590A">
        <w:t>”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lastRenderedPageBreak/>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 xml:space="preserve">Zhvlerësimi dhe rivlerësimi i inventarit, pas njohjes fillestare, sipas përcaktimeve të ligjit të mësipërm, nuk njihen për efekt të llogaritjes së fitimit të tatueshëm. Ky rregull zbatohet edhe për aktivet financiare dhe aktivet </w:t>
      </w:r>
      <w:proofErr w:type="spellStart"/>
      <w:r w:rsidRPr="004B590A">
        <w:t>jomateriale</w:t>
      </w:r>
      <w:proofErr w:type="spellEnd"/>
      <w:r w:rsidRPr="004B590A">
        <w:t>.</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xml:space="preserve">, shtuar shkronja “c” me ligjin nr. 94/2018, </w:t>
      </w:r>
      <w:proofErr w:type="spellStart"/>
      <w:r w:rsidR="00893454" w:rsidRPr="004B590A">
        <w:t>datё</w:t>
      </w:r>
      <w:proofErr w:type="spellEnd"/>
      <w:r w:rsidR="00893454" w:rsidRPr="004B590A">
        <w:t xml:space="preserve">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 xml:space="preserve">Në rastin e bankave, degëve të bankave të huaja dhe subjekteve financiare </w:t>
      </w:r>
      <w:proofErr w:type="spellStart"/>
      <w:r w:rsidRPr="004B590A">
        <w:t>jobanka</w:t>
      </w:r>
      <w:proofErr w:type="spellEnd"/>
      <w:r w:rsidRPr="004B590A">
        <w:t xml:space="preserve">, të licencuara nga Banka e Shqipërisë për ushtrimin e veprimtarisë së </w:t>
      </w:r>
      <w:proofErr w:type="spellStart"/>
      <w:r w:rsidRPr="004B590A">
        <w:t>kredidhënies</w:t>
      </w:r>
      <w:proofErr w:type="spellEnd"/>
      <w:r w:rsidRPr="004B590A">
        <w:t xml:space="preserve">, në përcaktimin e fitimit të tatueshëm, fshirja e borxhit të keq, lidhur me procesin e </w:t>
      </w:r>
      <w:proofErr w:type="spellStart"/>
      <w:r w:rsidRPr="004B590A">
        <w:t>kredidhënies</w:t>
      </w:r>
      <w:proofErr w:type="spellEnd"/>
      <w:r w:rsidRPr="004B590A">
        <w:t>,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 xml:space="preserve">c) në rast se pasuria e luajtshme ose e paluajtshme që siguron kredinë, ekzekutohet para afateve të përcaktuara në shkronjat “a” dhe “b” më lart, provizionet e mëparshme bankare, të njohura si shpenzime të </w:t>
      </w:r>
      <w:proofErr w:type="spellStart"/>
      <w:r w:rsidRPr="004B590A">
        <w:t>zbritshme</w:t>
      </w:r>
      <w:proofErr w:type="spellEnd"/>
      <w:r w:rsidRPr="004B590A">
        <w:t>,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 xml:space="preserve">Në përcaktimin e fitimit të tatueshëm të bankave dhe të shoqërive të sigurimit janë shpenzime të njohura rezervat teknike, të krijuara në përputhje me ligjin “Për veprimtarinë e sigurimit, të </w:t>
      </w:r>
      <w:proofErr w:type="spellStart"/>
      <w:r w:rsidRPr="004B590A">
        <w:t>risigurimit</w:t>
      </w:r>
      <w:proofErr w:type="spellEnd"/>
      <w:r w:rsidRPr="004B590A">
        <w:t xml:space="preserve"> dhe ndërmjetësimit në sigurime dhe </w:t>
      </w:r>
      <w:proofErr w:type="spellStart"/>
      <w:r w:rsidRPr="004B590A">
        <w:t>risigurime</w:t>
      </w:r>
      <w:proofErr w:type="spellEnd"/>
      <w:r w:rsidRPr="004B590A">
        <w:t xml:space="preserve">” dhe provizionet e bankave, të krijuara në përputhje me standardet e hartuara nga Bordi i Standardeve Kontabël Ndërkombëtare dhe të certifikuara pa vërejtje nga </w:t>
      </w:r>
      <w:proofErr w:type="spellStart"/>
      <w:r w:rsidRPr="004B590A">
        <w:t>auditues</w:t>
      </w:r>
      <w:proofErr w:type="spellEnd"/>
      <w:r w:rsidRPr="004B590A">
        <w:t xml:space="preserve"> të jashtëm. Shumat e rimarra nga këto rezerva apo provizione i shtohen fitimit të tatueshëm.</w:t>
      </w:r>
    </w:p>
    <w:p w14:paraId="7131FF10" w14:textId="77777777" w:rsidR="00B27E21" w:rsidRPr="004B590A" w:rsidRDefault="00994888" w:rsidP="007849C8">
      <w:pPr>
        <w:pStyle w:val="TEKSTI"/>
      </w:pPr>
      <w:r w:rsidRPr="004B590A">
        <w:t xml:space="preserve">Shpenzimet e bankave për kontributet vjetore dhe të jashtëzakonshme, në përputhje me ligjin </w:t>
      </w:r>
      <w:r w:rsidRPr="004B590A">
        <w:lastRenderedPageBreak/>
        <w:t>“Për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 xml:space="preserve">Në përcaktimin e fitimit të tatueshëm të një personi rezident përjashtohen, si të ardhura, dividendët dhe ndarjet e fitimit, kur ato shpërndahen nga shoqëritë e ortakëritë rezidente dhe shoqëritë </w:t>
      </w:r>
      <w:proofErr w:type="spellStart"/>
      <w:r w:rsidRPr="004B590A">
        <w:t>jorezidente</w:t>
      </w:r>
      <w:proofErr w:type="spellEnd"/>
      <w:r w:rsidRPr="004B590A">
        <w:t xml:space="preserv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77777777" w:rsidR="00B27E21" w:rsidRPr="004B590A" w:rsidRDefault="00994888" w:rsidP="007849C8">
      <w:pPr>
        <w:pStyle w:val="Ndryshuar"/>
      </w:pPr>
      <w:r w:rsidRPr="004B590A">
        <w:t>(Ndryshuar fjalët në pikën 2 me ligjin nr. 122, datë 20.12.2012)</w:t>
      </w:r>
    </w:p>
    <w:p w14:paraId="7131FF1B" w14:textId="77777777" w:rsidR="00B27E21" w:rsidRPr="004B590A" w:rsidRDefault="00B27E21" w:rsidP="0080707A">
      <w:pPr>
        <w:rPr>
          <w:sz w:val="24"/>
          <w:szCs w:val="24"/>
        </w:rPr>
      </w:pPr>
    </w:p>
    <w:p w14:paraId="7131FF1C" w14:textId="77777777" w:rsidR="00B27E21" w:rsidRPr="004B590A" w:rsidRDefault="00B96AD6" w:rsidP="007849C8">
      <w:pPr>
        <w:pStyle w:val="TEKSTI"/>
      </w:pPr>
      <w:r w:rsidRPr="004B590A">
        <w:t xml:space="preserve">1. </w:t>
      </w:r>
      <w:r w:rsidR="00994888" w:rsidRPr="004B590A">
        <w:t>Në rast se fitimi i tatueshëm në një periudhë tatimore rezulton negativ, humbjet e rezultuara mund të mbulohen me fitimet në tri periudhat e ardhshme tatimore, sipas parimit "humbja e parë më përpara se ajo e fundit".</w:t>
      </w:r>
    </w:p>
    <w:p w14:paraId="7131FF1D" w14:textId="77777777" w:rsidR="00B27E21" w:rsidRPr="004B590A" w:rsidRDefault="00B96AD6" w:rsidP="007849C8">
      <w:pPr>
        <w:pStyle w:val="TEKSTI"/>
      </w:pPr>
      <w:r w:rsidRPr="004B590A">
        <w:t xml:space="preserve">2. </w:t>
      </w:r>
      <w:r w:rsidR="00994888" w:rsidRPr="004B590A">
        <w:t>Në rast se gjatë një periudhe tatimore pronësia e drejtpërdrejtë dhe/ose e tërthortë e kapitalit themeltar ose e të drejtave të votës, të një personi, ndryshon me më shumë se 50 për qind, në vlerë ose në numër, paragrafi i mësipërm 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proofErr w:type="spellStart"/>
      <w:r w:rsidRPr="004B590A">
        <w:t>Neni</w:t>
      </w:r>
      <w:proofErr w:type="spellEnd"/>
      <w:r w:rsidRPr="004B590A">
        <w:t xml:space="preserve"> 27/1</w:t>
      </w:r>
    </w:p>
    <w:p w14:paraId="7131FF21" w14:textId="77777777" w:rsidR="00893454" w:rsidRPr="004B590A" w:rsidRDefault="00893454" w:rsidP="00893454">
      <w:pPr>
        <w:pStyle w:val="NeniTitull0"/>
      </w:pPr>
      <w:proofErr w:type="spellStart"/>
      <w:r w:rsidRPr="004B590A">
        <w:t>Ndryshimi</w:t>
      </w:r>
      <w:proofErr w:type="spellEnd"/>
      <w:r w:rsidRPr="004B590A">
        <w:t xml:space="preserve"> </w:t>
      </w:r>
      <w:proofErr w:type="spellStart"/>
      <w:r w:rsidRPr="004B590A">
        <w:t>i</w:t>
      </w:r>
      <w:proofErr w:type="spellEnd"/>
      <w:r w:rsidRPr="004B590A">
        <w:t xml:space="preserve"> </w:t>
      </w:r>
      <w:proofErr w:type="spellStart"/>
      <w:r w:rsidRPr="004B590A">
        <w:t>pronësisë</w:t>
      </w:r>
      <w:proofErr w:type="spellEnd"/>
    </w:p>
    <w:p w14:paraId="7131FF22" w14:textId="77777777" w:rsidR="00893454" w:rsidRPr="004B590A" w:rsidRDefault="00893454" w:rsidP="00893454">
      <w:pPr>
        <w:pStyle w:val="Ndryshuar"/>
      </w:pPr>
      <w:r w:rsidRPr="004B590A">
        <w:t xml:space="preserve">(shtuar me ligjin nr. 94/2018, </w:t>
      </w:r>
      <w:proofErr w:type="spellStart"/>
      <w:r w:rsidRPr="004B590A">
        <w:t>datё</w:t>
      </w:r>
      <w:proofErr w:type="spellEnd"/>
      <w:r w:rsidRPr="004B590A">
        <w:t xml:space="preserve"> 3.12.2018)</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 xml:space="preserve">1. Nëse gjatë një periudhe tatimore pronësia </w:t>
      </w:r>
      <w:proofErr w:type="spellStart"/>
      <w:r w:rsidRPr="004B590A">
        <w:rPr>
          <w:lang w:val="sq-AL"/>
        </w:rPr>
        <w:t>direkte</w:t>
      </w:r>
      <w:proofErr w:type="spellEnd"/>
      <w:r w:rsidRPr="004B590A">
        <w:rPr>
          <w:lang w:val="sq-AL"/>
        </w:rPr>
        <w:t xml:space="preserve"> dhe/ose indirekte e kapitalit aksionar, kuotave, ose e të drejtave të votimit të një personi juridik ndryshon me më shumë se 20 % në vlerë ose numër aksionesh, kuotash, personi juridik trajtohet si të jetë duke shitur një pjesë proporcionale të </w:t>
      </w:r>
      <w:proofErr w:type="spellStart"/>
      <w:r w:rsidRPr="004B590A">
        <w:rPr>
          <w:lang w:val="sq-AL"/>
        </w:rPr>
        <w:t>të</w:t>
      </w:r>
      <w:proofErr w:type="spellEnd"/>
      <w:r w:rsidRPr="004B590A">
        <w:rPr>
          <w:lang w:val="sq-AL"/>
        </w:rPr>
        <w:t xml:space="preserve">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 xml:space="preserve">b) </w:t>
      </w:r>
      <w:proofErr w:type="spellStart"/>
      <w:r w:rsidRPr="004B590A">
        <w:rPr>
          <w:lang w:val="sq-AL"/>
        </w:rPr>
        <w:t>riblerës</w:t>
      </w:r>
      <w:proofErr w:type="spellEnd"/>
      <w:r w:rsidRPr="004B590A">
        <w:rPr>
          <w:lang w:val="sq-AL"/>
        </w:rPr>
        <w:t xml:space="preserve">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 xml:space="preserve">2. Kur një person juridik paguan tatimin mbi fitimin, sipas këtij ligji, bazuar në pikën 1, të këtij neni, çdo ndryshim pronësie i aksioneve ose interesave të </w:t>
      </w:r>
      <w:proofErr w:type="spellStart"/>
      <w:r w:rsidRPr="004B590A">
        <w:rPr>
          <w:lang w:val="sq-AL"/>
        </w:rPr>
        <w:t>ngjashёm</w:t>
      </w:r>
      <w:proofErr w:type="spellEnd"/>
      <w:r w:rsidRPr="004B590A">
        <w:rPr>
          <w:lang w:val="sq-AL"/>
        </w:rPr>
        <w:t xml:space="preserve">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 xml:space="preserve">4. Personi juridik duhet të njoftojë administratën tatimore për një ndryshim pronësie të drejtpërdrejtë ose të tërthortë prej 10 % ose më shumë të kapitalit të saj ose të </w:t>
      </w:r>
      <w:proofErr w:type="spellStart"/>
      <w:r w:rsidRPr="004B590A">
        <w:rPr>
          <w:lang w:val="sq-AL"/>
        </w:rPr>
        <w:t>të</w:t>
      </w:r>
      <w:proofErr w:type="spellEnd"/>
      <w:r w:rsidRPr="004B590A">
        <w:rPr>
          <w:lang w:val="sq-AL"/>
        </w:rPr>
        <w:t xml:space="preserve"> drejtave të votës. Ndryshimi i pronësisë duhet të jetë objekt i nënndarjes “</w:t>
      </w:r>
      <w:proofErr w:type="spellStart"/>
      <w:r w:rsidRPr="004B590A">
        <w:rPr>
          <w:lang w:val="sq-AL"/>
        </w:rPr>
        <w:t>ii</w:t>
      </w:r>
      <w:proofErr w:type="spellEnd"/>
      <w:r w:rsidRPr="004B590A">
        <w:rPr>
          <w:lang w:val="sq-AL"/>
        </w:rPr>
        <w:t>”, të shkronjës “e”, të nenit 4, të këtij ligji. Njoftimi duhet të kryhet brenda 45 ditëve nga ndryshimi i pronësisë. Kjo dispozitë nuk zbatohet në rastet kur zbatohet pika 3 e këtij neni.</w:t>
      </w:r>
    </w:p>
    <w:p w14:paraId="7131FF2B" w14:textId="77777777" w:rsidR="00893454" w:rsidRPr="004B590A" w:rsidRDefault="00893454" w:rsidP="00893454">
      <w:pPr>
        <w:pStyle w:val="TEKSTI"/>
      </w:pPr>
      <w:r w:rsidRPr="004B590A">
        <w:rPr>
          <w:spacing w:val="-4"/>
          <w:lang w:val="sq-AL"/>
        </w:rPr>
        <w:t xml:space="preserve">5. Në rast të </w:t>
      </w:r>
      <w:proofErr w:type="spellStart"/>
      <w:r w:rsidRPr="004B590A">
        <w:rPr>
          <w:spacing w:val="-4"/>
          <w:lang w:val="sq-AL"/>
        </w:rPr>
        <w:t>mosnjoftimit</w:t>
      </w:r>
      <w:proofErr w:type="spellEnd"/>
      <w:r w:rsidRPr="004B590A">
        <w:rPr>
          <w:spacing w:val="-4"/>
          <w:lang w:val="sq-AL"/>
        </w:rPr>
        <w:t xml:space="preserve"> të autoriteteve tatimore, personi juridik dënohet sipas </w:t>
      </w:r>
      <w:proofErr w:type="spellStart"/>
      <w:r w:rsidRPr="004B590A">
        <w:rPr>
          <w:spacing w:val="-4"/>
          <w:lang w:val="sq-AL"/>
        </w:rPr>
        <w:t>penaliteteve</w:t>
      </w:r>
      <w:proofErr w:type="spellEnd"/>
      <w:r w:rsidRPr="004B590A">
        <w:rPr>
          <w:spacing w:val="-4"/>
          <w:lang w:val="sq-AL"/>
        </w:rPr>
        <w:t xml:space="preserve"> të përcaktuara në ligjin “Për procedurat tatimore në Republikën e Shqipërisë.</w:t>
      </w: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77777777" w:rsidR="00B27E21" w:rsidRPr="004B590A" w:rsidRDefault="00994888" w:rsidP="00937C35">
      <w:pPr>
        <w:pStyle w:val="Ndryshuar"/>
      </w:pPr>
      <w:r w:rsidRPr="004B590A">
        <w:t>(Ndryshuar me ligjin nr. 8711, datë 15.12.2000; ndryshuar me ligjin nr. 9326, datë 6.12.2004; ndryshuar me ligjin nr. 9458, datë 21.12.2005; ndryshuar me ligjin nr. 9766, datë 9.7.2007; ndryshuar me ligjin nr. 177, datë 28.12.2013</w:t>
      </w:r>
      <w:r w:rsidR="00FD4E33" w:rsidRPr="004B590A">
        <w:t>; ndryshuar me ligjin nr.105, datë 30.11.2017</w:t>
      </w:r>
      <w:r w:rsidR="00B91973" w:rsidRPr="004B590A">
        <w:t>; ndryshuar pika 1 dhe shtuar pikat 3 dhe 4 me ligjin nr. 39/2018, datë 18 shtator 2018</w:t>
      </w:r>
      <w:r w:rsidRPr="004B590A">
        <w:t>)</w:t>
      </w:r>
    </w:p>
    <w:p w14:paraId="7131FF30" w14:textId="77777777" w:rsidR="00FD4E33" w:rsidRPr="004B590A" w:rsidRDefault="00FD4E33" w:rsidP="0080707A">
      <w:pPr>
        <w:rPr>
          <w:sz w:val="24"/>
          <w:szCs w:val="24"/>
        </w:rPr>
      </w:pPr>
    </w:p>
    <w:p w14:paraId="7131FF31" w14:textId="77777777" w:rsidR="00B91973" w:rsidRPr="004B590A" w:rsidRDefault="00B91973" w:rsidP="00937C35">
      <w:pPr>
        <w:pStyle w:val="TEKSTI"/>
      </w:pPr>
      <w:r w:rsidRPr="004B590A">
        <w:t>1. Shkalla e tatimit mbi fitimin është:</w:t>
      </w:r>
    </w:p>
    <w:p w14:paraId="7131FF32" w14:textId="77777777" w:rsidR="00B91973" w:rsidRPr="004B590A" w:rsidRDefault="00B91973" w:rsidP="00937C35">
      <w:pPr>
        <w:pStyle w:val="TEKSTI"/>
      </w:pPr>
      <w:r w:rsidRPr="004B590A">
        <w:t>- 5 % për tatimpaguesit me të ardhura deri në 14 000 000 lekë në vit.</w:t>
      </w:r>
    </w:p>
    <w:p w14:paraId="7131FF33" w14:textId="77777777" w:rsidR="00B91973" w:rsidRPr="004B590A" w:rsidRDefault="00B91973" w:rsidP="00937C35">
      <w:pPr>
        <w:pStyle w:val="TEKSTI"/>
      </w:pPr>
      <w:r w:rsidRPr="004B590A">
        <w:t>- 15 % për tatimpaguesit me të ardhura mbi 14 000 000 lekë në vit.</w:t>
      </w:r>
    </w:p>
    <w:p w14:paraId="7131FF34" w14:textId="77777777" w:rsidR="00FD4E33" w:rsidRPr="004B590A" w:rsidRDefault="00FD4E33" w:rsidP="00937C35">
      <w:pPr>
        <w:pStyle w:val="TEKSTI"/>
      </w:pPr>
      <w:r w:rsidRPr="004B590A">
        <w:t xml:space="preserve">2. Për personat juridikë, të cilët ushtrojnë aktivitet për prodhimin/zhvillimin e </w:t>
      </w:r>
      <w:proofErr w:type="spellStart"/>
      <w:r w:rsidRPr="004B590A">
        <w:t>software</w:t>
      </w:r>
      <w:proofErr w:type="spellEnd"/>
      <w:r w:rsidRPr="004B590A">
        <w:t xml:space="preserve">-ve, tatimi mbi fitimin është 5 %. Këshilli i Ministrave përcakton, me vendim, aktivitetet që përfshihen në fushën e prodhimit/zhvillimit të </w:t>
      </w:r>
      <w:proofErr w:type="spellStart"/>
      <w:r w:rsidRPr="004B590A">
        <w:t>software</w:t>
      </w:r>
      <w:proofErr w:type="spellEnd"/>
      <w:r w:rsidRPr="004B590A">
        <w:t>-ve,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Pr="004B590A" w:rsidRDefault="00B91973" w:rsidP="00937C35">
      <w:pPr>
        <w:pStyle w:val="TEKSTI"/>
      </w:pPr>
      <w:r w:rsidRPr="004B590A">
        <w:t>4. Për subjektet, të cilat zhvillojnë veprimtari pritëse të certifikuar si “</w:t>
      </w:r>
      <w:proofErr w:type="spellStart"/>
      <w:r w:rsidRPr="004B590A">
        <w:t>agroturizëm</w:t>
      </w:r>
      <w:proofErr w:type="spellEnd"/>
      <w:r w:rsidRPr="004B590A">
        <w:t xml:space="preserve">”, sipas legjislacionit në fuqi në fushën e turizmit, shkalla e tatimit mbi fitimin është 5 %. Kjo shkallë aplikohet për një periudhë 10-vjeçare për personat juridikë që përfitojnë statusin “subjekt i certifikuar </w:t>
      </w:r>
      <w:proofErr w:type="spellStart"/>
      <w:r w:rsidRPr="004B590A">
        <w:t>agroturizmi</w:t>
      </w:r>
      <w:proofErr w:type="spellEnd"/>
      <w:r w:rsidRPr="004B590A">
        <w:t xml:space="preserve">”, deri më 31 dhjetor 2021. Aplikimi i shkallës së reduktuar fillon në vitin tatimor pasardhës, pas përfitimit të statusit “subjekt i certifikuar </w:t>
      </w:r>
      <w:proofErr w:type="spellStart"/>
      <w:r w:rsidRPr="004B590A">
        <w:t>agroturizmi</w:t>
      </w:r>
      <w:proofErr w:type="spellEnd"/>
      <w:r w:rsidRPr="004B590A">
        <w:t>.</w:t>
      </w: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 xml:space="preserve">Çdo tatimpagues përgatit deklaratën vjetore të </w:t>
      </w:r>
      <w:proofErr w:type="spellStart"/>
      <w:r w:rsidR="00994888" w:rsidRPr="004B590A">
        <w:t>të</w:t>
      </w:r>
      <w:proofErr w:type="spellEnd"/>
      <w:r w:rsidR="00994888" w:rsidRPr="004B590A">
        <w:t xml:space="preserve">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 xml:space="preserve">Tatimi i llogaritur në bazë të deklaratës vjetore të </w:t>
      </w:r>
      <w:proofErr w:type="spellStart"/>
      <w:r w:rsidR="00994888" w:rsidRPr="004B590A">
        <w:t>të</w:t>
      </w:r>
      <w:proofErr w:type="spellEnd"/>
      <w:r w:rsidR="00994888" w:rsidRPr="004B590A">
        <w:t xml:space="preserve"> ardhurave të tatueshme, pakësuar me shumat e përcaktuara sipas nenit 37 të këtij ligji dhe me parapagimet e bëra gjatë periudhës tatimore, paguhet nga tatimpaguesi në llogarinë e organeve tatimore, në çastin e paraqitjes së deklaratës vjetore të </w:t>
      </w:r>
      <w:proofErr w:type="spellStart"/>
      <w:r w:rsidR="00994888" w:rsidRPr="004B590A">
        <w:t>të</w:t>
      </w:r>
      <w:proofErr w:type="spellEnd"/>
      <w:r w:rsidR="00994888" w:rsidRPr="004B590A">
        <w:t xml:space="preserve">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 xml:space="preserve">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w:t>
      </w:r>
      <w:r w:rsidR="00994888" w:rsidRPr="004B590A">
        <w:lastRenderedPageBreak/>
        <w:t>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proofErr w:type="spellStart"/>
      <w:r w:rsidRPr="004B590A">
        <w:t>Neni</w:t>
      </w:r>
      <w:proofErr w:type="spellEnd"/>
      <w:r w:rsidRPr="004B590A">
        <w:t xml:space="preserve"> 30/1</w:t>
      </w:r>
    </w:p>
    <w:p w14:paraId="7131FF51" w14:textId="77777777" w:rsidR="00893454" w:rsidRPr="004B590A" w:rsidRDefault="00893454" w:rsidP="00893454">
      <w:pPr>
        <w:pStyle w:val="NeniNr"/>
        <w:rPr>
          <w:b/>
        </w:rPr>
      </w:pPr>
      <w:proofErr w:type="spellStart"/>
      <w:r w:rsidRPr="004B590A">
        <w:rPr>
          <w:b/>
        </w:rPr>
        <w:t>Deklarimi</w:t>
      </w:r>
      <w:proofErr w:type="spellEnd"/>
      <w:r w:rsidRPr="004B590A">
        <w:rPr>
          <w:b/>
        </w:rPr>
        <w:t xml:space="preserve"> </w:t>
      </w:r>
      <w:proofErr w:type="spellStart"/>
      <w:r w:rsidRPr="004B590A">
        <w:rPr>
          <w:b/>
        </w:rPr>
        <w:t>dhe</w:t>
      </w:r>
      <w:proofErr w:type="spellEnd"/>
      <w:r w:rsidRPr="004B590A">
        <w:rPr>
          <w:b/>
        </w:rPr>
        <w:t xml:space="preserve"> </w:t>
      </w:r>
      <w:proofErr w:type="spellStart"/>
      <w:r w:rsidRPr="004B590A">
        <w:rPr>
          <w:b/>
        </w:rPr>
        <w:t>pagesa</w:t>
      </w:r>
      <w:proofErr w:type="spellEnd"/>
      <w:r w:rsidRPr="004B590A">
        <w:rPr>
          <w:b/>
        </w:rPr>
        <w:t xml:space="preserve"> </w:t>
      </w:r>
      <w:proofErr w:type="spellStart"/>
      <w:r w:rsidRPr="004B590A">
        <w:rPr>
          <w:b/>
        </w:rPr>
        <w:t>nga</w:t>
      </w:r>
      <w:proofErr w:type="spellEnd"/>
      <w:r w:rsidRPr="004B590A">
        <w:rPr>
          <w:b/>
        </w:rPr>
        <w:t xml:space="preserve"> persona </w:t>
      </w:r>
      <w:proofErr w:type="spellStart"/>
      <w:r w:rsidRPr="004B590A">
        <w:rPr>
          <w:b/>
        </w:rPr>
        <w:t>joresidentë</w:t>
      </w:r>
      <w:proofErr w:type="spellEnd"/>
      <w:r w:rsidRPr="004B590A">
        <w:rPr>
          <w:b/>
        </w:rPr>
        <w:t xml:space="preserve"> </w:t>
      </w:r>
      <w:proofErr w:type="spellStart"/>
      <w:r w:rsidRPr="004B590A">
        <w:rPr>
          <w:b/>
        </w:rPr>
        <w:t>specifikë</w:t>
      </w:r>
      <w:proofErr w:type="spellEnd"/>
    </w:p>
    <w:p w14:paraId="7131FF52" w14:textId="77777777" w:rsidR="0069190E" w:rsidRPr="004B590A" w:rsidRDefault="0069190E" w:rsidP="0069190E">
      <w:pPr>
        <w:pStyle w:val="Ndryshuar"/>
      </w:pPr>
      <w:r w:rsidRPr="004B590A">
        <w:t xml:space="preserve">(shtuar me ligjin nr. 94/2018, </w:t>
      </w:r>
      <w:proofErr w:type="spellStart"/>
      <w:r w:rsidRPr="004B590A">
        <w:t>datё</w:t>
      </w:r>
      <w:proofErr w:type="spellEnd"/>
      <w:r w:rsidRPr="004B590A">
        <w:t xml:space="preserve">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 xml:space="preserve">1. Një personi </w:t>
      </w:r>
      <w:proofErr w:type="spellStart"/>
      <w:r w:rsidRPr="004B590A">
        <w:rPr>
          <w:lang w:val="sq-AL"/>
        </w:rPr>
        <w:t>joresident</w:t>
      </w:r>
      <w:proofErr w:type="spellEnd"/>
      <w:r w:rsidRPr="004B590A">
        <w:rPr>
          <w:lang w:val="sq-AL"/>
        </w:rPr>
        <w:t xml:space="preserve">, të përcaktuar sipas shkronjës “ç”, të pikës 1, të  nenit 16, të këtij ligji, i kërkohet të përgatisë një deklaratë të </w:t>
      </w:r>
      <w:proofErr w:type="spellStart"/>
      <w:r w:rsidRPr="004B590A">
        <w:rPr>
          <w:lang w:val="sq-AL"/>
        </w:rPr>
        <w:t>të</w:t>
      </w:r>
      <w:proofErr w:type="spellEnd"/>
      <w:r w:rsidRPr="004B590A">
        <w:rPr>
          <w:lang w:val="sq-AL"/>
        </w:rPr>
        <w:t xml:space="preserve">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w:t>
      </w:r>
      <w:proofErr w:type="spellStart"/>
      <w:r w:rsidRPr="004B590A">
        <w:rPr>
          <w:lang w:val="sq-AL"/>
        </w:rPr>
        <w:t>joresident</w:t>
      </w:r>
      <w:proofErr w:type="spellEnd"/>
      <w:r w:rsidRPr="004B590A">
        <w:rPr>
          <w:lang w:val="sq-AL"/>
        </w:rPr>
        <w:t xml:space="preserve">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8" w14:textId="77777777" w:rsidR="00EE2237" w:rsidRPr="004B590A" w:rsidRDefault="00EE2237" w:rsidP="0080707A">
      <w:pPr>
        <w:rPr>
          <w:sz w:val="24"/>
          <w:szCs w:val="24"/>
        </w:rPr>
      </w:pPr>
    </w:p>
    <w:p w14:paraId="7131FF69" w14:textId="77777777" w:rsidR="00B27E21" w:rsidRPr="004B590A" w:rsidRDefault="00994888" w:rsidP="008D3AD7">
      <w:pPr>
        <w:pStyle w:val="Neni"/>
      </w:pPr>
      <w:r w:rsidRPr="004B590A">
        <w:t>Neni 32/1</w:t>
      </w:r>
    </w:p>
    <w:p w14:paraId="7131FF6A" w14:textId="77777777" w:rsidR="00B27E21" w:rsidRPr="004B590A" w:rsidRDefault="00994888" w:rsidP="008D3AD7">
      <w:pPr>
        <w:pStyle w:val="Nenititull"/>
      </w:pPr>
      <w:r w:rsidRPr="004B590A">
        <w:t>Fusha e veprimit të tatimit të thjeshtuar mbi fitimin</w:t>
      </w:r>
    </w:p>
    <w:p w14:paraId="7131FF6B"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7131FF6C" w14:textId="77777777" w:rsidR="00B27E21" w:rsidRPr="004B590A" w:rsidRDefault="00B27E21" w:rsidP="0080707A">
      <w:pPr>
        <w:rPr>
          <w:sz w:val="24"/>
          <w:szCs w:val="24"/>
        </w:rPr>
      </w:pP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 xml:space="preserve">Regjistrimi dhe </w:t>
      </w:r>
      <w:proofErr w:type="spellStart"/>
      <w:r w:rsidRPr="004B590A">
        <w:t>riregjistrimi</w:t>
      </w:r>
      <w:proofErr w:type="spellEnd"/>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lastRenderedPageBreak/>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xml:space="preserve">, ndryshuar pika 1 me ligjin nr. 94/2018, </w:t>
      </w:r>
      <w:proofErr w:type="spellStart"/>
      <w:r w:rsidR="0069190E" w:rsidRPr="004B590A">
        <w:t>datё</w:t>
      </w:r>
      <w:proofErr w:type="spellEnd"/>
      <w:r w:rsidR="0069190E" w:rsidRPr="004B590A">
        <w:t xml:space="preserve">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 xml:space="preserve">1. Të gjithë personat </w:t>
      </w:r>
      <w:proofErr w:type="spellStart"/>
      <w:r w:rsidRPr="004B590A">
        <w:rPr>
          <w:rFonts w:eastAsia="Arial"/>
          <w:lang w:val="sq-AL"/>
        </w:rPr>
        <w:t>residentë</w:t>
      </w:r>
      <w:proofErr w:type="spellEnd"/>
      <w:r w:rsidRPr="004B590A">
        <w:rPr>
          <w:rFonts w:eastAsia="Arial"/>
          <w:lang w:val="sq-AL"/>
        </w:rPr>
        <w:t xml:space="preserve">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w:t>
      </w:r>
      <w:proofErr w:type="spellStart"/>
      <w:r w:rsidRPr="004B590A">
        <w:rPr>
          <w:rFonts w:eastAsia="Arial"/>
          <w:lang w:val="sq-AL"/>
        </w:rPr>
        <w:t>konsulencës</w:t>
      </w:r>
      <w:proofErr w:type="spellEnd"/>
      <w:r w:rsidRPr="004B590A">
        <w:rPr>
          <w:rFonts w:eastAsia="Arial"/>
          <w:lang w:val="sq-AL"/>
        </w:rPr>
        <w:t xml:space="preserve">,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 xml:space="preserve">pagesat e bëra personave </w:t>
      </w:r>
      <w:proofErr w:type="spellStart"/>
      <w:r w:rsidR="00994888" w:rsidRPr="004B590A">
        <w:t>jorezidentë</w:t>
      </w:r>
      <w:proofErr w:type="spellEnd"/>
      <w:r w:rsidR="00994888" w:rsidRPr="004B590A">
        <w:t xml:space="preserve">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 xml:space="preserve">Agjencia Nacionale e Trafikut Ajror </w:t>
      </w:r>
      <w:proofErr w:type="spellStart"/>
      <w:r w:rsidR="00994888" w:rsidRPr="004B590A">
        <w:t>sh.a</w:t>
      </w:r>
      <w:proofErr w:type="spellEnd"/>
      <w:r w:rsidR="00994888" w:rsidRPr="004B590A">
        <w:t xml:space="preserve">. (ANTA) përjashtohet nga pagimi i tatimit në burim për të ardhurat nga shërbimet </w:t>
      </w:r>
      <w:proofErr w:type="spellStart"/>
      <w:r w:rsidR="00994888" w:rsidRPr="004B590A">
        <w:t>navigacionale</w:t>
      </w:r>
      <w:proofErr w:type="spellEnd"/>
      <w:r w:rsidR="00994888" w:rsidRPr="004B590A">
        <w:t xml:space="preserv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 xml:space="preserve">Depozitimi i vendimit për miratimin e rezultatit vjetor dhe </w:t>
      </w:r>
      <w:proofErr w:type="spellStart"/>
      <w:r w:rsidRPr="004B590A">
        <w:t>destinimi</w:t>
      </w:r>
      <w:proofErr w:type="spellEnd"/>
      <w:r w:rsidRPr="004B590A">
        <w:t xml:space="preserve">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lastRenderedPageBreak/>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 xml:space="preserve">Vendimi i asamblesë së ortakëve, i organit kompetent të shoqërisë, sipas këtij neni, për miratimin e rezultatit dhe </w:t>
      </w:r>
      <w:proofErr w:type="spellStart"/>
      <w:r w:rsidR="00994888" w:rsidRPr="004B590A">
        <w:t>destinimin</w:t>
      </w:r>
      <w:proofErr w:type="spellEnd"/>
      <w:r w:rsidR="00994888" w:rsidRPr="004B590A">
        <w:t xml:space="preserve"> e fitimit pas tatimit, duhet të paraqitet në organin tatimor, në përputhje me afatin e përcaktuar në pikën 2 të këtij neni, edhe nëse rezultati për vitin ushtrimor ka qenë me humbje apo zero. Për </w:t>
      </w:r>
      <w:proofErr w:type="spellStart"/>
      <w:r w:rsidR="00994888" w:rsidRPr="004B590A">
        <w:t>mosdepozitimin</w:t>
      </w:r>
      <w:proofErr w:type="spellEnd"/>
      <w:r w:rsidR="00994888" w:rsidRPr="004B590A">
        <w:t xml:space="preserve"> e vendimit zbatohen </w:t>
      </w:r>
      <w:proofErr w:type="spellStart"/>
      <w:r w:rsidR="00994888" w:rsidRPr="004B590A">
        <w:t>penalitetet</w:t>
      </w:r>
      <w:proofErr w:type="spellEnd"/>
      <w:r w:rsidR="00994888" w:rsidRPr="004B590A">
        <w: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 xml:space="preserve">Paguesi i shumave është i detyruar të mbajë regjistrime për llogaritjen dhe mbajtjen e tatimit në burim për çdo përfitues të ardhurash dhe t’i vërë ato në dispozicion të organeve tatimore dhe të personit përfitues të </w:t>
      </w:r>
      <w:proofErr w:type="spellStart"/>
      <w:r w:rsidR="00994888" w:rsidRPr="004B590A">
        <w:t>të</w:t>
      </w:r>
      <w:proofErr w:type="spellEnd"/>
      <w:r w:rsidR="00994888" w:rsidRPr="004B590A">
        <w:t xml:space="preserve"> ardhurave, për të cilin është bërë pagesa.</w:t>
      </w:r>
    </w:p>
    <w:p w14:paraId="7131FFB9" w14:textId="77777777" w:rsidR="00B27E21" w:rsidRPr="004B590A" w:rsidRDefault="00D17949" w:rsidP="00C64736">
      <w:pPr>
        <w:pStyle w:val="TEKSTI"/>
      </w:pPr>
      <w:r w:rsidRPr="004B590A">
        <w:t xml:space="preserve">b) </w:t>
      </w:r>
      <w:r w:rsidR="00994888" w:rsidRPr="004B590A">
        <w:t xml:space="preserve">Paguesi i shumave, për efekt të mbajtjes së tatimit në burim, të parashikuar në nenin 33, “Depozitimi i vendimit për miratimin e rezultatit vjetor dhe </w:t>
      </w:r>
      <w:proofErr w:type="spellStart"/>
      <w:r w:rsidR="00994888" w:rsidRPr="004B590A">
        <w:t>destinimi</w:t>
      </w:r>
      <w:proofErr w:type="spellEnd"/>
      <w:r w:rsidR="00994888" w:rsidRPr="004B590A">
        <w:t xml:space="preserve">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lastRenderedPageBreak/>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proofErr w:type="spellStart"/>
      <w:r w:rsidRPr="004B590A">
        <w:t>Krahasueshmëria</w:t>
      </w:r>
      <w:proofErr w:type="spellEnd"/>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 xml:space="preserve">funksionet e marra përsipër nga secila palë në lidhje me transaksionet, duke marrë në konsideratë </w:t>
      </w:r>
      <w:proofErr w:type="spellStart"/>
      <w:r w:rsidR="00994888" w:rsidRPr="004B590A">
        <w:t>asetet</w:t>
      </w:r>
      <w:proofErr w:type="spellEnd"/>
      <w:r w:rsidR="00994888" w:rsidRPr="004B590A">
        <w:t xml:space="preserve"> e përdorura dhe </w:t>
      </w:r>
      <w:proofErr w:type="spellStart"/>
      <w:r w:rsidR="00994888" w:rsidRPr="004B590A">
        <w:t>risqet</w:t>
      </w:r>
      <w:proofErr w:type="spellEnd"/>
      <w:r w:rsidR="00994888" w:rsidRPr="004B590A">
        <w:t xml:space="preserve"> e marra;</w:t>
      </w:r>
    </w:p>
    <w:p w14:paraId="7131FFD2" w14:textId="77777777" w:rsidR="00B27E21" w:rsidRPr="004B590A" w:rsidRDefault="00D17949" w:rsidP="00C64736">
      <w:pPr>
        <w:pStyle w:val="TEKSTI"/>
      </w:pPr>
      <w:r w:rsidRPr="004B590A">
        <w:t xml:space="preserve">c) </w:t>
      </w:r>
      <w:r w:rsidR="00994888" w:rsidRPr="004B590A">
        <w:t xml:space="preserve">kushtet </w:t>
      </w:r>
      <w:proofErr w:type="spellStart"/>
      <w:r w:rsidR="00994888" w:rsidRPr="004B590A">
        <w:t>kontraktuale</w:t>
      </w:r>
      <w:proofErr w:type="spellEnd"/>
      <w:r w:rsidR="00994888" w:rsidRPr="004B590A">
        <w:t xml:space="preserv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 xml:space="preserve">metoda e çmimit të rishitjes, e cila konsiston në krahasimin e </w:t>
      </w:r>
      <w:proofErr w:type="spellStart"/>
      <w:r w:rsidR="00994888" w:rsidRPr="004B590A">
        <w:t>marzhit</w:t>
      </w:r>
      <w:proofErr w:type="spellEnd"/>
      <w:r w:rsidR="00994888" w:rsidRPr="004B590A">
        <w:t xml:space="preserve"> të rishitjes, që një blerës mallrash në një transaksion të kontrolluar fiton nga rishitja e asaj prone në një transaksion të pakontrolluar, me </w:t>
      </w:r>
      <w:proofErr w:type="spellStart"/>
      <w:r w:rsidR="00994888" w:rsidRPr="004B590A">
        <w:t>marzhin</w:t>
      </w:r>
      <w:proofErr w:type="spellEnd"/>
      <w:r w:rsidR="00994888" w:rsidRPr="004B590A">
        <w:t xml:space="preserve">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metoda kosto plus, e cila konsiston në krahasimin e rritjes (</w:t>
      </w:r>
      <w:proofErr w:type="spellStart"/>
      <w:r w:rsidR="00994888" w:rsidRPr="004B590A">
        <w:t>marzhit</w:t>
      </w:r>
      <w:proofErr w:type="spellEnd"/>
      <w:r w:rsidR="00994888" w:rsidRPr="004B590A">
        <w:t xml:space="preserve"> të fitimit) mbi kostot </w:t>
      </w:r>
      <w:proofErr w:type="spellStart"/>
      <w:r w:rsidR="00994888" w:rsidRPr="004B590A">
        <w:t>direkte</w:t>
      </w:r>
      <w:proofErr w:type="spellEnd"/>
      <w:r w:rsidR="00994888" w:rsidRPr="004B590A">
        <w:t xml:space="preserve"> dhe indirekte në furnizimin e mallrave e shërbimeve në një transaksion të kontrolluar me rritjen, </w:t>
      </w:r>
      <w:proofErr w:type="spellStart"/>
      <w:r w:rsidR="00994888" w:rsidRPr="004B590A">
        <w:t>marzhin</w:t>
      </w:r>
      <w:proofErr w:type="spellEnd"/>
      <w:r w:rsidR="00994888" w:rsidRPr="004B590A">
        <w:t xml:space="preserve"> e fitimit të këtyre kostove </w:t>
      </w:r>
      <w:proofErr w:type="spellStart"/>
      <w:r w:rsidR="00994888" w:rsidRPr="004B590A">
        <w:t>direkte</w:t>
      </w:r>
      <w:proofErr w:type="spellEnd"/>
      <w:r w:rsidR="00994888" w:rsidRPr="004B590A">
        <w:t xml:space="preserv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 xml:space="preserve">ç) metoda e </w:t>
      </w:r>
      <w:proofErr w:type="spellStart"/>
      <w:r w:rsidRPr="004B590A">
        <w:t>marzhit</w:t>
      </w:r>
      <w:proofErr w:type="spellEnd"/>
      <w:r w:rsidRPr="004B590A">
        <w:t xml:space="preserve"> neto të transaksionit, e cila konsiston në krahasimin e </w:t>
      </w:r>
      <w:proofErr w:type="spellStart"/>
      <w:r w:rsidRPr="004B590A">
        <w:t>marzhit</w:t>
      </w:r>
      <w:proofErr w:type="spellEnd"/>
      <w:r w:rsidRPr="004B590A">
        <w:t xml:space="preserve"> neto të fitimit ndaj një baze të përshtatshme, p.sh., kostot, shitjet, </w:t>
      </w:r>
      <w:proofErr w:type="spellStart"/>
      <w:r w:rsidRPr="004B590A">
        <w:t>asetet</w:t>
      </w:r>
      <w:proofErr w:type="spellEnd"/>
      <w:r w:rsidRPr="004B590A">
        <w:t xml:space="preserve">, që një palë arrin në një transaksion të kontrolluar, me </w:t>
      </w:r>
      <w:proofErr w:type="spellStart"/>
      <w:r w:rsidRPr="004B590A">
        <w:t>marzhin</w:t>
      </w:r>
      <w:proofErr w:type="spellEnd"/>
      <w:r w:rsidRPr="004B590A">
        <w:t xml:space="preserve">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 xml:space="preserve">metoda e ndarjes së fitimit të transaksionit, sipas së cilës çdo personi të lidhur që merr pjesë </w:t>
      </w:r>
      <w:r w:rsidR="00994888" w:rsidRPr="004B590A">
        <w:lastRenderedPageBreak/>
        <w:t xml:space="preserve">në një transaksion të kontrolluar i </w:t>
      </w:r>
      <w:proofErr w:type="spellStart"/>
      <w:r w:rsidR="00994888" w:rsidRPr="004B590A">
        <w:t>alokohet</w:t>
      </w:r>
      <w:proofErr w:type="spellEnd"/>
      <w:r w:rsidR="00994888" w:rsidRPr="004B590A">
        <w:t xml:space="preserve">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 xml:space="preserve">për të kryer analizën e </w:t>
      </w:r>
      <w:proofErr w:type="spellStart"/>
      <w:r w:rsidR="00994888" w:rsidRPr="004B590A">
        <w:t>krahasueshmërisë</w:t>
      </w:r>
      <w:proofErr w:type="spellEnd"/>
      <w:r w:rsidR="00994888" w:rsidRPr="004B590A">
        <w:t>,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 xml:space="preserve">Diapazon tregu është një grup treguesish financiarë përkatës, p.sh., çmimet, </w:t>
      </w:r>
      <w:proofErr w:type="spellStart"/>
      <w:r w:rsidR="00994888" w:rsidRPr="004B590A">
        <w:t>marzhet</w:t>
      </w:r>
      <w:proofErr w:type="spellEnd"/>
      <w:r w:rsidR="00994888" w:rsidRPr="004B590A">
        <w:t xml:space="preserve"> apo pjesët e fitimit, të nxjerra nga aplikimi i metodës më të përshtatshme të transferimit të çmimit për një numër transaksionesh të pakontrolluara, ku secili është pothuajse njëlloj i krahasueshëm me transaksionin e kontrolluar, bazuar në një analizë </w:t>
      </w:r>
      <w:proofErr w:type="spellStart"/>
      <w:r w:rsidR="00994888" w:rsidRPr="004B590A">
        <w:t>krahasueshmërie</w:t>
      </w:r>
      <w:proofErr w:type="spellEnd"/>
      <w:r w:rsidR="00994888" w:rsidRPr="004B590A">
        <w:t xml:space="preserv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lastRenderedPageBreak/>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 xml:space="preserve">Rregullimet </w:t>
      </w:r>
      <w:proofErr w:type="spellStart"/>
      <w:r w:rsidRPr="004B590A">
        <w:t>korresponduese</w:t>
      </w:r>
      <w:proofErr w:type="spellEnd"/>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 xml:space="preserve">Nëse administrata tatimore arrin në përfundimin që rregullimi është në përputhje me parimet e tregut, ajo bën rregullimet e duhura në vlerën e tatimit që i është ngarkuar tatimpaguesit shqiptar. Procedura për kërkesën për një rregullim </w:t>
      </w:r>
      <w:proofErr w:type="spellStart"/>
      <w:r w:rsidRPr="004B590A">
        <w:t>korrespondues</w:t>
      </w:r>
      <w:proofErr w:type="spellEnd"/>
      <w:r w:rsidRPr="004B590A">
        <w:t>,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lastRenderedPageBreak/>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77777777"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xml:space="preserve">, shtuar pika 9 me ligjin nr. 94/2018, </w:t>
      </w:r>
      <w:proofErr w:type="spellStart"/>
      <w:r w:rsidR="0069190E" w:rsidRPr="004B590A">
        <w:t>datё</w:t>
      </w:r>
      <w:proofErr w:type="spellEnd"/>
      <w:r w:rsidR="0069190E" w:rsidRPr="004B590A">
        <w:t xml:space="preserve"> 3.12.2018</w:t>
      </w:r>
      <w:r w:rsidRPr="004B590A">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w:t>
      </w:r>
      <w:proofErr w:type="spellStart"/>
      <w:r w:rsidR="00994888" w:rsidRPr="004B590A">
        <w:t>softëare</w:t>
      </w:r>
      <w:proofErr w:type="spellEnd"/>
      <w:r w:rsidR="00994888" w:rsidRPr="004B590A">
        <w:t xml:space="preserve">" dhe sistemeve të ruajtjes së të dhënave, si dhe të </w:t>
      </w:r>
      <w:proofErr w:type="spellStart"/>
      <w:r w:rsidR="00994888" w:rsidRPr="004B590A">
        <w:t>të</w:t>
      </w:r>
      <w:proofErr w:type="spellEnd"/>
      <w:r w:rsidR="00994888" w:rsidRPr="004B590A">
        <w:t xml:space="preserve"> gjitha </w:t>
      </w:r>
      <w:proofErr w:type="spellStart"/>
      <w:r w:rsidR="00994888" w:rsidRPr="004B590A">
        <w:t>aseteve</w:t>
      </w:r>
      <w:proofErr w:type="spellEnd"/>
      <w:r w:rsidR="00994888" w:rsidRPr="004B590A">
        <w:t xml:space="preser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 xml:space="preserve">Tatimpaguesit që kanë gëzuar lehtësi dhe përjashtime, sipas ligjeve nr.8098, datë 28.3.1996 “Për statusin e të </w:t>
      </w:r>
      <w:proofErr w:type="spellStart"/>
      <w:r w:rsidR="00994888" w:rsidRPr="004B590A">
        <w:t>verbërit</w:t>
      </w:r>
      <w:proofErr w:type="spellEnd"/>
      <w:r w:rsidR="00994888" w:rsidRPr="004B590A">
        <w: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 xml:space="preserve">Kreditimi i shumave të përfituara nga skema e shpenzimeve të </w:t>
      </w:r>
      <w:proofErr w:type="spellStart"/>
      <w:r w:rsidRPr="004B590A">
        <w:t>zbritshme</w:t>
      </w:r>
      <w:proofErr w:type="spellEnd"/>
      <w:r w:rsidRPr="004B590A">
        <w:t xml:space="preserve">, parashikuar në nenin </w:t>
      </w:r>
      <w:r w:rsidRPr="004B590A">
        <w:lastRenderedPageBreak/>
        <w:t>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 xml:space="preserve">Ndaj individëve, të parashikuar në këtë ligj, të cilët kanë bërë ose bëjnë deklarimin e të ardhurave personale për vitin fiskal 2011, pas datës 30 shtator 2012, nuk aplikohen gjobat për </w:t>
      </w:r>
      <w:proofErr w:type="spellStart"/>
      <w:r w:rsidRPr="004B590A">
        <w:t>mosdeklarim</w:t>
      </w:r>
      <w:proofErr w:type="spellEnd"/>
      <w:r w:rsidRPr="004B590A">
        <w:t xml:space="preserve">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Pr="004B590A" w:rsidRDefault="0069190E" w:rsidP="00BC4CF2">
      <w:pPr>
        <w:pStyle w:val="TEKSTI"/>
      </w:pPr>
      <w:r w:rsidRPr="004B590A">
        <w:t xml:space="preserve">9. Norma e tatimit mbi dividendin në shkallën 8 % do të aplikohet edhe për fitimet e pashpërndara të realizuara në vitet 2018 e më parë, përfshirë rezervat dhe fitimet e </w:t>
      </w:r>
      <w:proofErr w:type="spellStart"/>
      <w:r w:rsidRPr="004B590A">
        <w:t>kapitalizuara</w:t>
      </w:r>
      <w:proofErr w:type="spellEnd"/>
      <w:r w:rsidRPr="004B590A">
        <w:t>, me kusht që tatimi mbi dividendin, që i përket fitimeve të pashpërndara të viteve 2017 e më parë, të paguhet brenda datës 30 shtator 2019, ndërsa tatimi mbi dividendin për fitimin e vitit 2018 të paguhet brenda datës 20 gusht 2019.</w:t>
      </w:r>
    </w:p>
    <w:p w14:paraId="71320026" w14:textId="77777777" w:rsidR="00B27E21" w:rsidRPr="004B590A" w:rsidRDefault="00B27E21" w:rsidP="0080707A">
      <w:pPr>
        <w:rPr>
          <w:sz w:val="24"/>
          <w:szCs w:val="24"/>
        </w:rPr>
      </w:pPr>
    </w:p>
    <w:p w14:paraId="71320027" w14:textId="77777777" w:rsidR="00B27E21" w:rsidRPr="004B590A" w:rsidRDefault="00994888" w:rsidP="00BC4CF2">
      <w:pPr>
        <w:pStyle w:val="Nenititull"/>
      </w:pPr>
      <w:r w:rsidRPr="004B590A">
        <w:t>Dispozita kalimtare</w:t>
      </w:r>
    </w:p>
    <w:p w14:paraId="71320028" w14:textId="77777777" w:rsidR="00B27E21" w:rsidRPr="004B590A" w:rsidRDefault="00994888" w:rsidP="00BC4CF2">
      <w:pPr>
        <w:pStyle w:val="Ndryshuar"/>
      </w:pPr>
      <w:r w:rsidRPr="004B590A">
        <w:t>(e 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 xml:space="preserve">Shpallur me dekretin nr.2289, datë 31.12.1998 të Presidentit të Republikës së Shqipërisë, Rexhep </w:t>
      </w:r>
      <w:proofErr w:type="spellStart"/>
      <w:r w:rsidRPr="004B590A">
        <w:rPr>
          <w:b/>
        </w:rPr>
        <w:t>Meidani</w:t>
      </w:r>
      <w:proofErr w:type="spellEnd"/>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xml:space="preserve">; nr. 94/2018, </w:t>
      </w:r>
      <w:proofErr w:type="spellStart"/>
      <w:r w:rsidR="0069190E" w:rsidRPr="004B590A">
        <w:t>datё</w:t>
      </w:r>
      <w:proofErr w:type="spellEnd"/>
      <w:r w:rsidR="0069190E" w:rsidRPr="004B590A">
        <w:t xml:space="preserve">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08"/>
        <w:gridCol w:w="3706"/>
        <w:gridCol w:w="2747"/>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 xml:space="preserve">E ardhura e </w:t>
            </w:r>
            <w:proofErr w:type="spellStart"/>
            <w:r w:rsidRPr="004B590A">
              <w:rPr>
                <w:rFonts w:cs="Times New Roman"/>
                <w:b/>
                <w:sz w:val="22"/>
                <w:szCs w:val="22"/>
                <w:lang w:val="sq-AL"/>
              </w:rPr>
              <w:t>tetueshme</w:t>
            </w:r>
            <w:proofErr w:type="spellEnd"/>
            <w:r w:rsidRPr="004B590A">
              <w:rPr>
                <w:rFonts w:cs="Times New Roman"/>
                <w:b/>
                <w:sz w:val="22"/>
                <w:szCs w:val="22"/>
                <w:lang w:val="sq-AL"/>
              </w:rPr>
              <w:t xml:space="preserv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 xml:space="preserve">Zero </w:t>
            </w:r>
            <w:proofErr w:type="spellStart"/>
            <w:r w:rsidRPr="004B590A">
              <w:rPr>
                <w:rFonts w:cs="Times New Roman"/>
                <w:i/>
                <w:sz w:val="22"/>
                <w:szCs w:val="22"/>
                <w:lang w:val="sq-AL"/>
              </w:rPr>
              <w:t>përqind</w:t>
            </w:r>
            <w:proofErr w:type="spellEnd"/>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lastRenderedPageBreak/>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1"/>
      <w:footerReference w:type="default" r:id="rId12"/>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56A1D" w14:textId="77777777" w:rsidR="005A1BDF" w:rsidRDefault="005A1BDF">
      <w:r>
        <w:separator/>
      </w:r>
    </w:p>
  </w:endnote>
  <w:endnote w:type="continuationSeparator" w:id="0">
    <w:p w14:paraId="5E8A0F95" w14:textId="77777777" w:rsidR="005A1BDF" w:rsidRDefault="005A1BDF">
      <w:r>
        <w:continuationSeparator/>
      </w:r>
    </w:p>
  </w:endnote>
  <w:endnote w:type="continuationNotice" w:id="1">
    <w:p w14:paraId="0BE8D030" w14:textId="77777777" w:rsidR="005A1BDF" w:rsidRDefault="005A1B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5A1BDF" w:rsidRDefault="005A1BDF">
        <w:pPr>
          <w:pStyle w:val="Footer"/>
        </w:pPr>
        <w:r>
          <w:fldChar w:fldCharType="begin"/>
        </w:r>
        <w:r>
          <w:instrText xml:space="preserve"> PAGE   \* MERGEFORMAT </w:instrText>
        </w:r>
        <w:r>
          <w:fldChar w:fldCharType="separate"/>
        </w:r>
        <w:r w:rsidR="008307C3">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5A1BDF" w:rsidRDefault="005A1BDF">
        <w:pPr>
          <w:pStyle w:val="Footer"/>
          <w:jc w:val="right"/>
        </w:pPr>
        <w:r>
          <w:fldChar w:fldCharType="begin"/>
        </w:r>
        <w:r>
          <w:instrText xml:space="preserve"> PAGE   \* MERGEFORMAT </w:instrText>
        </w:r>
        <w:r>
          <w:fldChar w:fldCharType="separate"/>
        </w:r>
        <w:r w:rsidR="008307C3">
          <w:rPr>
            <w:noProof/>
          </w:rPr>
          <w:t>1</w:t>
        </w:r>
        <w:r>
          <w:rPr>
            <w:noProof/>
          </w:rPr>
          <w:fldChar w:fldCharType="end"/>
        </w:r>
      </w:p>
    </w:sdtContent>
  </w:sdt>
  <w:p w14:paraId="713200A3" w14:textId="77777777" w:rsidR="005A1BDF" w:rsidRDefault="005A1BDF">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7BADF" w14:textId="77777777" w:rsidR="005A1BDF" w:rsidRDefault="005A1BDF">
      <w:r>
        <w:separator/>
      </w:r>
    </w:p>
  </w:footnote>
  <w:footnote w:type="continuationSeparator" w:id="0">
    <w:p w14:paraId="7DFFAEF7" w14:textId="77777777" w:rsidR="005A1BDF" w:rsidRDefault="005A1BDF">
      <w:r>
        <w:continuationSeparator/>
      </w:r>
    </w:p>
  </w:footnote>
  <w:footnote w:type="continuationNotice" w:id="1">
    <w:p w14:paraId="6C9E9096" w14:textId="77777777" w:rsidR="005A1BDF" w:rsidRDefault="005A1BDF"/>
  </w:footnote>
  <w:footnote w:id="2">
    <w:p w14:paraId="11F354D7" w14:textId="1F38F748" w:rsidR="005A1BDF" w:rsidRPr="008C3C75" w:rsidRDefault="005A1BDF">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5A1BDF" w:rsidRPr="008307C3" w:rsidRDefault="005A1BDF">
      <w:pPr>
        <w:pStyle w:val="FootnoteText"/>
        <w:rPr>
          <w:i/>
          <w:lang w:val="en-US"/>
        </w:rPr>
      </w:pPr>
      <w:r w:rsidRPr="008307C3">
        <w:rPr>
          <w:rStyle w:val="FootnoteReference"/>
          <w:i/>
        </w:rPr>
        <w:footnoteRef/>
      </w:r>
      <w:r w:rsidRPr="008307C3">
        <w:rPr>
          <w:i/>
        </w:rPr>
        <w:t xml:space="preserve"> </w:t>
      </w:r>
      <w:proofErr w:type="spellStart"/>
      <w:r w:rsidRPr="008307C3">
        <w:rPr>
          <w:i/>
          <w:lang w:val="en-US"/>
        </w:rPr>
        <w:t>Akti</w:t>
      </w:r>
      <w:proofErr w:type="spellEnd"/>
      <w:r w:rsidRPr="008307C3">
        <w:rPr>
          <w:i/>
          <w:lang w:val="en-US"/>
        </w:rPr>
        <w:t xml:space="preserve"> </w:t>
      </w:r>
      <w:proofErr w:type="spellStart"/>
      <w:r w:rsidRPr="008307C3">
        <w:rPr>
          <w:i/>
          <w:lang w:val="en-US"/>
        </w:rPr>
        <w:t>normativ</w:t>
      </w:r>
      <w:proofErr w:type="spellEnd"/>
      <w:r w:rsidRPr="008307C3">
        <w:rPr>
          <w:i/>
          <w:lang w:val="en-US"/>
        </w:rPr>
        <w:t xml:space="preserve"> nr. 10, </w:t>
      </w:r>
      <w:proofErr w:type="spellStart"/>
      <w:r w:rsidRPr="008307C3">
        <w:rPr>
          <w:i/>
          <w:lang w:val="en-US"/>
        </w:rPr>
        <w:t>datë</w:t>
      </w:r>
      <w:proofErr w:type="spellEnd"/>
      <w:r w:rsidRPr="008307C3">
        <w:rPr>
          <w:i/>
          <w:lang w:val="en-US"/>
        </w:rPr>
        <w:t xml:space="preserve"> 18.12.2019 </w:t>
      </w:r>
      <w:proofErr w:type="spellStart"/>
      <w:r w:rsidRPr="008307C3">
        <w:rPr>
          <w:i/>
          <w:lang w:val="en-US"/>
        </w:rPr>
        <w:t>është</w:t>
      </w:r>
      <w:proofErr w:type="spellEnd"/>
      <w:r w:rsidRPr="008307C3">
        <w:rPr>
          <w:i/>
          <w:lang w:val="en-US"/>
        </w:rPr>
        <w:t xml:space="preserve"> </w:t>
      </w:r>
      <w:proofErr w:type="spellStart"/>
      <w:r w:rsidRPr="008307C3">
        <w:rPr>
          <w:i/>
          <w:lang w:val="en-US"/>
        </w:rPr>
        <w:t>miratuar</w:t>
      </w:r>
      <w:proofErr w:type="spellEnd"/>
      <w:r w:rsidRPr="008307C3">
        <w:rPr>
          <w:i/>
          <w:lang w:val="en-US"/>
        </w:rPr>
        <w:t xml:space="preserve"> me </w:t>
      </w:r>
      <w:proofErr w:type="spellStart"/>
      <w:r w:rsidRPr="008307C3">
        <w:rPr>
          <w:i/>
          <w:lang w:val="en-US"/>
        </w:rPr>
        <w:t>ligjin</w:t>
      </w:r>
      <w:proofErr w:type="spellEnd"/>
      <w:r w:rsidRPr="008307C3">
        <w:rPr>
          <w:i/>
          <w:lang w:val="en-US"/>
        </w:rPr>
        <w:t xml:space="preserve"> nr.</w:t>
      </w:r>
      <w:r w:rsidR="008307C3" w:rsidRPr="008307C3">
        <w:rPr>
          <w:i/>
          <w:lang w:val="en-US"/>
        </w:rPr>
        <w:t xml:space="preserve"> 1/2020, </w:t>
      </w:r>
      <w:proofErr w:type="spellStart"/>
      <w:r w:rsidR="008307C3" w:rsidRPr="008307C3">
        <w:rPr>
          <w:i/>
          <w:lang w:val="en-US"/>
        </w:rPr>
        <w:t>datë</w:t>
      </w:r>
      <w:proofErr w:type="spellEnd"/>
      <w:r w:rsidR="008307C3" w:rsidRPr="008307C3">
        <w:rPr>
          <w:i/>
          <w:lang w:val="en-US"/>
        </w:rPr>
        <w:t xml:space="preserve"> 30.1.2020</w:t>
      </w:r>
      <w:r w:rsidR="008307C3">
        <w:rPr>
          <w:i/>
          <w:lang w:val="en-US"/>
        </w:rPr>
        <w:t>.</w:t>
      </w:r>
    </w:p>
  </w:footnote>
  <w:footnote w:id="4">
    <w:p w14:paraId="713200A6" w14:textId="77777777" w:rsidR="005A1BDF" w:rsidRPr="00076789" w:rsidRDefault="005A1BDF">
      <w:pPr>
        <w:pStyle w:val="FootnoteText"/>
        <w:rPr>
          <w:lang w:val="en-US"/>
        </w:rPr>
      </w:pPr>
      <w:r>
        <w:rPr>
          <w:rStyle w:val="FootnoteReference"/>
        </w:rPr>
        <w:footnoteRef/>
      </w:r>
      <w:r>
        <w:t xml:space="preserve"> </w:t>
      </w:r>
      <w:proofErr w:type="spellStart"/>
      <w:r>
        <w:rPr>
          <w:lang w:val="en-US"/>
        </w:rPr>
        <w:t>Shfuqizimet</w:t>
      </w:r>
      <w:proofErr w:type="spellEnd"/>
      <w:r>
        <w:rPr>
          <w:lang w:val="en-US"/>
        </w:rPr>
        <w:t xml:space="preserve"> e </w:t>
      </w:r>
      <w:proofErr w:type="spellStart"/>
      <w:r>
        <w:rPr>
          <w:lang w:val="en-US"/>
        </w:rPr>
        <w:t>paragrafit</w:t>
      </w:r>
      <w:proofErr w:type="spellEnd"/>
      <w:r>
        <w:rPr>
          <w:lang w:val="en-US"/>
        </w:rPr>
        <w:t xml:space="preserve"> </w:t>
      </w:r>
      <w:proofErr w:type="spellStart"/>
      <w:r>
        <w:rPr>
          <w:lang w:val="en-US"/>
        </w:rPr>
        <w:t>t</w:t>
      </w:r>
      <w:r w:rsidRPr="00076789">
        <w:rPr>
          <w:rFonts w:ascii="Times New Roman" w:hAnsi="Times New Roman"/>
          <w:lang w:val="en-US"/>
        </w:rPr>
        <w:t>ë</w:t>
      </w:r>
      <w:proofErr w:type="spellEnd"/>
      <w:r>
        <w:rPr>
          <w:rFonts w:ascii="Times New Roman" w:hAnsi="Times New Roman"/>
          <w:lang w:val="en-US"/>
        </w:rPr>
        <w:t xml:space="preserve"> </w:t>
      </w:r>
      <w:proofErr w:type="spellStart"/>
      <w:r>
        <w:rPr>
          <w:rFonts w:ascii="Times New Roman" w:hAnsi="Times New Roman"/>
          <w:lang w:val="en-US"/>
        </w:rPr>
        <w:t>tret</w:t>
      </w:r>
      <w:r w:rsidRPr="00076789">
        <w:rPr>
          <w:rFonts w:ascii="Times New Roman" w:hAnsi="Times New Roman"/>
          <w:lang w:val="en-US"/>
        </w:rPr>
        <w:t>ë</w:t>
      </w:r>
      <w:proofErr w:type="spellEnd"/>
      <w:r>
        <w:rPr>
          <w:rFonts w:ascii="Times New Roman" w:hAnsi="Times New Roman"/>
          <w:lang w:val="en-US"/>
        </w:rPr>
        <w:t xml:space="preserve"> </w:t>
      </w:r>
      <w:proofErr w:type="spellStart"/>
      <w:r>
        <w:rPr>
          <w:rFonts w:ascii="Times New Roman" w:hAnsi="Times New Roman"/>
          <w:lang w:val="en-US"/>
        </w:rPr>
        <w:t>dhe</w:t>
      </w:r>
      <w:proofErr w:type="spellEnd"/>
      <w:r>
        <w:rPr>
          <w:rFonts w:ascii="Times New Roman" w:hAnsi="Times New Roman"/>
          <w:lang w:val="en-US"/>
        </w:rPr>
        <w:t xml:space="preserve"> </w:t>
      </w:r>
      <w:proofErr w:type="spellStart"/>
      <w:r>
        <w:rPr>
          <w:rFonts w:ascii="Times New Roman" w:hAnsi="Times New Roman"/>
          <w:lang w:val="en-US"/>
        </w:rPr>
        <w:t>t</w:t>
      </w:r>
      <w:r w:rsidRPr="00076789">
        <w:rPr>
          <w:rFonts w:ascii="Times New Roman" w:hAnsi="Times New Roman"/>
          <w:lang w:val="en-US"/>
        </w:rPr>
        <w:t>ë</w:t>
      </w:r>
      <w:proofErr w:type="spellEnd"/>
      <w:r>
        <w:rPr>
          <w:rFonts w:ascii="Times New Roman" w:hAnsi="Times New Roman"/>
          <w:lang w:val="en-US"/>
        </w:rPr>
        <w:t xml:space="preserve"> </w:t>
      </w:r>
      <w:proofErr w:type="spellStart"/>
      <w:r>
        <w:rPr>
          <w:rFonts w:ascii="Times New Roman" w:hAnsi="Times New Roman"/>
          <w:lang w:val="en-US"/>
        </w:rPr>
        <w:t>kat</w:t>
      </w:r>
      <w:r w:rsidRPr="00076789">
        <w:rPr>
          <w:rFonts w:ascii="Times New Roman" w:hAnsi="Times New Roman"/>
          <w:lang w:val="en-US"/>
        </w:rPr>
        <w:t>ë</w:t>
      </w:r>
      <w:r>
        <w:rPr>
          <w:rFonts w:ascii="Times New Roman" w:hAnsi="Times New Roman"/>
          <w:lang w:val="en-US"/>
        </w:rPr>
        <w:t>rt</w:t>
      </w:r>
      <w:proofErr w:type="spellEnd"/>
      <w:r>
        <w:rPr>
          <w:rFonts w:ascii="Times New Roman" w:hAnsi="Times New Roman"/>
          <w:lang w:val="en-US"/>
        </w:rPr>
        <w:t xml:space="preserve"> </w:t>
      </w:r>
      <w:proofErr w:type="spellStart"/>
      <w:r>
        <w:rPr>
          <w:rFonts w:ascii="Times New Roman" w:hAnsi="Times New Roman"/>
          <w:lang w:val="en-US"/>
        </w:rPr>
        <w:t>hyjn</w:t>
      </w:r>
      <w:r w:rsidRPr="00076789">
        <w:rPr>
          <w:rFonts w:ascii="Times New Roman" w:hAnsi="Times New Roman"/>
          <w:lang w:val="en-US"/>
        </w:rPr>
        <w:t>ë</w:t>
      </w:r>
      <w:proofErr w:type="spellEnd"/>
      <w:r>
        <w:rPr>
          <w:rFonts w:ascii="Times New Roman" w:hAnsi="Times New Roman"/>
          <w:lang w:val="en-US"/>
        </w:rPr>
        <w:t xml:space="preserve"> </w:t>
      </w:r>
      <w:proofErr w:type="spellStart"/>
      <w:r>
        <w:rPr>
          <w:rFonts w:ascii="Times New Roman" w:hAnsi="Times New Roman"/>
          <w:lang w:val="en-US"/>
        </w:rPr>
        <w:t>n</w:t>
      </w:r>
      <w:r w:rsidRPr="00076789">
        <w:rPr>
          <w:rFonts w:ascii="Times New Roman" w:hAnsi="Times New Roman"/>
          <w:lang w:val="en-US"/>
        </w:rPr>
        <w:t>ë</w:t>
      </w:r>
      <w:proofErr w:type="spellEnd"/>
      <w:r>
        <w:rPr>
          <w:rFonts w:ascii="Times New Roman" w:hAnsi="Times New Roman"/>
          <w:lang w:val="en-US"/>
        </w:rPr>
        <w:t xml:space="preserve"> </w:t>
      </w:r>
      <w:proofErr w:type="spellStart"/>
      <w:r>
        <w:rPr>
          <w:rFonts w:ascii="Times New Roman" w:hAnsi="Times New Roman"/>
          <w:lang w:val="en-US"/>
        </w:rPr>
        <w:t>fuqi</w:t>
      </w:r>
      <w:proofErr w:type="spellEnd"/>
      <w:r>
        <w:rPr>
          <w:rFonts w:ascii="Times New Roman" w:hAnsi="Times New Roman"/>
          <w:lang w:val="en-US"/>
        </w:rPr>
        <w:t xml:space="preserve"> </w:t>
      </w:r>
      <w:proofErr w:type="spellStart"/>
      <w:r>
        <w:rPr>
          <w:rFonts w:ascii="Times New Roman" w:hAnsi="Times New Roman"/>
          <w:lang w:val="en-US"/>
        </w:rPr>
        <w:t>m</w:t>
      </w:r>
      <w:r w:rsidRPr="00076789">
        <w:rPr>
          <w:rFonts w:ascii="Times New Roman" w:hAnsi="Times New Roman"/>
          <w:lang w:val="en-US"/>
        </w:rPr>
        <w:t>ë</w:t>
      </w:r>
      <w:proofErr w:type="spellEnd"/>
      <w:r>
        <w:rPr>
          <w:rFonts w:ascii="Times New Roman" w:hAnsi="Times New Roman"/>
          <w:lang w:val="en-US"/>
        </w:rPr>
        <w:t xml:space="preserve"> 1 </w:t>
      </w:r>
      <w:proofErr w:type="spellStart"/>
      <w:r>
        <w:rPr>
          <w:rFonts w:ascii="Times New Roman" w:hAnsi="Times New Roman"/>
          <w:lang w:val="en-US"/>
        </w:rPr>
        <w:t>janar</w:t>
      </w:r>
      <w:proofErr w:type="spellEnd"/>
      <w:r>
        <w:rPr>
          <w:rFonts w:ascii="Times New Roman" w:hAnsi="Times New Roman"/>
          <w:lang w:val="en-US"/>
        </w:rPr>
        <w:t xml:space="preserve">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hideSpellingErrors/>
  <w:proofState w:spelling="clean" w:grammar="clean"/>
  <w:defaultTabStop w:val="720"/>
  <w:evenAndOddHeaders/>
  <w:drawingGridHorizontalSpacing w:val="110"/>
  <w:displayHorizontalDrawingGridEvery w:val="2"/>
  <w:characterSpacingControl w:val="doNotCompress"/>
  <w:hdrShapeDefaults>
    <o:shapedefaults v:ext="edit" spidmax="10241"/>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B5656"/>
    <w:rsid w:val="000C3B05"/>
    <w:rsid w:val="001C0B21"/>
    <w:rsid w:val="00225DD2"/>
    <w:rsid w:val="00256346"/>
    <w:rsid w:val="002C40AC"/>
    <w:rsid w:val="002E7E5D"/>
    <w:rsid w:val="004436F1"/>
    <w:rsid w:val="004A55AA"/>
    <w:rsid w:val="004B590A"/>
    <w:rsid w:val="004D7C9A"/>
    <w:rsid w:val="004E3A86"/>
    <w:rsid w:val="00566C04"/>
    <w:rsid w:val="00587D19"/>
    <w:rsid w:val="005A1BDF"/>
    <w:rsid w:val="005A6FA7"/>
    <w:rsid w:val="005D5986"/>
    <w:rsid w:val="00631F0C"/>
    <w:rsid w:val="0069190E"/>
    <w:rsid w:val="00702A95"/>
    <w:rsid w:val="00710855"/>
    <w:rsid w:val="007168DD"/>
    <w:rsid w:val="00763822"/>
    <w:rsid w:val="007849C8"/>
    <w:rsid w:val="007934BD"/>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1488"/>
    <w:rsid w:val="00A26DE2"/>
    <w:rsid w:val="00A2757A"/>
    <w:rsid w:val="00A5168F"/>
    <w:rsid w:val="00A77EA8"/>
    <w:rsid w:val="00A96A31"/>
    <w:rsid w:val="00AD52C1"/>
    <w:rsid w:val="00B27E21"/>
    <w:rsid w:val="00B46075"/>
    <w:rsid w:val="00B60B89"/>
    <w:rsid w:val="00B91973"/>
    <w:rsid w:val="00B96AD6"/>
    <w:rsid w:val="00BC4CF2"/>
    <w:rsid w:val="00C4452D"/>
    <w:rsid w:val="00C51D14"/>
    <w:rsid w:val="00C64736"/>
    <w:rsid w:val="00C73ACE"/>
    <w:rsid w:val="00C84191"/>
    <w:rsid w:val="00CC0D14"/>
    <w:rsid w:val="00D17949"/>
    <w:rsid w:val="00D305C2"/>
    <w:rsid w:val="00D44D77"/>
    <w:rsid w:val="00D45AD4"/>
    <w:rsid w:val="00D8798D"/>
    <w:rsid w:val="00E02E82"/>
    <w:rsid w:val="00E5718B"/>
    <w:rsid w:val="00E90964"/>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31FD35"/>
  <w15:docId w15:val="{99F80BB4-C57A-4074-B40E-4EF20C39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D8D9599335B4CF393691727265C0C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2019-12-19T09:22:55Z</Data_x0020_e_x0020_Krijimit>
    <Modifikuesi xmlns="0e656187-b300-4fb0-8bf4-3a50f872073c">elona.baci</Modifikuesi>
    <Data_x0020_e_x0020_Modifikimit xmlns="0e656187-b300-4fb0-8bf4-3a50f872073c">2019-12-23T11:58:30Z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67AFF-E92A-42D6-984E-00AB95CC2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7BD11D-77EC-4301-BE76-7741F36A71A6}">
  <ds:schemaRefs>
    <ds:schemaRef ds:uri="http://purl.org/dc/elements/1.1/"/>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4E57C441-D1DB-4065-AAA1-3864FAEC99A4}">
  <ds:schemaRefs>
    <ds:schemaRef ds:uri="http://schemas.microsoft.com/sharepoint/v3/contenttype/forms"/>
  </ds:schemaRefs>
</ds:datastoreItem>
</file>

<file path=customXml/itemProps4.xml><?xml version="1.0" encoding="utf-8"?>
<ds:datastoreItem xmlns:ds="http://schemas.openxmlformats.org/officeDocument/2006/customXml" ds:itemID="{C7424FD3-91D8-4C48-BCCC-52B0D694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30</Pages>
  <Words>13879</Words>
  <Characters>79115</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29</cp:revision>
  <cp:lastPrinted>2018-12-24T09:21:00Z</cp:lastPrinted>
  <dcterms:created xsi:type="dcterms:W3CDTF">2018-10-10T12:04:00Z</dcterms:created>
  <dcterms:modified xsi:type="dcterms:W3CDTF">2020-03-09T11:34:00Z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