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08B" w:rsidRPr="003A45A5" w:rsidRDefault="0092008B" w:rsidP="0092008B">
      <w:pPr>
        <w:pStyle w:val="Akti"/>
      </w:pPr>
      <w:bookmarkStart w:id="0" w:name="_GoBack"/>
      <w:bookmarkEnd w:id="0"/>
      <w:r w:rsidRPr="003A45A5">
        <w:t>L I G J</w:t>
      </w:r>
    </w:p>
    <w:p w:rsidR="0092008B" w:rsidRPr="003A45A5" w:rsidRDefault="0092008B" w:rsidP="0092008B">
      <w:pPr>
        <w:pStyle w:val="NumriData"/>
      </w:pPr>
      <w:r w:rsidRPr="003A45A5">
        <w:t>Nr.8452, datë 28.1.1999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Titulli"/>
      </w:pPr>
      <w:r w:rsidRPr="003A45A5">
        <w:t>PËR DISA SHTESA E NDRYSHIME NË LIGJIN NR.7602, DATË 9.9.1992 “PËR GARDËN E REPUBLIKËS SË SHQIPËRISË”, NDRYSHUAR ME LIGJIN NR.8361 DATË 1.7.1998 DHE LIGJIN NR.8421, DATË 28.10.1998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BazLigjPropozues"/>
      </w:pPr>
      <w:r w:rsidRPr="003A45A5">
        <w:t>Në mbështetje të neneve 78 dhe  83 pika 1 të Kushtetutës, me propozimin e Këshillit të Ministrave,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Institucioni"/>
      </w:pPr>
      <w:r w:rsidRPr="003A45A5">
        <w:t>K U V E N D I</w:t>
      </w:r>
    </w:p>
    <w:p w:rsidR="0092008B" w:rsidRPr="003A45A5" w:rsidRDefault="0092008B" w:rsidP="0092008B">
      <w:pPr>
        <w:pStyle w:val="Institucioni"/>
      </w:pPr>
      <w:r w:rsidRPr="003A45A5">
        <w:t>I REPUBLIKËS SË SHQIPËRISË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VENDOSI"/>
      </w:pPr>
      <w:r w:rsidRPr="003A45A5">
        <w:t>V E N D O S I: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Paragrafi"/>
      </w:pPr>
      <w:r w:rsidRPr="003A45A5">
        <w:t>Në ligjin nr.7602, datë 9.9.1992 “Për Gardën e Republikës së Shqipërisë”, ndryshuar me ligjin nr.8361, datë 1.7.1998 dhe ligjin nr.8421, datë 28.10.1998, bëhen këto shtesa e ndryshime: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NeniNr"/>
      </w:pPr>
      <w:r w:rsidRPr="003A45A5">
        <w:t>Neni 1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Paragrafi"/>
      </w:pPr>
      <w:r w:rsidRPr="003A45A5">
        <w:t>Në nenin 2 pika “b”, pas fjalëve “dhe Kryetarin e Shërbimit të Kontrollit të Shtetit”, shtohen fjalët “dhe Guvernatorin e Bankës së Shqipërisë”.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NeniNr"/>
      </w:pPr>
      <w:r w:rsidRPr="003A45A5">
        <w:t>Neni 2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Paragrafi"/>
      </w:pPr>
      <w:r w:rsidRPr="003A45A5">
        <w:t>Në nenin 4 bëhen këto ndryshime:</w:t>
      </w:r>
    </w:p>
    <w:p w:rsidR="0092008B" w:rsidRPr="003A45A5" w:rsidRDefault="0092008B" w:rsidP="0092008B">
      <w:pPr>
        <w:pStyle w:val="Paragrafi"/>
      </w:pPr>
      <w:r w:rsidRPr="003A45A5">
        <w:t>- Në paragrafin e parë fjalët “dhe në nenin 3 të këtij ligji”, zëvendësohen me fjalët “dhe në nenin 3, paragrafi i parë i këtij ligji”.</w:t>
      </w:r>
    </w:p>
    <w:p w:rsidR="0092008B" w:rsidRPr="003A45A5" w:rsidRDefault="0092008B" w:rsidP="0092008B">
      <w:pPr>
        <w:pStyle w:val="Paragrafi"/>
      </w:pPr>
      <w:r w:rsidRPr="003A45A5">
        <w:t>- Paragrafi i dytë ndryshohet si vijon:</w:t>
      </w:r>
    </w:p>
    <w:p w:rsidR="0092008B" w:rsidRPr="003A45A5" w:rsidRDefault="0092008B" w:rsidP="0092008B">
      <w:pPr>
        <w:pStyle w:val="Paragrafi"/>
      </w:pPr>
      <w:r w:rsidRPr="003A45A5">
        <w:t>“Personaliteteve të përmendura në nenin 2 pika “b” të këtij ligji, në raste të veçanta, me vendim të Këshillit të Ministrave, mund t’u ruhet edhe banesa”.</w:t>
      </w:r>
    </w:p>
    <w:p w:rsidR="0092008B" w:rsidRPr="003A45A5" w:rsidRDefault="0092008B" w:rsidP="0092008B">
      <w:pPr>
        <w:pStyle w:val="Paragrafi"/>
      </w:pPr>
      <w:r w:rsidRPr="003A45A5">
        <w:t>- Paragrafi i fundit shfuqizohet.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NeniNr"/>
      </w:pPr>
      <w:r w:rsidRPr="003A45A5">
        <w:t>Neni 3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Paragrafi"/>
      </w:pPr>
      <w:r w:rsidRPr="003A45A5">
        <w:t>Ky ligj hyn në fuqi 15 ditë pas botimit në Fletoren Zyrtare.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Shpallja"/>
      </w:pPr>
      <w:r w:rsidRPr="003A45A5">
        <w:t>Shpallur me dekretin nr.2310, datë 4.2.1999 të Presidentit të Republikës së Shqipërisë, Rexhep Meidani</w:t>
      </w:r>
    </w:p>
    <w:p w:rsidR="0092008B" w:rsidRPr="003A45A5" w:rsidRDefault="0092008B" w:rsidP="0092008B">
      <w:pPr>
        <w:pStyle w:val="Paragrafi"/>
      </w:pPr>
    </w:p>
    <w:p w:rsidR="0092008B" w:rsidRPr="003A45A5" w:rsidRDefault="0092008B" w:rsidP="0092008B">
      <w:pPr>
        <w:pStyle w:val="Paragrafi"/>
      </w:pPr>
    </w:p>
    <w:p w:rsidR="00A0784B" w:rsidRPr="003941D1" w:rsidRDefault="00A0784B" w:rsidP="0092008B">
      <w:pPr>
        <w:pStyle w:val="Paragrafi"/>
      </w:pPr>
    </w:p>
    <w:sectPr w:rsidR="00A0784B" w:rsidRPr="003941D1" w:rsidSect="0092008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4A0D"/>
    <w:rsid w:val="0080475E"/>
    <w:rsid w:val="008072B9"/>
    <w:rsid w:val="00841EC5"/>
    <w:rsid w:val="008521B4"/>
    <w:rsid w:val="008656D4"/>
    <w:rsid w:val="00872000"/>
    <w:rsid w:val="00881600"/>
    <w:rsid w:val="0092008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E802D6-6FDA-4A83-A211-D7CF1985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08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