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FE6" w:rsidRPr="00BB2A2E" w:rsidRDefault="007E6FE6" w:rsidP="007E6FE6">
      <w:pPr>
        <w:pStyle w:val="Paragrafi"/>
      </w:pPr>
      <w:bookmarkStart w:id="0" w:name="_GoBack"/>
      <w:bookmarkEnd w:id="0"/>
    </w:p>
    <w:p w:rsidR="007E6FE6" w:rsidRPr="00BB2A2E" w:rsidRDefault="007E6FE6" w:rsidP="007E6FE6">
      <w:pPr>
        <w:pStyle w:val="Akti"/>
      </w:pPr>
      <w:r w:rsidRPr="00BB2A2E">
        <w:t>L I G J</w:t>
      </w:r>
    </w:p>
    <w:p w:rsidR="007E6FE6" w:rsidRPr="00BB2A2E" w:rsidRDefault="007E6FE6" w:rsidP="007E6FE6">
      <w:pPr>
        <w:pStyle w:val="NumriData"/>
      </w:pPr>
      <w:r w:rsidRPr="00BB2A2E">
        <w:t>Nr.8482, datë 10.5.1999</w:t>
      </w:r>
    </w:p>
    <w:p w:rsidR="007E6FE6" w:rsidRPr="00BB2A2E" w:rsidRDefault="007E6FE6" w:rsidP="007E6FE6">
      <w:pPr>
        <w:pStyle w:val="Paragrafi"/>
      </w:pPr>
    </w:p>
    <w:p w:rsidR="007E6FE6" w:rsidRPr="00BB2A2E" w:rsidRDefault="007E6FE6" w:rsidP="007E6FE6">
      <w:pPr>
        <w:pStyle w:val="Titulli"/>
      </w:pPr>
      <w:r w:rsidRPr="00BB2A2E">
        <w:t>PËR NJË SHTESË NË LIGJIN NR.7926, DATË 20.4.1995 “PËR TRANSFORMIMIN E NDËRMARRJEVE SHTETËRORE NË SHOQËRI TREGTARE”, NDRYSHUAR ME LIGJET NR.8067, DATË 15.2.1996; NR.8158, DATË 7.11.1996; NR.8099, DATË 28.3.1996; NR.8237, DATË 1.9.1997 DHE ME DEKRETET NR.1195, DATË 14.8.1995 DHE NR.1615, DATË 20.9.1996</w:t>
      </w:r>
    </w:p>
    <w:p w:rsidR="007E6FE6" w:rsidRPr="00BB2A2E" w:rsidRDefault="007E6FE6" w:rsidP="007E6FE6">
      <w:pPr>
        <w:pStyle w:val="Paragrafi"/>
      </w:pPr>
    </w:p>
    <w:p w:rsidR="007E6FE6" w:rsidRPr="00BB2A2E" w:rsidRDefault="007E6FE6" w:rsidP="007E6FE6">
      <w:pPr>
        <w:pStyle w:val="BazLigjPropozues"/>
      </w:pPr>
      <w:r w:rsidRPr="00BB2A2E">
        <w:t>Në mbështetje të neneve 78 dhe 83 pika 1 të Kushtetutës, me propozimin e Këshillit të Ministrave</w:t>
      </w:r>
    </w:p>
    <w:p w:rsidR="007E6FE6" w:rsidRPr="00BB2A2E" w:rsidRDefault="007E6FE6" w:rsidP="007E6FE6">
      <w:pPr>
        <w:pStyle w:val="Paragrafi"/>
      </w:pPr>
    </w:p>
    <w:p w:rsidR="007E6FE6" w:rsidRPr="00BB2A2E" w:rsidRDefault="007E6FE6" w:rsidP="007E6FE6">
      <w:pPr>
        <w:pStyle w:val="Institucioni"/>
      </w:pPr>
      <w:r w:rsidRPr="00BB2A2E">
        <w:t>K U V E N D I</w:t>
      </w:r>
    </w:p>
    <w:p w:rsidR="007E6FE6" w:rsidRPr="00BB2A2E" w:rsidRDefault="007E6FE6" w:rsidP="007E6FE6">
      <w:pPr>
        <w:pStyle w:val="Institucioni"/>
      </w:pPr>
      <w:r w:rsidRPr="00BB2A2E">
        <w:t>I REPUBLIKËS SË SHQIPËRISË</w:t>
      </w:r>
    </w:p>
    <w:p w:rsidR="007E6FE6" w:rsidRPr="00BB2A2E" w:rsidRDefault="007E6FE6" w:rsidP="007E6FE6">
      <w:pPr>
        <w:pStyle w:val="Institucioni"/>
      </w:pPr>
    </w:p>
    <w:p w:rsidR="007E6FE6" w:rsidRPr="00BB2A2E" w:rsidRDefault="007E6FE6" w:rsidP="007E6FE6">
      <w:pPr>
        <w:pStyle w:val="VENDOSI"/>
      </w:pPr>
      <w:r w:rsidRPr="00BB2A2E">
        <w:t>V E N D O S I:</w:t>
      </w:r>
    </w:p>
    <w:p w:rsidR="007E6FE6" w:rsidRPr="00BB2A2E" w:rsidRDefault="007E6FE6" w:rsidP="007E6FE6">
      <w:pPr>
        <w:pStyle w:val="Paragrafi"/>
      </w:pPr>
    </w:p>
    <w:p w:rsidR="007E6FE6" w:rsidRPr="00BB2A2E" w:rsidRDefault="007E6FE6" w:rsidP="007E6FE6">
      <w:pPr>
        <w:pStyle w:val="NeniNr"/>
      </w:pPr>
      <w:r w:rsidRPr="00BB2A2E">
        <w:t>Neni 1</w:t>
      </w:r>
    </w:p>
    <w:p w:rsidR="007E6FE6" w:rsidRPr="00BB2A2E" w:rsidRDefault="007E6FE6" w:rsidP="007E6FE6">
      <w:pPr>
        <w:pStyle w:val="Paragrafi"/>
      </w:pPr>
    </w:p>
    <w:p w:rsidR="007E6FE6" w:rsidRPr="00BB2A2E" w:rsidRDefault="007E6FE6" w:rsidP="007E6FE6">
      <w:pPr>
        <w:pStyle w:val="Paragrafi"/>
      </w:pPr>
      <w:r w:rsidRPr="00BB2A2E">
        <w:t>Në nenin 4 të ligjit nr.7926, datë 20.4.1995 “Për transformimin e ndërmarrjeve shtetërore në shoqëri tregtare”, ndryshuar me ligjet nr.8067, datë 15.2.1996; nr.8158, datë 7.11.1996; nr.8099, datë 28.3.1996; nr.8237, datë 1.9.1997; me dekretet nr.1195, datë 14.8.1995 dhe nr.1615, datë 20.9.1996, pas paragrafit të parë shtohet një paragraf me përmbajtjen si vijon:</w:t>
      </w:r>
    </w:p>
    <w:p w:rsidR="007E6FE6" w:rsidRPr="00BB2A2E" w:rsidRDefault="007E6FE6" w:rsidP="007E6FE6">
      <w:pPr>
        <w:pStyle w:val="Paragrafi"/>
      </w:pPr>
      <w:r w:rsidRPr="00BB2A2E">
        <w:t>“Këshilli i Ministrave mund t’ia kalojë këtë të drejtë edhe organeve të qeverisjes vendore.”</w:t>
      </w:r>
    </w:p>
    <w:p w:rsidR="007E6FE6" w:rsidRPr="00BB2A2E" w:rsidRDefault="007E6FE6" w:rsidP="007E6FE6">
      <w:pPr>
        <w:pStyle w:val="Paragrafi"/>
      </w:pPr>
    </w:p>
    <w:p w:rsidR="007E6FE6" w:rsidRPr="00BB2A2E" w:rsidRDefault="007E6FE6" w:rsidP="007E6FE6">
      <w:pPr>
        <w:pStyle w:val="NeniNr"/>
      </w:pPr>
      <w:r w:rsidRPr="00BB2A2E">
        <w:t>Neni 2</w:t>
      </w:r>
    </w:p>
    <w:p w:rsidR="007E6FE6" w:rsidRPr="00BB2A2E" w:rsidRDefault="007E6FE6" w:rsidP="007E6FE6">
      <w:pPr>
        <w:pStyle w:val="Paragrafi"/>
      </w:pPr>
    </w:p>
    <w:p w:rsidR="007E6FE6" w:rsidRPr="00BB2A2E" w:rsidRDefault="007E6FE6" w:rsidP="007E6FE6">
      <w:pPr>
        <w:pStyle w:val="Paragrafi"/>
      </w:pPr>
      <w:r w:rsidRPr="00BB2A2E">
        <w:t>Ky ligj hyn në fuqi 15 ditë pas botimit në Fletoren Zyrtare.</w:t>
      </w:r>
    </w:p>
    <w:p w:rsidR="007E6FE6" w:rsidRPr="00BB2A2E" w:rsidRDefault="007E6FE6" w:rsidP="007E6FE6">
      <w:pPr>
        <w:pStyle w:val="Paragrafi"/>
      </w:pPr>
    </w:p>
    <w:p w:rsidR="007E6FE6" w:rsidRPr="00BB2A2E" w:rsidRDefault="007E6FE6" w:rsidP="007E6FE6">
      <w:pPr>
        <w:pStyle w:val="Shpallja"/>
      </w:pPr>
      <w:r w:rsidRPr="00BB2A2E">
        <w:t>Shpallur me dekretin nr.2371, datë 20.5.1999 të Presidentit të Republikës së Shqipërisë, Rexhep Meidani</w:t>
      </w:r>
    </w:p>
    <w:p w:rsidR="007E6FE6" w:rsidRPr="00BB2A2E" w:rsidRDefault="007E6FE6" w:rsidP="007E6FE6">
      <w:pPr>
        <w:pStyle w:val="Paragrafi"/>
      </w:pPr>
    </w:p>
    <w:p w:rsidR="007E6FE6" w:rsidRPr="00BB2A2E" w:rsidRDefault="007E6FE6" w:rsidP="007E6FE6">
      <w:pPr>
        <w:pStyle w:val="Paragrafi"/>
      </w:pPr>
    </w:p>
    <w:p w:rsidR="00A0784B" w:rsidRPr="003941D1" w:rsidRDefault="00A0784B" w:rsidP="007E6FE6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7E6FE6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DF40A4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057F9EA-346C-4140-9E95-312A8B3B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FE6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2019-03-27T09:50:00Z</dcterms:created>
  <dcterms:modified xsi:type="dcterms:W3CDTF">2019-03-27T09:50:00Z</dcterms:modified>
</cp:coreProperties>
</file>