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C6D" w:rsidRPr="00CC3868" w:rsidRDefault="00891C6D" w:rsidP="00891C6D">
      <w:pPr>
        <w:pStyle w:val="Akti"/>
      </w:pPr>
      <w:bookmarkStart w:id="0" w:name="_GoBack"/>
      <w:bookmarkEnd w:id="0"/>
      <w:r w:rsidRPr="00CC3868">
        <w:t>L I G J</w:t>
      </w:r>
    </w:p>
    <w:p w:rsidR="00891C6D" w:rsidRPr="00CC3868" w:rsidRDefault="00891C6D" w:rsidP="00891C6D">
      <w:pPr>
        <w:pStyle w:val="NumriData"/>
      </w:pPr>
      <w:r w:rsidRPr="00CC3868">
        <w:t>Nr.8499, datë 10.6.1999</w:t>
      </w:r>
    </w:p>
    <w:p w:rsidR="00891C6D" w:rsidRPr="00CC3868" w:rsidRDefault="00891C6D" w:rsidP="00891C6D">
      <w:pPr>
        <w:pStyle w:val="Paragrafi"/>
      </w:pPr>
    </w:p>
    <w:p w:rsidR="00891C6D" w:rsidRPr="00CC3868" w:rsidRDefault="00891C6D" w:rsidP="00891C6D">
      <w:pPr>
        <w:pStyle w:val="Titulli"/>
      </w:pPr>
      <w:r w:rsidRPr="00CC3868">
        <w:t>PËR RATIFIKIMIN E KONVENTËS SË KËSHILLIT TË EUROPËS “PËR TRANSFERIMIN E PERSONAVE TË DËNUAR”</w:t>
      </w:r>
    </w:p>
    <w:p w:rsidR="00891C6D" w:rsidRPr="00CC3868" w:rsidRDefault="00891C6D" w:rsidP="00891C6D">
      <w:pPr>
        <w:pStyle w:val="Paragrafi"/>
      </w:pPr>
    </w:p>
    <w:p w:rsidR="00891C6D" w:rsidRPr="00CC3868" w:rsidRDefault="00891C6D" w:rsidP="00891C6D">
      <w:pPr>
        <w:pStyle w:val="BazLigjPropozues"/>
      </w:pPr>
      <w:r w:rsidRPr="00CC3868">
        <w:t>Në mbështetje të neneve 78, 83 pika 1 dhe 121 të Kushtetutës, me propozimin e Këshillit të Ministrave</w:t>
      </w:r>
    </w:p>
    <w:p w:rsidR="00891C6D" w:rsidRPr="00CC3868" w:rsidRDefault="00891C6D" w:rsidP="00891C6D">
      <w:pPr>
        <w:pStyle w:val="Paragrafi"/>
      </w:pPr>
    </w:p>
    <w:p w:rsidR="00891C6D" w:rsidRPr="00CC3868" w:rsidRDefault="00891C6D" w:rsidP="00891C6D">
      <w:pPr>
        <w:pStyle w:val="Institucioni"/>
      </w:pPr>
      <w:r w:rsidRPr="00CC3868">
        <w:t>K U V E N D I</w:t>
      </w:r>
    </w:p>
    <w:p w:rsidR="00891C6D" w:rsidRPr="00CC3868" w:rsidRDefault="00891C6D" w:rsidP="00891C6D">
      <w:pPr>
        <w:pStyle w:val="Institucioni"/>
      </w:pPr>
      <w:r w:rsidRPr="00CC3868">
        <w:t>I REPUBLIKËS SË SHQIPËRISË</w:t>
      </w:r>
    </w:p>
    <w:p w:rsidR="00891C6D" w:rsidRPr="00CC3868" w:rsidRDefault="00891C6D" w:rsidP="00891C6D">
      <w:pPr>
        <w:pStyle w:val="Paragrafi"/>
      </w:pPr>
    </w:p>
    <w:p w:rsidR="00891C6D" w:rsidRPr="00CC3868" w:rsidRDefault="00891C6D" w:rsidP="00891C6D">
      <w:pPr>
        <w:pStyle w:val="VENDOSI"/>
      </w:pPr>
      <w:r w:rsidRPr="00CC3868">
        <w:t>V E N D O S I:</w:t>
      </w:r>
    </w:p>
    <w:p w:rsidR="00891C6D" w:rsidRPr="00CC3868" w:rsidRDefault="00891C6D" w:rsidP="00891C6D">
      <w:pPr>
        <w:pStyle w:val="Paragrafi"/>
      </w:pPr>
    </w:p>
    <w:p w:rsidR="00891C6D" w:rsidRPr="00CC3868" w:rsidRDefault="00891C6D" w:rsidP="00891C6D">
      <w:pPr>
        <w:pStyle w:val="NeniNr"/>
      </w:pPr>
      <w:r w:rsidRPr="00CC3868">
        <w:t>Neni 1</w:t>
      </w:r>
    </w:p>
    <w:p w:rsidR="00891C6D" w:rsidRPr="00CC3868" w:rsidRDefault="00891C6D" w:rsidP="00891C6D">
      <w:pPr>
        <w:pStyle w:val="Paragrafi"/>
      </w:pPr>
    </w:p>
    <w:p w:rsidR="00891C6D" w:rsidRPr="00CC3868" w:rsidRDefault="00891C6D" w:rsidP="00891C6D">
      <w:pPr>
        <w:pStyle w:val="Paragrafi"/>
      </w:pPr>
      <w:r w:rsidRPr="00CC3868">
        <w:t>Ratifikohet Konventa e Këshillit të Europës “Për transferimin e personave të dënuar” të datës 21.3.1983, me deklarimet e bëra në këtë ligj.</w:t>
      </w:r>
    </w:p>
    <w:p w:rsidR="00891C6D" w:rsidRPr="00CC3868" w:rsidRDefault="00891C6D" w:rsidP="00891C6D">
      <w:pPr>
        <w:pStyle w:val="Paragrafi"/>
      </w:pPr>
    </w:p>
    <w:p w:rsidR="00891C6D" w:rsidRPr="00CC3868" w:rsidRDefault="00891C6D" w:rsidP="00891C6D">
      <w:pPr>
        <w:pStyle w:val="NeniNr"/>
      </w:pPr>
      <w:r w:rsidRPr="00CC3868">
        <w:t>Neni 2</w:t>
      </w:r>
    </w:p>
    <w:p w:rsidR="00891C6D" w:rsidRPr="00CC3868" w:rsidRDefault="00891C6D" w:rsidP="00891C6D">
      <w:pPr>
        <w:pStyle w:val="Paragrafi"/>
      </w:pPr>
    </w:p>
    <w:p w:rsidR="00891C6D" w:rsidRPr="00CC3868" w:rsidRDefault="00891C6D" w:rsidP="00891C6D">
      <w:pPr>
        <w:pStyle w:val="Paragrafi"/>
      </w:pPr>
      <w:r w:rsidRPr="00CC3868">
        <w:t>Bazuar në nenin 3 pika 3, Shqipëria deklaron moszbatimin e procedurave të parashikuara në nenin 9 pika 1 shkronja “a” të kësaj Konvente.</w:t>
      </w:r>
    </w:p>
    <w:p w:rsidR="00891C6D" w:rsidRPr="00CC3868" w:rsidRDefault="00891C6D" w:rsidP="00891C6D">
      <w:pPr>
        <w:pStyle w:val="Paragrafi"/>
      </w:pPr>
    </w:p>
    <w:p w:rsidR="00891C6D" w:rsidRPr="00CC3868" w:rsidRDefault="00891C6D" w:rsidP="00891C6D">
      <w:pPr>
        <w:pStyle w:val="NeniNr"/>
      </w:pPr>
      <w:r w:rsidRPr="00CC3868">
        <w:t>Neni 3</w:t>
      </w:r>
    </w:p>
    <w:p w:rsidR="00891C6D" w:rsidRPr="00CC3868" w:rsidRDefault="00891C6D" w:rsidP="00891C6D">
      <w:pPr>
        <w:pStyle w:val="Paragrafi"/>
      </w:pPr>
    </w:p>
    <w:p w:rsidR="00891C6D" w:rsidRPr="00CC3868" w:rsidRDefault="00891C6D" w:rsidP="00891C6D">
      <w:pPr>
        <w:pStyle w:val="Paragrafi"/>
      </w:pPr>
      <w:r w:rsidRPr="00CC3868">
        <w:t>Bazuar në nenin 3 pika 4 “shtetas”, për qëllim të kësaj Konvente, do të kuptohen edhe personat pa shtetësi që kanë banim të përhershëm në Shqipëri, si dhe ata që mbajnë dy shtetësi, kur njëra është shqiptare.</w:t>
      </w:r>
    </w:p>
    <w:p w:rsidR="00891C6D" w:rsidRPr="00CC3868" w:rsidRDefault="00891C6D" w:rsidP="00891C6D">
      <w:pPr>
        <w:pStyle w:val="Paragrafi"/>
      </w:pPr>
    </w:p>
    <w:p w:rsidR="00891C6D" w:rsidRPr="00CC3868" w:rsidRDefault="00891C6D" w:rsidP="00891C6D">
      <w:pPr>
        <w:pStyle w:val="NeniNr"/>
      </w:pPr>
      <w:r w:rsidRPr="00CC3868">
        <w:t>Neni 4</w:t>
      </w:r>
    </w:p>
    <w:p w:rsidR="00891C6D" w:rsidRPr="00CC3868" w:rsidRDefault="00891C6D" w:rsidP="00891C6D">
      <w:pPr>
        <w:pStyle w:val="Paragrafi"/>
      </w:pPr>
    </w:p>
    <w:p w:rsidR="00891C6D" w:rsidRPr="00CC3868" w:rsidRDefault="00891C6D" w:rsidP="00891C6D">
      <w:pPr>
        <w:pStyle w:val="Paragrafi"/>
      </w:pPr>
      <w:r w:rsidRPr="00CC3868">
        <w:t>Lidhur me nenin 17 pika 3, Republika e Shqipërisë deklaron se  i pranon kërkesat për transferimin e personave të dënuar dhe të dokumenteve shoqëruese, të cilat duhet të jenë të shoqëruara me një kopje të përkthimit në gjuhën shqipe ose në njërën nga gjuhët zyrtare të Këshillit të Europës.</w:t>
      </w:r>
    </w:p>
    <w:p w:rsidR="00891C6D" w:rsidRPr="00CC3868" w:rsidRDefault="00891C6D" w:rsidP="00891C6D">
      <w:pPr>
        <w:pStyle w:val="Paragrafi"/>
      </w:pPr>
    </w:p>
    <w:p w:rsidR="00891C6D" w:rsidRPr="00CC3868" w:rsidRDefault="00891C6D" w:rsidP="00891C6D">
      <w:pPr>
        <w:pStyle w:val="NeniNr"/>
      </w:pPr>
      <w:r w:rsidRPr="00CC3868">
        <w:t>Neni 5</w:t>
      </w:r>
    </w:p>
    <w:p w:rsidR="00891C6D" w:rsidRPr="00CC3868" w:rsidRDefault="00891C6D" w:rsidP="00891C6D">
      <w:pPr>
        <w:pStyle w:val="Paragrafi"/>
      </w:pPr>
    </w:p>
    <w:p w:rsidR="00891C6D" w:rsidRPr="00CC3868" w:rsidRDefault="00891C6D" w:rsidP="00891C6D">
      <w:pPr>
        <w:pStyle w:val="Paragrafi"/>
      </w:pPr>
      <w:r w:rsidRPr="00CC3868">
        <w:t>Ky ligj hyn në fuqi 15 ditë pas botimit në Fletoren Zyrtare.</w:t>
      </w:r>
    </w:p>
    <w:p w:rsidR="00891C6D" w:rsidRPr="00CC3868" w:rsidRDefault="00891C6D" w:rsidP="00891C6D">
      <w:pPr>
        <w:pStyle w:val="Paragrafi"/>
      </w:pPr>
    </w:p>
    <w:p w:rsidR="00891C6D" w:rsidRPr="00CC3868" w:rsidRDefault="00891C6D" w:rsidP="00891C6D">
      <w:pPr>
        <w:pStyle w:val="Shpallja"/>
      </w:pPr>
      <w:r w:rsidRPr="00CC3868">
        <w:t>Shpallur me dekretin nr.2402, datë 29.6.1999 të Presidentit të Republikës së Shqipërisë, Rexhep Meidani</w:t>
      </w:r>
    </w:p>
    <w:p w:rsidR="00891C6D" w:rsidRPr="00CC3868" w:rsidRDefault="00891C6D" w:rsidP="00891C6D">
      <w:pPr>
        <w:pStyle w:val="Paragrafi"/>
      </w:pPr>
    </w:p>
    <w:p w:rsidR="00891C6D" w:rsidRPr="00CC3868" w:rsidRDefault="00891C6D" w:rsidP="00891C6D">
      <w:pPr>
        <w:pStyle w:val="Paragrafi"/>
      </w:pPr>
    </w:p>
    <w:p w:rsidR="00891C6D" w:rsidRPr="00CC3868" w:rsidRDefault="00891C6D" w:rsidP="00891C6D">
      <w:pPr>
        <w:pStyle w:val="TitulliTitull"/>
      </w:pPr>
      <w:r w:rsidRPr="00CC3868">
        <w:t>KONVENTA PËR TRANSFERIMIN E PERSONAVE TË DËNUAR</w:t>
      </w:r>
    </w:p>
    <w:p w:rsidR="00891C6D" w:rsidRPr="00CC3868" w:rsidRDefault="00891C6D" w:rsidP="00891C6D">
      <w:pPr>
        <w:pStyle w:val="Paragrafi"/>
      </w:pPr>
    </w:p>
    <w:p w:rsidR="00891C6D" w:rsidRPr="00CC3868" w:rsidRDefault="00891C6D" w:rsidP="00891C6D">
      <w:pPr>
        <w:pStyle w:val="Paragrafi"/>
      </w:pPr>
      <w:r w:rsidRPr="00CC3868">
        <w:t>Shtetet anëtare të Këshillit të Europës dhe shtetet e tjera nënshkruese,</w:t>
      </w:r>
    </w:p>
    <w:p w:rsidR="00891C6D" w:rsidRPr="00CC3868" w:rsidRDefault="00891C6D" w:rsidP="00891C6D">
      <w:pPr>
        <w:pStyle w:val="Paragrafi"/>
      </w:pPr>
      <w:r w:rsidRPr="00CC3868">
        <w:t>Duke parë se qëllimi i Këshillit të Europës është arritja e një uniteti më të madh ndërmjet anëtarëve të tij;</w:t>
      </w:r>
    </w:p>
    <w:p w:rsidR="00891C6D" w:rsidRPr="00CC3868" w:rsidRDefault="00891C6D" w:rsidP="00891C6D">
      <w:pPr>
        <w:pStyle w:val="Paragrafi"/>
      </w:pPr>
      <w:r w:rsidRPr="00CC3868">
        <w:t>Duke dashur të zhvillojë bashkëpunimin ndërkombëtar në fushën e së drejtës penale;</w:t>
      </w:r>
    </w:p>
    <w:p w:rsidR="00891C6D" w:rsidRPr="00CC3868" w:rsidRDefault="00891C6D" w:rsidP="00891C6D">
      <w:pPr>
        <w:pStyle w:val="Paragrafi"/>
      </w:pPr>
      <w:r w:rsidRPr="00CC3868">
        <w:lastRenderedPageBreak/>
        <w:t>Duke parë se një bashkëpunim i tillë duhet t’i çojë më tej qëllimet e drejtësisë dhe rehabilitimin shoqëror të personave të dënuar;</w:t>
      </w:r>
    </w:p>
    <w:p w:rsidR="00891C6D" w:rsidRPr="00CC3868" w:rsidRDefault="00891C6D" w:rsidP="00891C6D">
      <w:pPr>
        <w:pStyle w:val="Paragrafi"/>
      </w:pPr>
      <w:r w:rsidRPr="00CC3868">
        <w:t>Duke parë se këto objektiva kërkojnë që të huajve, të cilëve u është hequr liria si rezultat e kryerjes prej tyre të një vepre penale, duhet t’u jepet mundësia të vuajnë dënimin në shoqërinë e tyre; dhe</w:t>
      </w:r>
    </w:p>
    <w:p w:rsidR="00891C6D" w:rsidRPr="00CC3868" w:rsidRDefault="00891C6D" w:rsidP="00891C6D">
      <w:pPr>
        <w:pStyle w:val="Paragrafi"/>
      </w:pPr>
      <w:r w:rsidRPr="00CC3868">
        <w:t>Duke parë se ky qëllim mund të arrihet më mirë duke i transferuar ata në vendet e tyre,</w:t>
      </w:r>
    </w:p>
    <w:p w:rsidR="00891C6D" w:rsidRPr="00CC3868" w:rsidRDefault="00891C6D" w:rsidP="00891C6D">
      <w:pPr>
        <w:pStyle w:val="Paragrafi"/>
      </w:pPr>
      <w:r w:rsidRPr="00CC3868">
        <w:t>Kanë rënë dakord si më poshtë:</w:t>
      </w:r>
    </w:p>
    <w:p w:rsidR="00891C6D" w:rsidRPr="00CC3868" w:rsidRDefault="00891C6D" w:rsidP="00891C6D">
      <w:pPr>
        <w:pStyle w:val="Paragrafi"/>
      </w:pPr>
    </w:p>
    <w:p w:rsidR="00891C6D" w:rsidRPr="00CC3868" w:rsidRDefault="00891C6D" w:rsidP="00891C6D">
      <w:pPr>
        <w:pStyle w:val="NeniNr"/>
      </w:pPr>
      <w:r w:rsidRPr="00CC3868">
        <w:t>Neni 1</w:t>
      </w:r>
    </w:p>
    <w:p w:rsidR="00891C6D" w:rsidRPr="00CC3868" w:rsidRDefault="00891C6D" w:rsidP="00891C6D">
      <w:pPr>
        <w:pStyle w:val="NeniTitull"/>
      </w:pPr>
      <w:r w:rsidRPr="00CC3868">
        <w:t>Përkufizime</w:t>
      </w:r>
    </w:p>
    <w:p w:rsidR="00891C6D" w:rsidRPr="00CC3868" w:rsidRDefault="00891C6D" w:rsidP="00891C6D">
      <w:pPr>
        <w:pStyle w:val="Paragrafi"/>
      </w:pPr>
    </w:p>
    <w:p w:rsidR="00891C6D" w:rsidRPr="00CC3868" w:rsidRDefault="00891C6D" w:rsidP="00891C6D">
      <w:pPr>
        <w:pStyle w:val="Paragrafi"/>
      </w:pPr>
      <w:r w:rsidRPr="00CC3868">
        <w:t>Për qëllimet e kësaj konvente:</w:t>
      </w:r>
    </w:p>
    <w:p w:rsidR="00891C6D" w:rsidRPr="00CC3868" w:rsidRDefault="00891C6D" w:rsidP="00891C6D">
      <w:pPr>
        <w:pStyle w:val="Paragrafi"/>
      </w:pPr>
      <w:r w:rsidRPr="00CC3868">
        <w:t>a. “dënim” do të thotë çdo dënim apo masë që ka të bëjë me heqjen e lirisë, të vendosur nga një gjykatë për një periudhë kohe të caktuar ose të përcaktuar si rezultat i një vepre penale;</w:t>
      </w:r>
    </w:p>
    <w:p w:rsidR="00891C6D" w:rsidRPr="00CC3868" w:rsidRDefault="00891C6D" w:rsidP="00891C6D">
      <w:pPr>
        <w:pStyle w:val="Paragrafi"/>
      </w:pPr>
      <w:r w:rsidRPr="00CC3868">
        <w:t>b. “vendim” është çdo vendim ose urdhër i gjykatës që vendos një dënim;</w:t>
      </w:r>
    </w:p>
    <w:p w:rsidR="00891C6D" w:rsidRPr="00CC3868" w:rsidRDefault="00891C6D" w:rsidP="00891C6D">
      <w:pPr>
        <w:pStyle w:val="Paragrafi"/>
      </w:pPr>
      <w:r w:rsidRPr="00CC3868">
        <w:t>c. “shteti dënues” është shteti në të cilin është dhënë dënimi për personin, i cili mund ose është transferuar;</w:t>
      </w:r>
    </w:p>
    <w:p w:rsidR="00891C6D" w:rsidRPr="00CC3868" w:rsidRDefault="00891C6D" w:rsidP="00891C6D">
      <w:pPr>
        <w:pStyle w:val="Paragrafi"/>
      </w:pPr>
      <w:r w:rsidRPr="00CC3868">
        <w:t>d. “shteti zbatues” është shteti në të cilin personi i dënuar mund ose është transferuar për të vuajtur dënimin e tij.</w:t>
      </w:r>
    </w:p>
    <w:p w:rsidR="00891C6D" w:rsidRPr="00CC3868" w:rsidRDefault="00891C6D" w:rsidP="00891C6D">
      <w:pPr>
        <w:pStyle w:val="Paragrafi"/>
      </w:pPr>
    </w:p>
    <w:p w:rsidR="00891C6D" w:rsidRPr="00CC3868" w:rsidRDefault="00891C6D" w:rsidP="00891C6D">
      <w:pPr>
        <w:pStyle w:val="NeniNr"/>
      </w:pPr>
      <w:r w:rsidRPr="00CC3868">
        <w:t>Neni 2</w:t>
      </w:r>
    </w:p>
    <w:p w:rsidR="00891C6D" w:rsidRPr="00CC3868" w:rsidRDefault="00891C6D" w:rsidP="00891C6D">
      <w:pPr>
        <w:pStyle w:val="NeniTitull"/>
      </w:pPr>
      <w:r w:rsidRPr="00CC3868">
        <w:t>Parime të përgjithshme</w:t>
      </w:r>
    </w:p>
    <w:p w:rsidR="00891C6D" w:rsidRPr="00CC3868" w:rsidRDefault="00891C6D" w:rsidP="00891C6D">
      <w:pPr>
        <w:pStyle w:val="Paragrafi"/>
      </w:pPr>
    </w:p>
    <w:p w:rsidR="00891C6D" w:rsidRPr="00CC3868" w:rsidRDefault="00891C6D" w:rsidP="00891C6D">
      <w:pPr>
        <w:pStyle w:val="Paragrafi"/>
      </w:pPr>
      <w:r w:rsidRPr="00CC3868">
        <w:t>1. Palët angazhohen t’i ofrojnë njëra-tjetrës masën më të gjerë të bashkëpunimit në lidhje me transferimin e personave të dënuar në përputhje me dispozitat e kësaj Konvente.</w:t>
      </w:r>
    </w:p>
    <w:p w:rsidR="00891C6D" w:rsidRPr="00CC3868" w:rsidRDefault="00891C6D" w:rsidP="00891C6D">
      <w:pPr>
        <w:pStyle w:val="Paragrafi"/>
      </w:pPr>
      <w:r w:rsidRPr="00CC3868">
        <w:t>2. Një person i dënuar në territorin e një pale mund të transferohet në territorin e një pale tjetër, në përputhje me dispozitat e kësaj Konvente, për të vuajtur dënimin që i është dhënë. Për këtë qëllim ai mund të shprehë interesin e vet tek shteti dënues ose tek shteti zbatues për transferimin e tij në përputhje me këtë Konventë.</w:t>
      </w:r>
    </w:p>
    <w:p w:rsidR="00891C6D" w:rsidRPr="00CC3868" w:rsidRDefault="00891C6D" w:rsidP="00891C6D">
      <w:pPr>
        <w:pStyle w:val="Paragrafi"/>
      </w:pPr>
      <w:r w:rsidRPr="00CC3868">
        <w:t>3. Transferimi mund të kërkohet nga shteti dënues ose nga shteti zbatues.</w:t>
      </w:r>
    </w:p>
    <w:p w:rsidR="00891C6D" w:rsidRPr="00CC3868" w:rsidRDefault="00891C6D" w:rsidP="00891C6D">
      <w:pPr>
        <w:pStyle w:val="Paragrafi"/>
      </w:pPr>
    </w:p>
    <w:p w:rsidR="00891C6D" w:rsidRPr="00CC3868" w:rsidRDefault="00891C6D" w:rsidP="00891C6D">
      <w:pPr>
        <w:pStyle w:val="NeniNr"/>
      </w:pPr>
      <w:r w:rsidRPr="00CC3868">
        <w:t>Neni 3</w:t>
      </w:r>
    </w:p>
    <w:p w:rsidR="00891C6D" w:rsidRPr="00CC3868" w:rsidRDefault="00891C6D" w:rsidP="00891C6D">
      <w:pPr>
        <w:pStyle w:val="NeniTitull"/>
      </w:pPr>
      <w:r w:rsidRPr="00CC3868">
        <w:t>Kushte për transferim</w:t>
      </w:r>
    </w:p>
    <w:p w:rsidR="00891C6D" w:rsidRPr="00CC3868" w:rsidRDefault="00891C6D" w:rsidP="00891C6D">
      <w:pPr>
        <w:pStyle w:val="Paragrafi"/>
      </w:pPr>
    </w:p>
    <w:p w:rsidR="00891C6D" w:rsidRPr="00CC3868" w:rsidRDefault="00891C6D" w:rsidP="00891C6D">
      <w:pPr>
        <w:pStyle w:val="Paragrafi"/>
      </w:pPr>
      <w:r w:rsidRPr="00CC3868">
        <w:t>1. Në përputhje me këtë Konventë një person i dënuar mund të transferohet vetëm në kushtet e mëposhtme:</w:t>
      </w:r>
    </w:p>
    <w:p w:rsidR="00891C6D" w:rsidRPr="00CC3868" w:rsidRDefault="00891C6D" w:rsidP="00891C6D">
      <w:pPr>
        <w:pStyle w:val="Paragrafi"/>
      </w:pPr>
      <w:r w:rsidRPr="00CC3868">
        <w:t>a.nëse ai person është shtetas i shtetit zbatues;</w:t>
      </w:r>
    </w:p>
    <w:p w:rsidR="00891C6D" w:rsidRPr="00CC3868" w:rsidRDefault="00891C6D" w:rsidP="00891C6D">
      <w:pPr>
        <w:pStyle w:val="Paragrafi"/>
      </w:pPr>
      <w:r w:rsidRPr="00CC3868">
        <w:t>b.nëse vendimi është i formës së prerë;</w:t>
      </w:r>
    </w:p>
    <w:p w:rsidR="00891C6D" w:rsidRPr="00CC3868" w:rsidRDefault="00891C6D" w:rsidP="00891C6D">
      <w:pPr>
        <w:pStyle w:val="Paragrafi"/>
      </w:pPr>
      <w:r w:rsidRPr="00CC3868">
        <w:t>c. nëse në kohën e marrjes së kërkesës për transferim, personi i dënuar ka ende të paktën gjashtë muaj të dënimit për të vuajtur apo nëse dënimi është i papërcaktuar;</w:t>
      </w:r>
    </w:p>
    <w:p w:rsidR="00891C6D" w:rsidRPr="00CC3868" w:rsidRDefault="00891C6D" w:rsidP="00891C6D">
      <w:pPr>
        <w:pStyle w:val="Paragrafi"/>
      </w:pPr>
      <w:r w:rsidRPr="00CC3868">
        <w:t>d. nëse për transferimin është dhënë pëlqimi nga personi i dënuar ose kur, duke marrë parasysh moshën ose gjendjen e tij fizike ose mendore dhe, kur njëri prej të dy shteteve e konsideron atë si të nevojshme, nëpërmjet përfaqësuesit ligjor të personit të dënuar;</w:t>
      </w:r>
    </w:p>
    <w:p w:rsidR="00891C6D" w:rsidRPr="00CC3868" w:rsidRDefault="00891C6D" w:rsidP="00891C6D">
      <w:pPr>
        <w:pStyle w:val="Paragrafi"/>
      </w:pPr>
      <w:r w:rsidRPr="00CC3868">
        <w:t>e. nëse veprimet apo mosveprimet, në bazë të të cilave është dhënë dënimi, përbëjnë një vepër penale në përputhje me të drejtën e shtetit zbatues ose do të përbënte një vepër penale nëse do të ishte kryer në territorin e tij; dhe</w:t>
      </w:r>
    </w:p>
    <w:p w:rsidR="00891C6D" w:rsidRPr="00CC3868" w:rsidRDefault="00891C6D" w:rsidP="00891C6D">
      <w:pPr>
        <w:pStyle w:val="Paragrafi"/>
      </w:pPr>
      <w:r w:rsidRPr="00CC3868">
        <w:t>f. nëse shteti dënues dhe ai zbatues janë dakord me transferimin.</w:t>
      </w:r>
    </w:p>
    <w:p w:rsidR="00891C6D" w:rsidRPr="00CC3868" w:rsidRDefault="00891C6D" w:rsidP="00891C6D">
      <w:pPr>
        <w:pStyle w:val="Paragrafi"/>
      </w:pPr>
      <w:r w:rsidRPr="00CC3868">
        <w:t>2. Në raste të veçanta, palët mund të bien dakord me një transferim edhe nëse koha që duhet të vuhet nga personi i dënuar është më e shkurtër se ajo e përcaktuar në paragrafin 1.c.</w:t>
      </w:r>
    </w:p>
    <w:p w:rsidR="00891C6D" w:rsidRPr="00CC3868" w:rsidRDefault="00891C6D" w:rsidP="00891C6D">
      <w:pPr>
        <w:pStyle w:val="Paragrafi"/>
      </w:pPr>
      <w:r w:rsidRPr="00CC3868">
        <w:t xml:space="preserve">3. Në kohën e nënshkrimit apo të depozitimit të dokumentit të ratifikimit, pranimit, miratimit ose anëtarësimit, çdo shtet mund të bëjë të ditur se ai do të përjashtojë zbatimin e njërës </w:t>
      </w:r>
      <w:r w:rsidRPr="00CC3868">
        <w:lastRenderedPageBreak/>
        <w:t>prej procedurave të parashikuara në nenin 9.1.a dhe b. në marrëdhëniet e tij me palët e tjera, me anë të një deklarate drejtuar Sekretarit të Përgjithshëm të Këshillit të Europës.</w:t>
      </w:r>
    </w:p>
    <w:p w:rsidR="00891C6D" w:rsidRPr="00CC3868" w:rsidRDefault="00891C6D" w:rsidP="00891C6D">
      <w:pPr>
        <w:pStyle w:val="Paragrafi"/>
      </w:pPr>
      <w:r w:rsidRPr="00CC3868">
        <w:t>4. Në çdo kohë çdo shtet mund të përcaktojë, për aq sa ai është i interesuar, termin “shtetas” për qëllimet e kësaj Konvente me anë të një deklarate drejtuar Sekretarit të Përgjithshëm të Këshillit të Europës.</w:t>
      </w:r>
    </w:p>
    <w:p w:rsidR="00891C6D" w:rsidRPr="00CC3868" w:rsidRDefault="00891C6D" w:rsidP="00891C6D">
      <w:pPr>
        <w:pStyle w:val="Paragrafi"/>
      </w:pPr>
    </w:p>
    <w:p w:rsidR="00891C6D" w:rsidRPr="00CC3868" w:rsidRDefault="00891C6D" w:rsidP="00891C6D">
      <w:pPr>
        <w:pStyle w:val="NeniNr"/>
      </w:pPr>
      <w:r w:rsidRPr="00CC3868">
        <w:t>Neni 4</w:t>
      </w:r>
    </w:p>
    <w:p w:rsidR="00891C6D" w:rsidRPr="00CC3868" w:rsidRDefault="00891C6D" w:rsidP="00891C6D">
      <w:pPr>
        <w:pStyle w:val="NeniTitull"/>
      </w:pPr>
      <w:r w:rsidRPr="00CC3868">
        <w:t>Detyrimi për të dhënë informacion</w:t>
      </w:r>
    </w:p>
    <w:p w:rsidR="00891C6D" w:rsidRPr="00CC3868" w:rsidRDefault="00891C6D" w:rsidP="00891C6D">
      <w:pPr>
        <w:pStyle w:val="Paragrafi"/>
      </w:pPr>
    </w:p>
    <w:p w:rsidR="00891C6D" w:rsidRPr="00CC3868" w:rsidRDefault="00891C6D" w:rsidP="00891C6D">
      <w:pPr>
        <w:pStyle w:val="Paragrafi"/>
      </w:pPr>
      <w:r w:rsidRPr="00CC3868">
        <w:t>1. Çdo person i dënuar për të cilin mund të zbatohet kjo Konventë informohet nga shteti dënues mbi lëndën e kësaj Konvente.</w:t>
      </w:r>
    </w:p>
    <w:p w:rsidR="00891C6D" w:rsidRPr="00CC3868" w:rsidRDefault="00891C6D" w:rsidP="00891C6D">
      <w:pPr>
        <w:pStyle w:val="Paragrafi"/>
      </w:pPr>
      <w:r w:rsidRPr="00CC3868">
        <w:t>2. Nëse personi i dënuar i ka shprehur interes shtetit dënues për t’u transferuar në përputhje me këtë Konventë, ai shtet njofton shtetin zbatues sa më shpejt që të jetë e mundur mbasi vendimi të ketë marrë formë të prerë.</w:t>
      </w:r>
    </w:p>
    <w:p w:rsidR="00891C6D" w:rsidRPr="00CC3868" w:rsidRDefault="00891C6D" w:rsidP="00891C6D">
      <w:pPr>
        <w:pStyle w:val="Paragrafi"/>
      </w:pPr>
      <w:r w:rsidRPr="00CC3868">
        <w:t>1.Informacioni përmbledh:</w:t>
      </w:r>
    </w:p>
    <w:p w:rsidR="00891C6D" w:rsidRPr="00CC3868" w:rsidRDefault="00891C6D" w:rsidP="00891C6D">
      <w:pPr>
        <w:pStyle w:val="Paragrafi"/>
      </w:pPr>
      <w:r w:rsidRPr="00CC3868">
        <w:t>a.emrin, datën dhe vendin e lindjes së personit të dënuar;</w:t>
      </w:r>
    </w:p>
    <w:p w:rsidR="00891C6D" w:rsidRPr="00CC3868" w:rsidRDefault="00891C6D" w:rsidP="00891C6D">
      <w:pPr>
        <w:pStyle w:val="Paragrafi"/>
      </w:pPr>
      <w:r w:rsidRPr="00CC3868">
        <w:t>b.nëse ka, adresën në shtetin zbatues;</w:t>
      </w:r>
    </w:p>
    <w:p w:rsidR="00891C6D" w:rsidRPr="00CC3868" w:rsidRDefault="00891C6D" w:rsidP="00891C6D">
      <w:pPr>
        <w:pStyle w:val="Paragrafi"/>
      </w:pPr>
      <w:r w:rsidRPr="00CC3868">
        <w:t>c.përshkrimin e fakteve mbi të cilat është bazuar dënimi;</w:t>
      </w:r>
    </w:p>
    <w:p w:rsidR="00891C6D" w:rsidRPr="00CC3868" w:rsidRDefault="00891C6D" w:rsidP="00891C6D">
      <w:pPr>
        <w:pStyle w:val="Paragrafi"/>
      </w:pPr>
      <w:r w:rsidRPr="00CC3868">
        <w:t>d.natyrën, kohëzgjatjen dhe qëllimin e dënimit.</w:t>
      </w:r>
    </w:p>
    <w:p w:rsidR="00891C6D" w:rsidRPr="00CC3868" w:rsidRDefault="00891C6D" w:rsidP="00891C6D">
      <w:pPr>
        <w:pStyle w:val="Paragrafi"/>
      </w:pPr>
      <w:r w:rsidRPr="00CC3868">
        <w:t>4. Nëse personi i dënuar i ka shprehur interesin e vet shtetit zbatues, shteti dënues me kërkesë i komunikon atij shteti informacionin e përmendur në paragrafin 3 të mësipërm.</w:t>
      </w:r>
    </w:p>
    <w:p w:rsidR="00891C6D" w:rsidRPr="00CC3868" w:rsidRDefault="00891C6D" w:rsidP="00891C6D">
      <w:pPr>
        <w:pStyle w:val="Paragrafi"/>
      </w:pPr>
      <w:r w:rsidRPr="00CC3868">
        <w:t>5. Personi i dënuar informohet me shkrim për çdo veprim të ndërmarrë nga shteti dënues ose ai zbatues në përputhje me paragrafin e mësipërm, si edhe për çdo vendim nga çdo shtet mbi kërkesën për transferim.</w:t>
      </w:r>
    </w:p>
    <w:p w:rsidR="00891C6D" w:rsidRPr="00CC3868" w:rsidRDefault="00891C6D" w:rsidP="00891C6D">
      <w:pPr>
        <w:pStyle w:val="Paragrafi"/>
      </w:pPr>
    </w:p>
    <w:p w:rsidR="00891C6D" w:rsidRPr="00CC3868" w:rsidRDefault="00891C6D" w:rsidP="00891C6D">
      <w:pPr>
        <w:pStyle w:val="NeniNr"/>
      </w:pPr>
      <w:r w:rsidRPr="00CC3868">
        <w:t>Neni 5</w:t>
      </w:r>
    </w:p>
    <w:p w:rsidR="00891C6D" w:rsidRPr="00CC3868" w:rsidRDefault="00891C6D" w:rsidP="00891C6D">
      <w:pPr>
        <w:pStyle w:val="NeniTitull"/>
      </w:pPr>
      <w:r w:rsidRPr="00CC3868">
        <w:t>Kërkesat dhe përgjigjet</w:t>
      </w:r>
    </w:p>
    <w:p w:rsidR="00891C6D" w:rsidRPr="00CC3868" w:rsidRDefault="00891C6D" w:rsidP="00891C6D">
      <w:pPr>
        <w:pStyle w:val="Paragrafi"/>
      </w:pPr>
    </w:p>
    <w:p w:rsidR="00891C6D" w:rsidRPr="00CC3868" w:rsidRDefault="00891C6D" w:rsidP="00891C6D">
      <w:pPr>
        <w:pStyle w:val="Paragrafi"/>
      </w:pPr>
      <w:r w:rsidRPr="00CC3868">
        <w:t>1.Kërkesat për transferim dhe përgjigjet bëhen me shkrim.</w:t>
      </w:r>
    </w:p>
    <w:p w:rsidR="00891C6D" w:rsidRPr="00CC3868" w:rsidRDefault="00891C6D" w:rsidP="00891C6D">
      <w:pPr>
        <w:pStyle w:val="Paragrafi"/>
      </w:pPr>
      <w:r w:rsidRPr="00CC3868">
        <w:t>2. Kërkesat bëhen nga Ministria e Drejtësisë e shtetit kërkues drejtuar Ministrisë së Drejtësisë të shtetit të adresuar. Përgjigjet komunikohen nëpërmjet të njëjtit kanal.</w:t>
      </w:r>
    </w:p>
    <w:p w:rsidR="00891C6D" w:rsidRPr="00CC3868" w:rsidRDefault="00891C6D" w:rsidP="00891C6D">
      <w:pPr>
        <w:pStyle w:val="Paragrafi"/>
      </w:pPr>
      <w:r w:rsidRPr="00CC3868">
        <w:t>3. Secila palë mund të tregojë që ajo do të përdorë kanale të tjera komunikimi me anë të një deklarate, drejtuar Sekretarit të Përgjithshëm të Këshillit të Europës.</w:t>
      </w:r>
    </w:p>
    <w:p w:rsidR="00891C6D" w:rsidRPr="00CC3868" w:rsidRDefault="00891C6D" w:rsidP="00891C6D">
      <w:pPr>
        <w:pStyle w:val="Paragrafi"/>
      </w:pPr>
      <w:r w:rsidRPr="00CC3868">
        <w:t>4. Shteti i adresuar njofton menjëherë shtetin kërkues për vendimin e tij nëse ai është dakord ose jo me transferimin e kërkuar.</w:t>
      </w:r>
    </w:p>
    <w:p w:rsidR="00891C6D" w:rsidRPr="00CC3868" w:rsidRDefault="00891C6D" w:rsidP="00891C6D">
      <w:pPr>
        <w:pStyle w:val="Paragrafi"/>
      </w:pPr>
    </w:p>
    <w:p w:rsidR="00891C6D" w:rsidRPr="00CC3868" w:rsidRDefault="00891C6D" w:rsidP="00891C6D">
      <w:pPr>
        <w:pStyle w:val="NeniNr"/>
      </w:pPr>
      <w:r w:rsidRPr="00CC3868">
        <w:t>Neni 6</w:t>
      </w:r>
    </w:p>
    <w:p w:rsidR="00891C6D" w:rsidRPr="00CC3868" w:rsidRDefault="00891C6D" w:rsidP="00891C6D">
      <w:pPr>
        <w:pStyle w:val="NeniTitull"/>
      </w:pPr>
      <w:r w:rsidRPr="00CC3868">
        <w:t>Dokumentet shtesë</w:t>
      </w:r>
    </w:p>
    <w:p w:rsidR="00891C6D" w:rsidRPr="00CC3868" w:rsidRDefault="00891C6D" w:rsidP="00891C6D">
      <w:pPr>
        <w:pStyle w:val="Paragrafi"/>
      </w:pPr>
    </w:p>
    <w:p w:rsidR="00891C6D" w:rsidRPr="00CC3868" w:rsidRDefault="00891C6D" w:rsidP="00891C6D">
      <w:pPr>
        <w:pStyle w:val="Paragrafi"/>
      </w:pPr>
      <w:r w:rsidRPr="00CC3868">
        <w:t>1.Shteti administrues i paraqet shtetit dënues, nëse kërkohen prej tij:</w:t>
      </w:r>
    </w:p>
    <w:p w:rsidR="00891C6D" w:rsidRPr="00CC3868" w:rsidRDefault="00891C6D" w:rsidP="00891C6D">
      <w:pPr>
        <w:pStyle w:val="Paragrafi"/>
      </w:pPr>
      <w:r w:rsidRPr="00CC3868">
        <w:t>a. një dokument apo deklaratë që tregon se personi i dënuar është shtetas i atij shteti;</w:t>
      </w:r>
    </w:p>
    <w:p w:rsidR="00891C6D" w:rsidRPr="00CC3868" w:rsidRDefault="00891C6D" w:rsidP="00891C6D">
      <w:pPr>
        <w:pStyle w:val="Paragrafi"/>
      </w:pPr>
      <w:r w:rsidRPr="00CC3868">
        <w:t>b. një kopje e ligjit përkatës të shtetit administrues, i cili parashikon që kryerja apo moskryerja e një veprimi për të cilin është dhënë dënimi në shtetin dënues përbën një vepër penale në pajtim me ligjin e shtetit administrues apo do të përbënte një vepër penale nëse do të ishte kryer në trritorin e tij;</w:t>
      </w:r>
    </w:p>
    <w:p w:rsidR="00891C6D" w:rsidRPr="00CC3868" w:rsidRDefault="00891C6D" w:rsidP="00891C6D">
      <w:pPr>
        <w:pStyle w:val="Paragrafi"/>
      </w:pPr>
      <w:r w:rsidRPr="00CC3868">
        <w:t>c. një deklaratë që të përmbajë informacionin e përmendur në nenin 9.2.</w:t>
      </w:r>
    </w:p>
    <w:p w:rsidR="00891C6D" w:rsidRPr="00CC3868" w:rsidRDefault="00891C6D" w:rsidP="00891C6D">
      <w:pPr>
        <w:pStyle w:val="Paragrafi"/>
      </w:pPr>
      <w:r w:rsidRPr="00CC3868">
        <w:t>2. Nëse bëhet kërkesë për një transferim, shteti dënues i paraqet dokumentet e mëposhtme shtetit zbatues, nëse njëri prej shteteve ka bërë të ditur se ai nuk është dakord me transferimin:</w:t>
      </w:r>
    </w:p>
    <w:p w:rsidR="00891C6D" w:rsidRPr="00CC3868" w:rsidRDefault="00891C6D" w:rsidP="00891C6D">
      <w:pPr>
        <w:pStyle w:val="Paragrafi"/>
      </w:pPr>
      <w:r w:rsidRPr="00CC3868">
        <w:t>a. një kopje të vërtetuar të vendimit dhe ligjit mbi të cilin ai është bazuar;</w:t>
      </w:r>
    </w:p>
    <w:p w:rsidR="00891C6D" w:rsidRPr="00CC3868" w:rsidRDefault="00891C6D" w:rsidP="00891C6D">
      <w:pPr>
        <w:pStyle w:val="Paragrafi"/>
      </w:pPr>
      <w:r w:rsidRPr="00CC3868">
        <w:t xml:space="preserve">b. një deklaratë ku të tregohet se ç’pjesë e dënimit është vuajtur, duke përfshirë </w:t>
      </w:r>
      <w:r w:rsidRPr="00CC3868">
        <w:lastRenderedPageBreak/>
        <w:t>informacion për ndalimet paragjyqsore, shkurtimet e dënimeve, si edhe për çdo faktor tjetër që ka të bëjë me ekzekutimin e dënimit;</w:t>
      </w:r>
    </w:p>
    <w:p w:rsidR="00891C6D" w:rsidRPr="00CC3868" w:rsidRDefault="00891C6D" w:rsidP="00891C6D">
      <w:pPr>
        <w:pStyle w:val="Paragrafi"/>
      </w:pPr>
      <w:r w:rsidRPr="00CC3868">
        <w:t>c. një deklaratë ku të shprehet pëlqimi për transferimin e përmendur në nenin 3.1.d dhe</w:t>
      </w:r>
    </w:p>
    <w:p w:rsidR="00891C6D" w:rsidRPr="00CC3868" w:rsidRDefault="00891C6D" w:rsidP="00891C6D">
      <w:pPr>
        <w:pStyle w:val="Paragrafi"/>
      </w:pPr>
      <w:r w:rsidRPr="00CC3868">
        <w:t>d. kur është e nevojshme, ndonjë raport mjekësor apo shoqëror për personin e dënuar, informacione për trajtimin e tij në shtetin dënues dhe ndonjë rekomandim për trajtimin e tij të mëtejshëm në shtetin zbatues.</w:t>
      </w:r>
    </w:p>
    <w:p w:rsidR="00891C6D" w:rsidRPr="00CC3868" w:rsidRDefault="00891C6D" w:rsidP="00891C6D">
      <w:pPr>
        <w:pStyle w:val="Paragrafi"/>
      </w:pPr>
      <w:r w:rsidRPr="00CC3868">
        <w:t>3. Secili shtet mund të kërkojë të pajiset me çfarëdolloj dokumenti ose deklaratë të përmendura në paragrafin 1 ose 2 të mësipërm para se të bëjë kërkesën për transferimin ose para marrjes së vendimit për rënien dakord për transformimin e tij ose jo.</w:t>
      </w:r>
    </w:p>
    <w:p w:rsidR="00891C6D" w:rsidRPr="00CC3868" w:rsidRDefault="00891C6D" w:rsidP="00891C6D">
      <w:pPr>
        <w:pStyle w:val="Paragrafi"/>
      </w:pPr>
    </w:p>
    <w:p w:rsidR="00891C6D" w:rsidRPr="00CC3868" w:rsidRDefault="00891C6D" w:rsidP="00891C6D">
      <w:pPr>
        <w:pStyle w:val="NeniNr"/>
      </w:pPr>
      <w:r w:rsidRPr="00CC3868">
        <w:t>Neni 7</w:t>
      </w:r>
    </w:p>
    <w:p w:rsidR="00891C6D" w:rsidRPr="00CC3868" w:rsidRDefault="00891C6D" w:rsidP="00891C6D">
      <w:pPr>
        <w:pStyle w:val="NeniTitull"/>
      </w:pPr>
      <w:r w:rsidRPr="00CC3868">
        <w:t>Pëlqimi dhe verifikimi</w:t>
      </w:r>
    </w:p>
    <w:p w:rsidR="00891C6D" w:rsidRPr="00CC3868" w:rsidRDefault="00891C6D" w:rsidP="00891C6D">
      <w:pPr>
        <w:pStyle w:val="Paragrafi"/>
      </w:pPr>
    </w:p>
    <w:p w:rsidR="00891C6D" w:rsidRPr="00CC3868" w:rsidRDefault="00891C6D" w:rsidP="00891C6D">
      <w:pPr>
        <w:pStyle w:val="Paragrafi"/>
      </w:pPr>
      <w:r w:rsidRPr="00CC3868">
        <w:t>1. Shteti dënues sigurohet që personi i kërkuar për të dhënë pëlqimin për transferimin në përputhje me nenin 3.1.d e bën këtë me vullnetin e tij dhe me dije të plotë për pasojat e tij. Procedura për dhënien e këtij pëlqimi rregullohet nga ligji i shtetit dënues.</w:t>
      </w:r>
    </w:p>
    <w:p w:rsidR="00891C6D" w:rsidRPr="00CC3868" w:rsidRDefault="00891C6D" w:rsidP="00891C6D">
      <w:pPr>
        <w:pStyle w:val="Paragrafi"/>
      </w:pPr>
      <w:r w:rsidRPr="00CC3868">
        <w:t>2. Shteti dënues i jep mundësi shtetit zbatues që të verifikojë nëpërmjet një konsulli ose një zyrtari tjetër, për të cilin është rënë dakord nga shteti zbatues, që pëlqimi është dhënë në përputhje me kushtet e përcaktuara në paragrafin 1 të mësipërm.</w:t>
      </w:r>
    </w:p>
    <w:p w:rsidR="00891C6D" w:rsidRPr="00CC3868" w:rsidRDefault="00891C6D" w:rsidP="00891C6D">
      <w:pPr>
        <w:pStyle w:val="Paragrafi"/>
      </w:pPr>
    </w:p>
    <w:p w:rsidR="00891C6D" w:rsidRPr="00CC3868" w:rsidRDefault="00891C6D" w:rsidP="00891C6D">
      <w:pPr>
        <w:pStyle w:val="NeniNr"/>
      </w:pPr>
      <w:r w:rsidRPr="00CC3868">
        <w:t>Neni 8</w:t>
      </w:r>
    </w:p>
    <w:p w:rsidR="00891C6D" w:rsidRPr="00CC3868" w:rsidRDefault="00891C6D" w:rsidP="00891C6D">
      <w:pPr>
        <w:pStyle w:val="NeniTitull"/>
      </w:pPr>
      <w:r w:rsidRPr="00CC3868">
        <w:t>Efektet e transferimit për shtetin dënues</w:t>
      </w:r>
    </w:p>
    <w:p w:rsidR="00891C6D" w:rsidRPr="00CC3868" w:rsidRDefault="00891C6D" w:rsidP="00891C6D">
      <w:pPr>
        <w:pStyle w:val="Paragrafi"/>
      </w:pPr>
    </w:p>
    <w:p w:rsidR="00891C6D" w:rsidRPr="00CC3868" w:rsidRDefault="00891C6D" w:rsidP="00891C6D">
      <w:pPr>
        <w:pStyle w:val="Paragrafi"/>
      </w:pPr>
      <w:r w:rsidRPr="00CC3868">
        <w:t>1. Marrja në dorëzim i personit të dënuar nga autoritetet e shtetit zbatues sjell si rezultat pezullimin e ekzekutimit të dënimit në shtetin dënues.</w:t>
      </w:r>
    </w:p>
    <w:p w:rsidR="00891C6D" w:rsidRPr="00CC3868" w:rsidRDefault="00891C6D" w:rsidP="00891C6D">
      <w:pPr>
        <w:pStyle w:val="Paragrafi"/>
      </w:pPr>
      <w:r w:rsidRPr="00CC3868">
        <w:t>2. Shteti dënues nuk mund të ekzekutojë më tej dënimin, nëse shteti zbatues e konsideron ekzekutimin e dënimit si të përfunduar.</w:t>
      </w:r>
    </w:p>
    <w:p w:rsidR="00891C6D" w:rsidRPr="00CC3868" w:rsidRDefault="00891C6D" w:rsidP="00891C6D">
      <w:pPr>
        <w:pStyle w:val="Paragrafi"/>
      </w:pPr>
    </w:p>
    <w:p w:rsidR="00891C6D" w:rsidRPr="00CC3868" w:rsidRDefault="00891C6D" w:rsidP="00891C6D">
      <w:pPr>
        <w:pStyle w:val="NeniNr"/>
      </w:pPr>
      <w:r w:rsidRPr="00CC3868">
        <w:t>Neni 9</w:t>
      </w:r>
    </w:p>
    <w:p w:rsidR="00891C6D" w:rsidRPr="00CC3868" w:rsidRDefault="00891C6D" w:rsidP="00891C6D">
      <w:pPr>
        <w:pStyle w:val="NeniTitull"/>
      </w:pPr>
      <w:r w:rsidRPr="00CC3868">
        <w:t>Efektet e transferimit për shtetin zbatues</w:t>
      </w:r>
    </w:p>
    <w:p w:rsidR="00891C6D" w:rsidRPr="00CC3868" w:rsidRDefault="00891C6D" w:rsidP="00891C6D">
      <w:pPr>
        <w:pStyle w:val="Paragrafi"/>
      </w:pPr>
    </w:p>
    <w:p w:rsidR="00891C6D" w:rsidRPr="00CC3868" w:rsidRDefault="00891C6D" w:rsidP="00891C6D">
      <w:pPr>
        <w:pStyle w:val="Paragrafi"/>
      </w:pPr>
      <w:r w:rsidRPr="00CC3868">
        <w:t>1.Organet kompetente të shtetit zbatues:</w:t>
      </w:r>
    </w:p>
    <w:p w:rsidR="00891C6D" w:rsidRPr="00CC3868" w:rsidRDefault="00891C6D" w:rsidP="00891C6D">
      <w:pPr>
        <w:pStyle w:val="Paragrafi"/>
      </w:pPr>
      <w:r w:rsidRPr="00CC3868">
        <w:t>a. vazhdojnë ekzekutimin e dënimit menjëherë ose nëpërmjet një vendimi gjykate ose administrativ, sipas kushteve të përcaktuara në nenin 10;</w:t>
      </w:r>
    </w:p>
    <w:p w:rsidR="00891C6D" w:rsidRPr="00CC3868" w:rsidRDefault="00891C6D" w:rsidP="00891C6D">
      <w:pPr>
        <w:pStyle w:val="Paragrafi"/>
      </w:pPr>
      <w:r w:rsidRPr="00CC3868">
        <w:t>b. konvertojnë dënimin me anë të një procedure gjyqësore ose administrative në një vendim të atij shteti, duke zëvendësuar kështu sanksionin e dhënë nga shteti dënues me një sanksion të parashikuar nga ligji i shtetit zbatues për të njëjtën vepër penale, sipas kushteve të përcaktuara në nenin 11.</w:t>
      </w:r>
    </w:p>
    <w:p w:rsidR="00891C6D" w:rsidRPr="00CC3868" w:rsidRDefault="00891C6D" w:rsidP="00891C6D">
      <w:pPr>
        <w:pStyle w:val="Paragrafi"/>
      </w:pPr>
      <w:r w:rsidRPr="00CC3868">
        <w:t>2. Nëse bëhet kërkesë, shteti zbatues informon shtetin dënues para transferimit të personit të dënuar, përsa i përket procedurës që do të ndiqet.</w:t>
      </w:r>
    </w:p>
    <w:p w:rsidR="00891C6D" w:rsidRPr="00CC3868" w:rsidRDefault="00891C6D" w:rsidP="00891C6D">
      <w:pPr>
        <w:pStyle w:val="Paragrafi"/>
      </w:pPr>
      <w:r w:rsidRPr="00CC3868">
        <w:t>3. Ekzekutimi i dënimit rregullohet nga ligji i shtetit zbatues dhe vetëm ai shtet është kompetent për të marrë të gjitha vendimet përkatëse.</w:t>
      </w:r>
    </w:p>
    <w:p w:rsidR="00891C6D" w:rsidRPr="00CC3868" w:rsidRDefault="00891C6D" w:rsidP="00891C6D">
      <w:pPr>
        <w:pStyle w:val="Paragrafi"/>
      </w:pPr>
      <w:r w:rsidRPr="00CC3868">
        <w:t>4. Secili shtet që në përputhje me ligjin e vet kombëtar nuk mund të zbatojë ndonjë nga procedurat e përmendura në pikën 1, për të ekzekutuar masat e dhëna në territorin e një pale tjetër mbi personat të cilët për shkaqe të gjendjes së tyre mendore nuk mund të dënohen për kryerjen e veprës dhe që është i përgatitur për të pritur persona të tjerë për trajtim të mëtejshëm, mund të tregojë procedurat që ai do të ndjekë në raste të tilla, me anë të një deklarate drejtuar Sekretarit të Përgjithshëm të  Këshillit të Europës.</w:t>
      </w:r>
    </w:p>
    <w:p w:rsidR="00891C6D" w:rsidRPr="00CC3868" w:rsidRDefault="00891C6D" w:rsidP="00891C6D">
      <w:pPr>
        <w:pStyle w:val="Paragrafi"/>
      </w:pPr>
    </w:p>
    <w:p w:rsidR="00891C6D" w:rsidRPr="00CC3868" w:rsidRDefault="00891C6D" w:rsidP="00891C6D">
      <w:pPr>
        <w:pStyle w:val="NeniNr"/>
      </w:pPr>
      <w:r w:rsidRPr="00CC3868">
        <w:lastRenderedPageBreak/>
        <w:t>Neni 10</w:t>
      </w:r>
    </w:p>
    <w:p w:rsidR="00891C6D" w:rsidRPr="00CC3868" w:rsidRDefault="00891C6D" w:rsidP="00891C6D">
      <w:pPr>
        <w:pStyle w:val="NeniTitull"/>
      </w:pPr>
      <w:r w:rsidRPr="00CC3868">
        <w:t>Vazhdimi i ekzekutimit</w:t>
      </w:r>
    </w:p>
    <w:p w:rsidR="00891C6D" w:rsidRPr="00CC3868" w:rsidRDefault="00891C6D" w:rsidP="00891C6D">
      <w:pPr>
        <w:pStyle w:val="Paragrafi"/>
      </w:pPr>
    </w:p>
    <w:p w:rsidR="00891C6D" w:rsidRPr="00CC3868" w:rsidRDefault="00891C6D" w:rsidP="00891C6D">
      <w:pPr>
        <w:pStyle w:val="Paragrafi"/>
      </w:pPr>
      <w:r w:rsidRPr="00CC3868">
        <w:t>1. Në rastin e vazhdimit të ekzekutimit, shteti zbatues është i detyruar t’i përmbahet natyrës ligjore dhe kohëzgjatjes së dënimit, siç është përcaktuar në shtetin dënues.</w:t>
      </w:r>
    </w:p>
    <w:p w:rsidR="00891C6D" w:rsidRPr="00CC3868" w:rsidRDefault="00891C6D" w:rsidP="00891C6D">
      <w:pPr>
        <w:pStyle w:val="Paragrafi"/>
      </w:pPr>
      <w:r w:rsidRPr="00CC3868">
        <w:t>2. Nëse ky dënim nga natyra ose kohëzgjatja nuk përputhet me ligjin e shtetit zbatues ose kur kjo parashikohet nga ligji i tij, ai shtet, me anë të një urdhri gjyqësor ose administrativ, mund të adoptojë sanksionin me dënimin ose masën e parashikuar nga ligji i vet për veprën penale. Përsa i përket natyrës së tij, dënimi ose masa, nëse është e mundur, duhet të korrespondojë me atë të dhënë nga dënimi për t’u ekzekutuar. Për nga natyra ose kohëzgjatja, ai nuk duhet të rëndojë sanksionin e dhënë nga shteti dënues dhe dhe nuk duhet të kalojë maksimumin e parashikuar nga shteti zbatues.</w:t>
      </w:r>
    </w:p>
    <w:p w:rsidR="00891C6D" w:rsidRPr="00CC3868" w:rsidRDefault="00891C6D" w:rsidP="00891C6D">
      <w:pPr>
        <w:pStyle w:val="Paragrafi"/>
      </w:pPr>
    </w:p>
    <w:p w:rsidR="00891C6D" w:rsidRPr="00CC3868" w:rsidRDefault="00891C6D" w:rsidP="00891C6D">
      <w:pPr>
        <w:pStyle w:val="NeniNr"/>
      </w:pPr>
      <w:r w:rsidRPr="00CC3868">
        <w:t>Neni 11</w:t>
      </w:r>
    </w:p>
    <w:p w:rsidR="00891C6D" w:rsidRPr="00CC3868" w:rsidRDefault="00891C6D" w:rsidP="00891C6D">
      <w:pPr>
        <w:pStyle w:val="NeniTitull"/>
      </w:pPr>
      <w:r w:rsidRPr="00CC3868">
        <w:t>Konvertimi i dënimit</w:t>
      </w:r>
    </w:p>
    <w:p w:rsidR="00891C6D" w:rsidRPr="00CC3868" w:rsidRDefault="00891C6D" w:rsidP="00891C6D">
      <w:pPr>
        <w:pStyle w:val="Paragrafi"/>
      </w:pPr>
    </w:p>
    <w:p w:rsidR="00891C6D" w:rsidRPr="00CC3868" w:rsidRDefault="00891C6D" w:rsidP="00891C6D">
      <w:pPr>
        <w:pStyle w:val="Paragrafi"/>
      </w:pPr>
      <w:r w:rsidRPr="00CC3868">
        <w:t>1. Në rastin e konvertimit të dënimit zbatohen procedurat e parashikuara nga ligji i shtetit zbatues. Kur bëhet konvertimi i dënimit, organi kompetent:</w:t>
      </w:r>
    </w:p>
    <w:p w:rsidR="00891C6D" w:rsidRPr="00CC3868" w:rsidRDefault="00891C6D" w:rsidP="00891C6D">
      <w:pPr>
        <w:pStyle w:val="Paragrafi"/>
      </w:pPr>
      <w:r w:rsidRPr="00CC3868">
        <w:t>a. duhet t’u përmbahet konstatimeve për faktet kur ato shfaqen shprehimisht ose nënkuptohen nga vendimi i dhënë nga shteti dënues;</w:t>
      </w:r>
    </w:p>
    <w:p w:rsidR="00891C6D" w:rsidRPr="00CC3868" w:rsidRDefault="00891C6D" w:rsidP="00891C6D">
      <w:pPr>
        <w:pStyle w:val="Paragrafi"/>
      </w:pPr>
      <w:r w:rsidRPr="00CC3868">
        <w:t>b. nuk mund të konvertojë një dënim me burgim në një dënim me gjobë;</w:t>
      </w:r>
    </w:p>
    <w:p w:rsidR="00891C6D" w:rsidRPr="00CC3868" w:rsidRDefault="00891C6D" w:rsidP="00891C6D">
      <w:pPr>
        <w:pStyle w:val="Paragrafi"/>
      </w:pPr>
      <w:r w:rsidRPr="00CC3868">
        <w:t>c. shkurton periudhën e plotë të heqjes së lirisë që vuhet nga personi i dënuar; dhe</w:t>
      </w:r>
    </w:p>
    <w:p w:rsidR="00891C6D" w:rsidRPr="00CC3868" w:rsidRDefault="00891C6D" w:rsidP="00891C6D">
      <w:pPr>
        <w:pStyle w:val="Paragrafi"/>
      </w:pPr>
      <w:r w:rsidRPr="00CC3868">
        <w:t>d. nuk e rëndon dënimin e personit të dënuar dhe nuk është i detyruar t’i përmbahet ndonjë minimumi që mund të parashikojë ligji i vendit zbatues për veprën ose veprat e kryera.</w:t>
      </w:r>
    </w:p>
    <w:p w:rsidR="00891C6D" w:rsidRPr="00CC3868" w:rsidRDefault="00891C6D" w:rsidP="00891C6D">
      <w:pPr>
        <w:pStyle w:val="Paragrafi"/>
      </w:pPr>
      <w:r w:rsidRPr="00CC3868">
        <w:t>2. Nëse procedura e kovertimit kryhet pas transferimit të personit të dënuar, shteti zbatues e mban atë person në izolim ose siguron në ndonjë mënyrë tjetër praninë e tij në shtetin zbatues, derisa të dalë rezultati i procedurës.</w:t>
      </w:r>
    </w:p>
    <w:p w:rsidR="00891C6D" w:rsidRPr="00CC3868" w:rsidRDefault="00891C6D" w:rsidP="00891C6D">
      <w:pPr>
        <w:pStyle w:val="Paragrafi"/>
      </w:pPr>
    </w:p>
    <w:p w:rsidR="00891C6D" w:rsidRPr="00CC3868" w:rsidRDefault="00891C6D" w:rsidP="00891C6D">
      <w:pPr>
        <w:pStyle w:val="NeniNr"/>
      </w:pPr>
      <w:r w:rsidRPr="00CC3868">
        <w:t>Neni 12</w:t>
      </w:r>
    </w:p>
    <w:p w:rsidR="00891C6D" w:rsidRPr="00CC3868" w:rsidRDefault="00891C6D" w:rsidP="00891C6D">
      <w:pPr>
        <w:pStyle w:val="NeniTitull"/>
      </w:pPr>
      <w:r w:rsidRPr="00CC3868">
        <w:t>Falja, amnistia, zëvendësimi</w:t>
      </w:r>
    </w:p>
    <w:p w:rsidR="00891C6D" w:rsidRPr="00CC3868" w:rsidRDefault="00891C6D" w:rsidP="00891C6D">
      <w:pPr>
        <w:pStyle w:val="Paragrafi"/>
      </w:pPr>
    </w:p>
    <w:p w:rsidR="00891C6D" w:rsidRPr="00CC3868" w:rsidRDefault="00891C6D" w:rsidP="00891C6D">
      <w:pPr>
        <w:pStyle w:val="Paragrafi"/>
      </w:pPr>
      <w:r w:rsidRPr="00CC3868">
        <w:t>Secila palë mund të japë fjalë, amnisti ose zëvnedësim të dënimit në përputhje me Kushtetutën ose ligjet e tjera.</w:t>
      </w:r>
    </w:p>
    <w:p w:rsidR="00891C6D" w:rsidRPr="00CC3868" w:rsidRDefault="00891C6D" w:rsidP="00891C6D">
      <w:pPr>
        <w:pStyle w:val="Paragrafi"/>
      </w:pPr>
      <w:r w:rsidRPr="00CC3868">
        <w:t xml:space="preserve"> </w:t>
      </w:r>
    </w:p>
    <w:p w:rsidR="00891C6D" w:rsidRPr="00CC3868" w:rsidRDefault="00891C6D" w:rsidP="00891C6D">
      <w:pPr>
        <w:pStyle w:val="NeniNr"/>
      </w:pPr>
      <w:r w:rsidRPr="00CC3868">
        <w:t>Neni 13</w:t>
      </w:r>
    </w:p>
    <w:p w:rsidR="00891C6D" w:rsidRPr="00CC3868" w:rsidRDefault="00891C6D" w:rsidP="00891C6D">
      <w:pPr>
        <w:pStyle w:val="Paragrafi"/>
      </w:pPr>
    </w:p>
    <w:p w:rsidR="00891C6D" w:rsidRPr="00CC3868" w:rsidRDefault="00891C6D" w:rsidP="00891C6D">
      <w:pPr>
        <w:pStyle w:val="NeniTitull"/>
      </w:pPr>
      <w:r w:rsidRPr="00CC3868">
        <w:t>Rishikimi i vendimit</w:t>
      </w:r>
    </w:p>
    <w:p w:rsidR="00891C6D" w:rsidRPr="00CC3868" w:rsidRDefault="00891C6D" w:rsidP="00891C6D">
      <w:pPr>
        <w:pStyle w:val="NeniTitull"/>
      </w:pPr>
    </w:p>
    <w:p w:rsidR="00891C6D" w:rsidRPr="00CC3868" w:rsidRDefault="00891C6D" w:rsidP="00891C6D">
      <w:pPr>
        <w:pStyle w:val="Paragrafi"/>
      </w:pPr>
      <w:r w:rsidRPr="00CC3868">
        <w:t>Vetëm shteti dënues ka të drejtën për të vendosur mbi çdo kërkesë për rishikimin e vendimit.</w:t>
      </w:r>
    </w:p>
    <w:p w:rsidR="00891C6D" w:rsidRPr="00CC3868" w:rsidRDefault="00891C6D" w:rsidP="00891C6D">
      <w:pPr>
        <w:pStyle w:val="Paragrafi"/>
      </w:pPr>
    </w:p>
    <w:p w:rsidR="00891C6D" w:rsidRPr="00CC3868" w:rsidRDefault="00891C6D" w:rsidP="00891C6D">
      <w:pPr>
        <w:pStyle w:val="NeniNr"/>
      </w:pPr>
      <w:r w:rsidRPr="00CC3868">
        <w:t>Neni 14</w:t>
      </w:r>
    </w:p>
    <w:p w:rsidR="00891C6D" w:rsidRPr="00CC3868" w:rsidRDefault="00891C6D" w:rsidP="00891C6D">
      <w:pPr>
        <w:pStyle w:val="NeniTitull"/>
      </w:pPr>
      <w:r w:rsidRPr="00891C6D">
        <w:t>Përfundimi</w:t>
      </w:r>
      <w:r w:rsidRPr="00CC3868">
        <w:t xml:space="preserve"> i ekzekutimit</w:t>
      </w:r>
    </w:p>
    <w:p w:rsidR="00891C6D" w:rsidRPr="00CC3868" w:rsidRDefault="00891C6D" w:rsidP="00891C6D">
      <w:pPr>
        <w:pStyle w:val="Paragrafi"/>
      </w:pPr>
    </w:p>
    <w:p w:rsidR="00891C6D" w:rsidRPr="00CC3868" w:rsidRDefault="00891C6D" w:rsidP="00891C6D">
      <w:pPr>
        <w:pStyle w:val="Paragrafi"/>
      </w:pPr>
      <w:r w:rsidRPr="00CC3868">
        <w:t>Shteti zbatues përfundon ekzekutimin e dënimit menjëherë sapo të informohet nga shteti dënues për çdo vendim ose masë si rezultat i të cilit dënimi duhet të përfundojë.</w:t>
      </w:r>
    </w:p>
    <w:p w:rsidR="00891C6D" w:rsidRPr="00CC3868" w:rsidRDefault="00891C6D" w:rsidP="00891C6D">
      <w:pPr>
        <w:pStyle w:val="Paragrafi"/>
      </w:pPr>
    </w:p>
    <w:p w:rsidR="00891C6D" w:rsidRPr="00CC3868" w:rsidRDefault="00891C6D" w:rsidP="00891C6D">
      <w:pPr>
        <w:pStyle w:val="NeniNr"/>
      </w:pPr>
      <w:r w:rsidRPr="00CC3868">
        <w:t>Neni 15</w:t>
      </w:r>
    </w:p>
    <w:p w:rsidR="00891C6D" w:rsidRPr="00CC3868" w:rsidRDefault="00891C6D" w:rsidP="00891C6D">
      <w:pPr>
        <w:pStyle w:val="NeniTitull"/>
      </w:pPr>
      <w:r w:rsidRPr="00CC3868">
        <w:t>Informacioni për ekzekutimin</w:t>
      </w:r>
    </w:p>
    <w:p w:rsidR="00891C6D" w:rsidRPr="00CC3868" w:rsidRDefault="00891C6D" w:rsidP="00891C6D">
      <w:pPr>
        <w:pStyle w:val="Paragrafi"/>
      </w:pPr>
    </w:p>
    <w:p w:rsidR="00891C6D" w:rsidRPr="00CC3868" w:rsidRDefault="00891C6D" w:rsidP="00891C6D">
      <w:pPr>
        <w:pStyle w:val="Paragrafi"/>
      </w:pPr>
      <w:r w:rsidRPr="00CC3868">
        <w:t>Shteti zbatues i jep informacion shtetit dënues në lidhje me ekzekutimin e dënimit:</w:t>
      </w:r>
    </w:p>
    <w:p w:rsidR="00891C6D" w:rsidRPr="00CC3868" w:rsidRDefault="00891C6D" w:rsidP="00891C6D">
      <w:pPr>
        <w:pStyle w:val="Paragrafi"/>
      </w:pPr>
      <w:r w:rsidRPr="00CC3868">
        <w:t>a.kur ai e konsideron ekzekutimin e dënimit të përfunduar;</w:t>
      </w:r>
    </w:p>
    <w:p w:rsidR="00891C6D" w:rsidRPr="00CC3868" w:rsidRDefault="00891C6D" w:rsidP="00891C6D">
      <w:pPr>
        <w:pStyle w:val="Paragrafi"/>
      </w:pPr>
      <w:r w:rsidRPr="00CC3868">
        <w:t>b. nëse personi i dënuar është arratisur nga izolimi para se të përfundojë ekzekutimin e dënimit; ose</w:t>
      </w:r>
    </w:p>
    <w:p w:rsidR="00891C6D" w:rsidRPr="00CC3868" w:rsidRDefault="00891C6D" w:rsidP="00891C6D">
      <w:pPr>
        <w:pStyle w:val="Paragrafi"/>
      </w:pPr>
      <w:r w:rsidRPr="00CC3868">
        <w:t>c. kur shteti dënues kërkon një raport të veçantë.</w:t>
      </w:r>
    </w:p>
    <w:p w:rsidR="00891C6D" w:rsidRPr="00CC3868" w:rsidRDefault="00891C6D" w:rsidP="00891C6D">
      <w:pPr>
        <w:pStyle w:val="Paragrafi"/>
      </w:pPr>
    </w:p>
    <w:p w:rsidR="00891C6D" w:rsidRPr="00CC3868" w:rsidRDefault="00891C6D" w:rsidP="00891C6D">
      <w:pPr>
        <w:pStyle w:val="NeniNr"/>
      </w:pPr>
      <w:r w:rsidRPr="00CC3868">
        <w:t>Neni 16</w:t>
      </w:r>
    </w:p>
    <w:p w:rsidR="00891C6D" w:rsidRPr="00CC3868" w:rsidRDefault="00891C6D" w:rsidP="00891C6D">
      <w:pPr>
        <w:pStyle w:val="NeniTitull"/>
      </w:pPr>
      <w:r w:rsidRPr="00CC3868">
        <w:t>Tranziti</w:t>
      </w:r>
    </w:p>
    <w:p w:rsidR="00891C6D" w:rsidRPr="00CC3868" w:rsidRDefault="00891C6D" w:rsidP="00891C6D">
      <w:pPr>
        <w:pStyle w:val="Paragrafi"/>
      </w:pPr>
    </w:p>
    <w:p w:rsidR="00891C6D" w:rsidRPr="00CC3868" w:rsidRDefault="00891C6D" w:rsidP="00891C6D">
      <w:pPr>
        <w:pStyle w:val="Paragrafi"/>
      </w:pPr>
      <w:r w:rsidRPr="00CC3868">
        <w:t>1. Secila palë në përputhje me ligjin e vet e plotëson kërkesën për kalimin tranzit të një personi të dënuar përmes territorit të tij, nëse një kërkesë e tillë bëhet nga një palë tjetër ose kur ai shtet ka rënë dakord me një palë tjetër ose me një shtet të tretë për transferimin e atij personi.</w:t>
      </w:r>
    </w:p>
    <w:p w:rsidR="00891C6D" w:rsidRPr="00CC3868" w:rsidRDefault="00891C6D" w:rsidP="00891C6D">
      <w:pPr>
        <w:pStyle w:val="Paragrafi"/>
      </w:pPr>
      <w:r w:rsidRPr="00CC3868">
        <w:t>2.Një palë mund të mos pranojë të lejojë tranzitin:</w:t>
      </w:r>
    </w:p>
    <w:p w:rsidR="00891C6D" w:rsidRPr="00CC3868" w:rsidRDefault="00891C6D" w:rsidP="00891C6D">
      <w:pPr>
        <w:pStyle w:val="Paragrafi"/>
      </w:pPr>
      <w:r w:rsidRPr="00CC3868">
        <w:t>a.nëse personi i dënuar është shtetas i tij, ose</w:t>
      </w:r>
    </w:p>
    <w:p w:rsidR="00891C6D" w:rsidRPr="00CC3868" w:rsidRDefault="00891C6D" w:rsidP="00891C6D">
      <w:pPr>
        <w:pStyle w:val="Paragrafi"/>
      </w:pPr>
      <w:r w:rsidRPr="00CC3868">
        <w:t>b. nëse vepra penale për të cilën është dhënë dënimi nuk përbën vepër penale në përputhje me ligjin e vet.</w:t>
      </w:r>
    </w:p>
    <w:p w:rsidR="00891C6D" w:rsidRPr="00CC3868" w:rsidRDefault="00891C6D" w:rsidP="00891C6D">
      <w:pPr>
        <w:pStyle w:val="Paragrafi"/>
      </w:pPr>
      <w:r w:rsidRPr="00CC3868">
        <w:t>3. Kërkesat për tranzit dhe përgjigjet komunikohen nëpërmjet kanaleve të përmendura në dispozitat e nenit 5.2 dhe 3.</w:t>
      </w:r>
    </w:p>
    <w:p w:rsidR="00891C6D" w:rsidRPr="00CC3868" w:rsidRDefault="00891C6D" w:rsidP="00891C6D">
      <w:pPr>
        <w:pStyle w:val="Paragrafi"/>
      </w:pPr>
      <w:r w:rsidRPr="00CC3868">
        <w:t>4. Një palë mund të plotësojë një kërkesë të bërë nga një shtet i tretë për tranzitin përmes territorit të tij të një personi të dënuar, nëse ai shtet ka rënë dakord me një palë tjetër për transferimin nga ose në territorin e vet.</w:t>
      </w:r>
    </w:p>
    <w:p w:rsidR="00891C6D" w:rsidRPr="00CC3868" w:rsidRDefault="00891C6D" w:rsidP="00891C6D">
      <w:pPr>
        <w:pStyle w:val="Paragrafi"/>
      </w:pPr>
      <w:r w:rsidRPr="00CC3868">
        <w:t>5. Pala, së cilës i është kërkuar të lejojë kalimin tranzit, mund të mbajë personin e dënuar në izolim, vetëm për atë kohë për të cilën kërkohet për të realizuar kalimin tranzit në territorin e tij.</w:t>
      </w:r>
    </w:p>
    <w:p w:rsidR="00891C6D" w:rsidRPr="00CC3868" w:rsidRDefault="00891C6D" w:rsidP="00891C6D">
      <w:pPr>
        <w:pStyle w:val="Paragrafi"/>
      </w:pPr>
      <w:r w:rsidRPr="00CC3868">
        <w:t>6. Palës, së cilës i kërkohet të lejojë tranzitin, mund t’i kërkohet të japë garanci se personi i dënuar nuk do të persekutohet ose, nëse nuk është parashikuar ndryshe në paragrafin e mësipërm, që nuk do të ndalohet apo do të burgoset në ndonjë mënyrë tjetër në territorin e shtetit tranzit për ndonjë vepër penale të kryer apo dënim të dhënë para largimit nga territori i shtetit dënues.</w:t>
      </w:r>
    </w:p>
    <w:p w:rsidR="00891C6D" w:rsidRPr="00CC3868" w:rsidRDefault="00891C6D" w:rsidP="00891C6D">
      <w:pPr>
        <w:pStyle w:val="Paragrafi"/>
      </w:pPr>
      <w:r w:rsidRPr="00CC3868">
        <w:t>7. Nuk nevojitet kërkesë për tranzit, nëse transporti bëhet me rrugë ajrore mbi territorin e palës dhe nuk është parashikuar ndonjë ndalim atje. Megjithatë çdo shtet mund të kërkojë me anë të një deklarate drejtuar Sekretarit të Përgjithshëm të Këshillit të Europës në momentin e nënshkrimit ose të depozitimit të instrumentit të ratifikimit, pranimit, miratimit ose anëtarësimit, që ai të njoftohet për çdo tranzit të tillë mbi territorin e vet.</w:t>
      </w:r>
    </w:p>
    <w:p w:rsidR="00891C6D" w:rsidRPr="00CC3868" w:rsidRDefault="00891C6D" w:rsidP="00891C6D">
      <w:pPr>
        <w:pStyle w:val="Paragrafi"/>
      </w:pPr>
    </w:p>
    <w:p w:rsidR="00891C6D" w:rsidRDefault="00891C6D" w:rsidP="00891C6D">
      <w:pPr>
        <w:pStyle w:val="Paragrafi"/>
      </w:pPr>
    </w:p>
    <w:p w:rsidR="00891C6D" w:rsidRDefault="00891C6D" w:rsidP="00891C6D">
      <w:pPr>
        <w:pStyle w:val="Paragrafi"/>
      </w:pPr>
    </w:p>
    <w:p w:rsidR="00891C6D" w:rsidRDefault="00891C6D" w:rsidP="00891C6D">
      <w:pPr>
        <w:pStyle w:val="Paragrafi"/>
      </w:pPr>
    </w:p>
    <w:p w:rsidR="00891C6D" w:rsidRDefault="00891C6D" w:rsidP="00891C6D">
      <w:pPr>
        <w:pStyle w:val="Paragrafi"/>
      </w:pPr>
    </w:p>
    <w:p w:rsidR="00891C6D" w:rsidRPr="00CC3868" w:rsidRDefault="00891C6D" w:rsidP="00891C6D">
      <w:pPr>
        <w:pStyle w:val="NeniNr"/>
      </w:pPr>
      <w:r w:rsidRPr="00CC3868">
        <w:t>Neni 17</w:t>
      </w:r>
    </w:p>
    <w:p w:rsidR="00891C6D" w:rsidRPr="00CC3868" w:rsidRDefault="00891C6D" w:rsidP="00891C6D">
      <w:pPr>
        <w:pStyle w:val="Paragrafi"/>
      </w:pPr>
    </w:p>
    <w:p w:rsidR="00891C6D" w:rsidRPr="00CC3868" w:rsidRDefault="00891C6D" w:rsidP="00891C6D">
      <w:pPr>
        <w:pStyle w:val="NeniTitull"/>
      </w:pPr>
      <w:r w:rsidRPr="00CC3868">
        <w:t>Gjuha dhe shpenzimet</w:t>
      </w:r>
    </w:p>
    <w:p w:rsidR="00891C6D" w:rsidRPr="00CC3868" w:rsidRDefault="00891C6D" w:rsidP="00891C6D">
      <w:pPr>
        <w:pStyle w:val="Paragrafi"/>
      </w:pPr>
    </w:p>
    <w:p w:rsidR="00891C6D" w:rsidRPr="00CC3868" w:rsidRDefault="00891C6D" w:rsidP="00891C6D">
      <w:pPr>
        <w:pStyle w:val="Paragrafi"/>
      </w:pPr>
      <w:r w:rsidRPr="00CC3868">
        <w:t>1. Informacioni në përputhje me nenin 4 paragrafi 2-4 jepet në gjuhën e palës së cilës i adresohet ose në njërën nga gjuhët zyrtare të Këshillit të Europës.</w:t>
      </w:r>
    </w:p>
    <w:p w:rsidR="00891C6D" w:rsidRPr="00CC3868" w:rsidRDefault="00891C6D" w:rsidP="00891C6D">
      <w:pPr>
        <w:pStyle w:val="Paragrafi"/>
      </w:pPr>
      <w:r w:rsidRPr="00CC3868">
        <w:t>2. Me kufizimet e pikës 3 të mëposhtme nuk nevojitet përkthim për kërkesat e transferimeve ose të dokumenteve shtesë.</w:t>
      </w:r>
    </w:p>
    <w:p w:rsidR="00891C6D" w:rsidRPr="00CC3868" w:rsidRDefault="00891C6D" w:rsidP="00891C6D">
      <w:pPr>
        <w:pStyle w:val="Paragrafi"/>
      </w:pPr>
      <w:r w:rsidRPr="00CC3868">
        <w:t>3. Secili shtet mund të kërkojë që kërkesat për transferim ose dokumentet shtesë të shoqërohen me një përkthim në gjuhët ose në njërën nga gjuhët zyrtare të Këshillit të Europës ose në njërën nga gjuhët që ai bën të ditur me anë të një deklarate drejtuar Sekretarit të Përgjithshëm të Këshillit të Europës në momentin e nënshkrimit ose kur të depozitojë instrumentin e ratifikimit, pranimit, miratimit ose anëtarësimit. Në këtë rast ai mund të deklarojë gatishmërinë e vet për të pranuar përkthime në çdo gjuhë tjetër, përveç gjuhës ose gjuhëve zyrtare të Këshillit të Europës.</w:t>
      </w:r>
    </w:p>
    <w:p w:rsidR="00891C6D" w:rsidRPr="00CC3868" w:rsidRDefault="00891C6D" w:rsidP="00891C6D">
      <w:pPr>
        <w:pStyle w:val="Paragrafi"/>
      </w:pPr>
      <w:r w:rsidRPr="00CC3868">
        <w:t>4. Përveç kufizimit të parashikuar në nenin 6.2.a, dokumentet e transmetuara në zbatim të kësaj Konvente nuk nevojitet të vërtetohen.</w:t>
      </w:r>
    </w:p>
    <w:p w:rsidR="00891C6D" w:rsidRPr="00CC3868" w:rsidRDefault="00891C6D" w:rsidP="00891C6D">
      <w:pPr>
        <w:pStyle w:val="Paragrafi"/>
      </w:pPr>
      <w:r w:rsidRPr="00CC3868">
        <w:t>5. Të gjitha shpenzimet e dala si rezultat i zbatimit të kësaj Konvente përballohen nga shteti zbatues, përveç shpenzimeve të dala ekskluzivisht në territorin e shtetit dënues.</w:t>
      </w:r>
    </w:p>
    <w:p w:rsidR="00891C6D" w:rsidRPr="00CC3868" w:rsidRDefault="00891C6D" w:rsidP="00891C6D">
      <w:pPr>
        <w:pStyle w:val="Paragrafi"/>
      </w:pPr>
    </w:p>
    <w:p w:rsidR="00891C6D" w:rsidRPr="00CC3868" w:rsidRDefault="00891C6D" w:rsidP="00891C6D">
      <w:pPr>
        <w:pStyle w:val="NeniNr"/>
      </w:pPr>
      <w:r w:rsidRPr="00CC3868">
        <w:t>Neni 18</w:t>
      </w:r>
    </w:p>
    <w:p w:rsidR="00891C6D" w:rsidRPr="00CC3868" w:rsidRDefault="00891C6D" w:rsidP="00891C6D">
      <w:pPr>
        <w:pStyle w:val="NeniTitull"/>
      </w:pPr>
      <w:r w:rsidRPr="00CC3868">
        <w:t>Nënshkrimi dhe hyrja në fuqi</w:t>
      </w:r>
    </w:p>
    <w:p w:rsidR="00891C6D" w:rsidRPr="00CC3868" w:rsidRDefault="00891C6D" w:rsidP="00891C6D">
      <w:pPr>
        <w:pStyle w:val="Paragrafi"/>
      </w:pPr>
    </w:p>
    <w:p w:rsidR="00891C6D" w:rsidRPr="00CC3868" w:rsidRDefault="00891C6D" w:rsidP="00891C6D">
      <w:pPr>
        <w:pStyle w:val="Paragrafi"/>
      </w:pPr>
      <w:r w:rsidRPr="00CC3868">
        <w:t>1. Konventa është e hapur për nënshkrim nga shtetet anëtare të Këshillit të Europës dhe shtetet joanëtare që kanë marrë pjesë në hartimin e saj. Ajo duhet të ratifikohet, pranohet ose miratohet. Instrumentet e ratifikimit, pranimit ose miratimit depozitohen tek Sekretari i Përgjithshëm i Këshillit të Europës.</w:t>
      </w:r>
    </w:p>
    <w:p w:rsidR="00891C6D" w:rsidRPr="00CC3868" w:rsidRDefault="00891C6D" w:rsidP="00891C6D">
      <w:pPr>
        <w:pStyle w:val="Paragrafi"/>
      </w:pPr>
      <w:r w:rsidRPr="00CC3868">
        <w:t>2. Kjo Konventë hyn në fuqi në ditën e parë të muajit pas kalimit të një periudhe prej tre muajsh pas datës në të cilën tre shtete anëtare të Këshillit të Europës kanë shprehur pëlqimin e tyre për t’iu nënshkruar Konventësnë në pajtim me dispozitat e paragrafit 1.</w:t>
      </w:r>
    </w:p>
    <w:p w:rsidR="00891C6D" w:rsidRPr="00CC3868" w:rsidRDefault="00891C6D" w:rsidP="00891C6D">
      <w:pPr>
        <w:pStyle w:val="Paragrafi"/>
      </w:pPr>
      <w:r w:rsidRPr="00CC3868">
        <w:t>3. Për shtetet nënshkruese që e shprehin pëlqimin e tyre për t’iu nënshtruar Konventës pas këtij afati, Konventa hyn në fuqi në ditën e parë të muajit pas kalimit të një periudhe prej tre muajsh pas datës së depozitimit të instrumentit të ratifikimit, pranimit ose miratimit.</w:t>
      </w:r>
    </w:p>
    <w:p w:rsidR="00891C6D" w:rsidRPr="00CC3868" w:rsidRDefault="00891C6D" w:rsidP="00891C6D">
      <w:pPr>
        <w:pStyle w:val="Paragrafi"/>
      </w:pPr>
    </w:p>
    <w:p w:rsidR="00891C6D" w:rsidRPr="00CC3868" w:rsidRDefault="00891C6D" w:rsidP="00891C6D">
      <w:pPr>
        <w:pStyle w:val="NeniNr"/>
      </w:pPr>
      <w:r w:rsidRPr="00CC3868">
        <w:t>Neni 19</w:t>
      </w:r>
    </w:p>
    <w:p w:rsidR="00891C6D" w:rsidRPr="00CC3868" w:rsidRDefault="00891C6D" w:rsidP="00891C6D">
      <w:pPr>
        <w:pStyle w:val="NeniTitull"/>
      </w:pPr>
      <w:r w:rsidRPr="00CC3868">
        <w:t>Anëtarësimi nga shtetet joanëtare</w:t>
      </w:r>
    </w:p>
    <w:p w:rsidR="00891C6D" w:rsidRPr="00CC3868" w:rsidRDefault="00891C6D" w:rsidP="00891C6D">
      <w:pPr>
        <w:pStyle w:val="Paragrafi"/>
      </w:pPr>
    </w:p>
    <w:p w:rsidR="00891C6D" w:rsidRPr="00CC3868" w:rsidRDefault="00891C6D" w:rsidP="00891C6D">
      <w:pPr>
        <w:pStyle w:val="Paragrafi"/>
      </w:pPr>
      <w:r w:rsidRPr="00CC3868">
        <w:t>1. Pas hyrjes në fuqi të kësaj Konvente, Komiteti i Ministrave të Këshillit të Europës, pasi të konsultohet me shtetet kontraktuese, mund të ftojë çdo shtet që nuk është anëtar i Këshillit dhe që nuk përmendet në nenin 18.1 të anëtarësohet në Konventë, me anë të një vendimi të marrë nga shumica e parashikuar nga neni 20.d të Statutit të Këshillit të Europës dhe me votim unanim të përfaqësuesve të shteteve kontraktuese që kanë të drejtë të marrin pjesë në Komitet.</w:t>
      </w:r>
    </w:p>
    <w:p w:rsidR="00891C6D" w:rsidRPr="00CC3868" w:rsidRDefault="00891C6D" w:rsidP="00891C6D">
      <w:pPr>
        <w:pStyle w:val="Paragrafi"/>
      </w:pPr>
      <w:r w:rsidRPr="00CC3868">
        <w:t>2. Për çdo shtet që anëtarësohet, Konventa hyn në fuqi në ditën e parë të muajit pas kalimit të një afati prej tre muajsh pas datës së depozitimit të instrumentit të anëtarësimit te Sekretari i Përgjithshëm i Këshillit të Europës.</w:t>
      </w:r>
    </w:p>
    <w:p w:rsidR="00891C6D" w:rsidRPr="00CC3868" w:rsidRDefault="00891C6D" w:rsidP="00891C6D">
      <w:pPr>
        <w:pStyle w:val="Paragrafi"/>
      </w:pPr>
    </w:p>
    <w:p w:rsidR="00891C6D" w:rsidRPr="00CC3868" w:rsidRDefault="00891C6D" w:rsidP="00891C6D">
      <w:pPr>
        <w:pStyle w:val="NeniNr"/>
      </w:pPr>
      <w:r w:rsidRPr="00CC3868">
        <w:t>Neni 20</w:t>
      </w:r>
    </w:p>
    <w:p w:rsidR="00891C6D" w:rsidRPr="00CC3868" w:rsidRDefault="00891C6D" w:rsidP="00891C6D">
      <w:pPr>
        <w:pStyle w:val="NeniTitull"/>
      </w:pPr>
      <w:r w:rsidRPr="00CC3868">
        <w:t>Zbatimi territorial</w:t>
      </w:r>
    </w:p>
    <w:p w:rsidR="00891C6D" w:rsidRPr="00CC3868" w:rsidRDefault="00891C6D" w:rsidP="00891C6D">
      <w:pPr>
        <w:pStyle w:val="Paragrafi"/>
      </w:pPr>
    </w:p>
    <w:p w:rsidR="00891C6D" w:rsidRPr="00CC3868" w:rsidRDefault="00891C6D" w:rsidP="00891C6D">
      <w:pPr>
        <w:pStyle w:val="Paragrafi"/>
      </w:pPr>
      <w:r w:rsidRPr="00CC3868">
        <w:t>1. Secili shtet mund të përcaktojë territorin në të cilin zbatohet kjo Konventë në kohën e depozitimit, mirtimit ose anëtarësimit.</w:t>
      </w:r>
    </w:p>
    <w:p w:rsidR="00891C6D" w:rsidRPr="00CC3868" w:rsidRDefault="00891C6D" w:rsidP="00891C6D">
      <w:pPr>
        <w:pStyle w:val="Paragrafi"/>
      </w:pPr>
      <w:r w:rsidRPr="00CC3868">
        <w:t>2. Me anë të një deklarate drejtuar Sekretarit të Përgjithshëm të Këshillit të Europës në në kohë të mëvonshme, secili shtet mund të zgjerojë zbatimin e kësaj Konvente në çdo territor tjetër të përcaktuar në deklaratë. Në lidhje me këtë territor, Konventa hyn në fuqi në ditën e parë të muajit pas kalimit të një afati prej tre muajsh pas datës së marrjes së një deklarate të tillë nga Sekretari i Përgjithshëm.</w:t>
      </w:r>
    </w:p>
    <w:p w:rsidR="00891C6D" w:rsidRPr="00CC3868" w:rsidRDefault="00891C6D" w:rsidP="00891C6D">
      <w:pPr>
        <w:pStyle w:val="Paragrafi"/>
      </w:pPr>
      <w:r w:rsidRPr="00CC3868">
        <w:t>3. Çdo deklaratë e bërë në përputhje me dy paragrafët e mësipërm për territorin e specifikuar në të, mund të tërhiqet me anë të një njoftimi drejtuar Sekretarit të Përgjithshëm. Tërheqja hyn në fuqi në ditën e parë të muajit pas kalimit të një afati prej tre muajsh pas datës së marrjes së një njoftimi të tillë nga Sekretari i Përgjithshëm.</w:t>
      </w:r>
    </w:p>
    <w:p w:rsidR="00891C6D" w:rsidRPr="00CC3868" w:rsidRDefault="00891C6D" w:rsidP="00891C6D">
      <w:pPr>
        <w:pStyle w:val="Paragrafi"/>
      </w:pPr>
    </w:p>
    <w:p w:rsidR="00891C6D" w:rsidRPr="00CC3868" w:rsidRDefault="00891C6D" w:rsidP="00891C6D">
      <w:pPr>
        <w:pStyle w:val="NeniNr"/>
      </w:pPr>
      <w:r w:rsidRPr="00CC3868">
        <w:t>Neni 21</w:t>
      </w:r>
    </w:p>
    <w:p w:rsidR="00891C6D" w:rsidRPr="00CC3868" w:rsidRDefault="00891C6D" w:rsidP="00891C6D">
      <w:pPr>
        <w:pStyle w:val="NeniTitull"/>
      </w:pPr>
      <w:r w:rsidRPr="00CC3868">
        <w:t>Zbatimi kohor</w:t>
      </w:r>
    </w:p>
    <w:p w:rsidR="00891C6D" w:rsidRPr="00CC3868" w:rsidRDefault="00891C6D" w:rsidP="00891C6D">
      <w:pPr>
        <w:pStyle w:val="Paragrafi"/>
      </w:pPr>
    </w:p>
    <w:p w:rsidR="00891C6D" w:rsidRPr="00CC3868" w:rsidRDefault="00891C6D" w:rsidP="00891C6D">
      <w:pPr>
        <w:pStyle w:val="Paragrafi"/>
      </w:pPr>
      <w:r w:rsidRPr="00CC3868">
        <w:t>Kjo Konventë është e zbatueshme për ekzekutimin e dënimeve të dhëna para ose pas hyrjes së saj në fuqi.</w:t>
      </w:r>
    </w:p>
    <w:p w:rsidR="00891C6D" w:rsidRPr="00CC3868" w:rsidRDefault="00891C6D" w:rsidP="00891C6D">
      <w:pPr>
        <w:pStyle w:val="Paragrafi"/>
      </w:pPr>
    </w:p>
    <w:p w:rsidR="00891C6D" w:rsidRPr="00CC3868" w:rsidRDefault="00891C6D" w:rsidP="00891C6D">
      <w:pPr>
        <w:pStyle w:val="NeniNr"/>
      </w:pPr>
      <w:r w:rsidRPr="00CC3868">
        <w:t>Neni 22</w:t>
      </w:r>
    </w:p>
    <w:p w:rsidR="00891C6D" w:rsidRPr="00CC3868" w:rsidRDefault="00891C6D" w:rsidP="00891C6D">
      <w:pPr>
        <w:pStyle w:val="NeniTitull"/>
      </w:pPr>
      <w:r w:rsidRPr="00CC3868">
        <w:t>Marrëdhëniet me Konventat dhe Marrëveshjet e tjera</w:t>
      </w:r>
    </w:p>
    <w:p w:rsidR="00891C6D" w:rsidRPr="00CC3868" w:rsidRDefault="00891C6D" w:rsidP="00891C6D">
      <w:pPr>
        <w:pStyle w:val="NeniTitull"/>
      </w:pPr>
    </w:p>
    <w:p w:rsidR="00891C6D" w:rsidRPr="00CC3868" w:rsidRDefault="00891C6D" w:rsidP="00891C6D">
      <w:pPr>
        <w:pStyle w:val="Paragrafi"/>
      </w:pPr>
      <w:r w:rsidRPr="00CC3868">
        <w:t>1. Kjo Konventë nuk prek të drejtat dhe detyrimet si rezultat i marrëveshjeve për ekstradimin dhe marrëveshjet e tjera mbi bashkëpunimin ndërkombëtar në çështjet penale që parashikojnë transferimin e personave të ndaluar për qëllime ballafaqimi ose deponimi.</w:t>
      </w:r>
    </w:p>
    <w:p w:rsidR="00891C6D" w:rsidRPr="00CC3868" w:rsidRDefault="00891C6D" w:rsidP="00891C6D">
      <w:pPr>
        <w:pStyle w:val="Paragrafi"/>
      </w:pPr>
      <w:r w:rsidRPr="00CC3868">
        <w:t>2. Nëse dy ose më shumë palë kanë përfunduar një marrëveshje ose traktat për tansferimin e personave të dënuar, apo kanë vendosur në ndonjë mënyrë tjetër marrëdhëniet e tyre për këtë çështje, apo kur kanë ndërmend ta bëjnë këtë në të ardhmen, ata kanë të drejtë të zbatojnë atë marrëveshje ose traktat në vend të kësaj Konvente.</w:t>
      </w:r>
    </w:p>
    <w:p w:rsidR="00891C6D" w:rsidRPr="00CC3868" w:rsidRDefault="00891C6D" w:rsidP="00891C6D">
      <w:pPr>
        <w:pStyle w:val="Paragrafi"/>
      </w:pPr>
      <w:r w:rsidRPr="00CC3868">
        <w:t>3. Kjo Konventë nuk prek të drejtat e shteteve palë në Konventën Europiane mbi vlefshmërinë ndërkombëtare të vendimeve penale, për të përfunduar marrëveshje bilaterale dhe multilaterale me njëri-tjetrin për çështjet që trajtohen në Konventë, për të plotësuar dispozitat e saj ose për të lehtësuar zbatimin e parimeve të shprehura në të.</w:t>
      </w:r>
    </w:p>
    <w:p w:rsidR="00891C6D" w:rsidRPr="00CC3868" w:rsidRDefault="00891C6D" w:rsidP="00891C6D">
      <w:pPr>
        <w:pStyle w:val="Paragrafi"/>
      </w:pPr>
      <w:r w:rsidRPr="00CC3868">
        <w:t>4. Nëse një kërkesë për transferim futet në kuadrin e kësaj Konvente dhe të Koventës Europiane mbi Vlefshmërinë Ndërkombëtare të Vendimeve Penale apo të ndonjë marrëveshjeje ose traktati tjetër për transferimin e personave të dënuar, shteti që bën kërkesën kur e bën atë, tregon se mbi bazën e cilit instrument ai e ka bërë.</w:t>
      </w:r>
    </w:p>
    <w:p w:rsidR="00891C6D" w:rsidRPr="00CC3868" w:rsidRDefault="00891C6D" w:rsidP="00891C6D">
      <w:pPr>
        <w:pStyle w:val="Paragrafi"/>
      </w:pPr>
    </w:p>
    <w:p w:rsidR="00891C6D" w:rsidRPr="00CC3868" w:rsidRDefault="00891C6D" w:rsidP="00891C6D">
      <w:pPr>
        <w:pStyle w:val="NeniNr"/>
      </w:pPr>
      <w:r w:rsidRPr="00CC3868">
        <w:t>Neni 23</w:t>
      </w:r>
    </w:p>
    <w:p w:rsidR="00891C6D" w:rsidRPr="00CC3868" w:rsidRDefault="00891C6D" w:rsidP="00891C6D">
      <w:pPr>
        <w:pStyle w:val="NeniTitull"/>
      </w:pPr>
      <w:r w:rsidRPr="00CC3868">
        <w:t>Zgjidhje miqësore</w:t>
      </w:r>
    </w:p>
    <w:p w:rsidR="00891C6D" w:rsidRPr="00CC3868" w:rsidRDefault="00891C6D" w:rsidP="00891C6D">
      <w:pPr>
        <w:pStyle w:val="Paragrafi"/>
      </w:pPr>
    </w:p>
    <w:p w:rsidR="00891C6D" w:rsidRPr="00CC3868" w:rsidRDefault="00891C6D" w:rsidP="00891C6D">
      <w:pPr>
        <w:pStyle w:val="Paragrafi"/>
      </w:pPr>
      <w:r w:rsidRPr="00CC3868">
        <w:t>Komiteti Europian për Problemet e Krimit të Këshillit të Europës mbahet i informuar në lidhje me zbatimin e kësaj Konvente dhe bën çfarëdo që të jetë e nevojshme për të lehtësuar një zgjidhje miqësore për çdo vështirësi që mund të lindë nga zbatimi i saj.</w:t>
      </w:r>
    </w:p>
    <w:p w:rsidR="00891C6D" w:rsidRPr="00CC3868" w:rsidRDefault="00891C6D" w:rsidP="00891C6D">
      <w:pPr>
        <w:pStyle w:val="Paragrafi"/>
      </w:pPr>
    </w:p>
    <w:p w:rsidR="00891C6D" w:rsidRPr="00CC3868" w:rsidRDefault="00891C6D" w:rsidP="00891C6D">
      <w:pPr>
        <w:pStyle w:val="NeniNr"/>
      </w:pPr>
      <w:r w:rsidRPr="00CC3868">
        <w:t>Neni 24</w:t>
      </w:r>
    </w:p>
    <w:p w:rsidR="00891C6D" w:rsidRPr="00CC3868" w:rsidRDefault="00891C6D" w:rsidP="00891C6D">
      <w:pPr>
        <w:pStyle w:val="NeniTitull"/>
      </w:pPr>
      <w:r w:rsidRPr="00CC3868">
        <w:t>Shfuqizimi</w:t>
      </w:r>
    </w:p>
    <w:p w:rsidR="00891C6D" w:rsidRPr="00CC3868" w:rsidRDefault="00891C6D" w:rsidP="00891C6D">
      <w:pPr>
        <w:pStyle w:val="Paragrafi"/>
      </w:pPr>
    </w:p>
    <w:p w:rsidR="00891C6D" w:rsidRPr="00CC3868" w:rsidRDefault="00891C6D" w:rsidP="00891C6D">
      <w:pPr>
        <w:pStyle w:val="Paragrafi"/>
      </w:pPr>
      <w:r w:rsidRPr="00CC3868">
        <w:t>1. Secila palë mund të shfuqizojë këtë Konventë në çdo kohë me anë të një njoftimi drejtuar Sekretarit të Përgjithshëm të Këshillit të Europës.</w:t>
      </w:r>
    </w:p>
    <w:p w:rsidR="00891C6D" w:rsidRPr="00CC3868" w:rsidRDefault="00891C6D" w:rsidP="00891C6D">
      <w:pPr>
        <w:pStyle w:val="Paragrafi"/>
      </w:pPr>
      <w:r w:rsidRPr="00CC3868">
        <w:t>2. Një shfuqizim i tillë hyn në fuqi ditën e parë të muajit pas kalimit të një afati prej tre muajsh pas datës së marrjes së njoftimit nga Sekretari i Përgjithshëm.</w:t>
      </w:r>
    </w:p>
    <w:p w:rsidR="00891C6D" w:rsidRPr="00CC3868" w:rsidRDefault="00891C6D" w:rsidP="00891C6D">
      <w:pPr>
        <w:pStyle w:val="Paragrafi"/>
      </w:pPr>
      <w:r w:rsidRPr="00CC3868">
        <w:t>3. Siqoqoftë, kjo Konventë vazhdon të zbatohet për ekzekutimin e dënimeve të personave që janë transferuar në përputhje me dispozitat e Konventës para datës në të cilën ka hyrë në fuqi shfuqizimi.</w:t>
      </w:r>
    </w:p>
    <w:p w:rsidR="00891C6D" w:rsidRPr="00CC3868" w:rsidRDefault="00891C6D" w:rsidP="00891C6D">
      <w:pPr>
        <w:pStyle w:val="Paragrafi"/>
      </w:pPr>
    </w:p>
    <w:p w:rsidR="00891C6D" w:rsidRPr="00CC3868" w:rsidRDefault="00891C6D" w:rsidP="00891C6D">
      <w:pPr>
        <w:pStyle w:val="NeniNr"/>
      </w:pPr>
      <w:r w:rsidRPr="00CC3868">
        <w:t>Neni 25</w:t>
      </w:r>
    </w:p>
    <w:p w:rsidR="00891C6D" w:rsidRPr="00CC3868" w:rsidRDefault="00891C6D" w:rsidP="00891C6D">
      <w:pPr>
        <w:pStyle w:val="NeniTitull"/>
      </w:pPr>
      <w:r w:rsidRPr="00CC3868">
        <w:t>Njoftimet</w:t>
      </w:r>
    </w:p>
    <w:p w:rsidR="00891C6D" w:rsidRPr="00CC3868" w:rsidRDefault="00891C6D" w:rsidP="00891C6D">
      <w:pPr>
        <w:pStyle w:val="Paragrafi"/>
      </w:pPr>
    </w:p>
    <w:p w:rsidR="00891C6D" w:rsidRPr="00CC3868" w:rsidRDefault="00891C6D" w:rsidP="00891C6D">
      <w:pPr>
        <w:pStyle w:val="Paragrafi"/>
      </w:pPr>
      <w:r w:rsidRPr="00CC3868">
        <w:t>Sekretari i Përgjithshëm i Këshillit të Europës njofton shtetet anëtare të Këshillit të Europës dhe shtetet joanëtare që kanë qenë pjesëmarrëse në hartimin e kësaj Konvente dhe çdo shtet që është anëtarësuar në këtë Konventë për:</w:t>
      </w:r>
    </w:p>
    <w:p w:rsidR="00891C6D" w:rsidRPr="00CC3868" w:rsidRDefault="00891C6D" w:rsidP="00891C6D">
      <w:pPr>
        <w:pStyle w:val="Paragrafi"/>
      </w:pPr>
      <w:r w:rsidRPr="00CC3868">
        <w:t>a.çdo nënshkrim;</w:t>
      </w:r>
    </w:p>
    <w:p w:rsidR="00891C6D" w:rsidRPr="00CC3868" w:rsidRDefault="00891C6D" w:rsidP="00891C6D">
      <w:pPr>
        <w:pStyle w:val="Paragrafi"/>
      </w:pPr>
      <w:r w:rsidRPr="00CC3868">
        <w:t>b. depozitimin e çdo insturmenti të ratifikimit, pranimit, miratimit dhe anëtarësimit;</w:t>
      </w:r>
    </w:p>
    <w:p w:rsidR="00891C6D" w:rsidRPr="00CC3868" w:rsidRDefault="00891C6D" w:rsidP="00891C6D">
      <w:pPr>
        <w:pStyle w:val="Paragrafi"/>
      </w:pPr>
      <w:r w:rsidRPr="00CC3868">
        <w:t>c. çdo datë të hyrjes në fuqi të kësaj Konvente në përputhje me nenet 18.2 dhe 3, 19.2 dhe 20.2 dhe 3;</w:t>
      </w:r>
    </w:p>
    <w:p w:rsidR="00891C6D" w:rsidRPr="00CC3868" w:rsidRDefault="00891C6D" w:rsidP="00891C6D">
      <w:pPr>
        <w:pStyle w:val="Paragrafi"/>
      </w:pPr>
      <w:r w:rsidRPr="00CC3868">
        <w:t>d. çdo akt tjetër, deklaratë, njoftim ose komunikim që ka të bëjë me Konventën.</w:t>
      </w:r>
    </w:p>
    <w:p w:rsidR="00891C6D" w:rsidRPr="00CC3868" w:rsidRDefault="00891C6D" w:rsidP="00891C6D">
      <w:pPr>
        <w:pStyle w:val="Paragrafi"/>
      </w:pPr>
    </w:p>
    <w:p w:rsidR="00891C6D" w:rsidRPr="00CC3868" w:rsidRDefault="00891C6D" w:rsidP="00891C6D">
      <w:pPr>
        <w:pStyle w:val="Paragrafi"/>
      </w:pPr>
    </w:p>
    <w:p w:rsidR="00891C6D" w:rsidRPr="00CC3868" w:rsidRDefault="00891C6D" w:rsidP="00891C6D">
      <w:pPr>
        <w:pStyle w:val="Paragrafi"/>
      </w:pPr>
    </w:p>
    <w:p w:rsidR="00891C6D" w:rsidRPr="00CC3868" w:rsidRDefault="00891C6D" w:rsidP="00891C6D">
      <w:pPr>
        <w:pStyle w:val="Paragrafi"/>
      </w:pPr>
    </w:p>
    <w:p w:rsidR="00A0784B" w:rsidRPr="003941D1" w:rsidRDefault="00A0784B" w:rsidP="00891C6D">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891C6D"/>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A1C8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B238E24-79EC-46DB-9143-AA2825B15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C6D"/>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TitullChar">
    <w:name w:val="Neni_Titull Char"/>
    <w:basedOn w:val="DefaultParagraphFont"/>
    <w:link w:val="NeniTitull"/>
    <w:rsid w:val="00891C6D"/>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3168</Words>
  <Characters>18061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2019-03-27T09:52:00Z</dcterms:created>
  <dcterms:modified xsi:type="dcterms:W3CDTF">2019-03-27T09:52:00Z</dcterms:modified>
</cp:coreProperties>
</file>