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4F2" w:rsidRPr="00E1535C" w:rsidRDefault="005A74F2" w:rsidP="005A74F2">
      <w:pPr>
        <w:pStyle w:val="Akti"/>
      </w:pPr>
      <w:bookmarkStart w:id="0" w:name="_GoBack"/>
      <w:bookmarkEnd w:id="0"/>
      <w:r w:rsidRPr="00E1535C">
        <w:t>L I G J</w:t>
      </w:r>
    </w:p>
    <w:p w:rsidR="005A74F2" w:rsidRPr="00E1535C" w:rsidRDefault="005A74F2" w:rsidP="005A74F2">
      <w:pPr>
        <w:pStyle w:val="NumriData"/>
      </w:pPr>
      <w:r w:rsidRPr="00E1535C">
        <w:t>Nr.8508, datë 7.7.1999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Titulli"/>
      </w:pPr>
      <w:r w:rsidRPr="00E1535C">
        <w:t>PËR DISA SHTESA DHE NDRYSHIME NË LIGJIN NR.8435, DATË 28.12.1998 “PËR SISTEMIN E TAKSAVE NË REPUBLIKËN E SHQIPËRISË”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BazLigjPropozues"/>
      </w:pPr>
      <w:r w:rsidRPr="00E1535C">
        <w:t>Në mbështetje të neneve 78, 83 pika 1 dhe të nenit 155 të Kushtetutës, me propozimin e Këshillit të Ministrave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Institucioni"/>
      </w:pPr>
      <w:r w:rsidRPr="00E1535C">
        <w:t>K U V E N D I</w:t>
      </w:r>
    </w:p>
    <w:p w:rsidR="005A74F2" w:rsidRPr="00E1535C" w:rsidRDefault="005A74F2" w:rsidP="005A74F2">
      <w:pPr>
        <w:pStyle w:val="Institucioni"/>
      </w:pPr>
      <w:r w:rsidRPr="00E1535C">
        <w:t>I REPUBLIKËS SË SHQIPËRISË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VENDOSI"/>
      </w:pPr>
      <w:r w:rsidRPr="00E1535C">
        <w:t>V E N D O S I: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Paragrafi"/>
      </w:pPr>
      <w:r w:rsidRPr="00E1535C">
        <w:t>Në ligjin nr.8435, datë 28.12.1998 “Për sistemin e taksave në Republikën e Shqipërisë” bëhen këto shtesa dhe ndryshime: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NeniNr"/>
      </w:pPr>
      <w:r w:rsidRPr="00E1535C">
        <w:t>Neni 1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Paragrafi"/>
      </w:pPr>
      <w:r w:rsidRPr="00E1535C">
        <w:t>Në lidhjen nr.2 “Taksat për shërbimet konsullore”, në pikën I “Taksat për lëshimin e vizave dhe dokumenteve të udhëtimit” shtohen pikat 6/1, 7/1 dhe 8 me këtë përmbajtje:</w:t>
      </w:r>
    </w:p>
    <w:p w:rsidR="005A74F2" w:rsidRPr="00E1535C" w:rsidRDefault="005A74F2" w:rsidP="005A74F2">
      <w:pPr>
        <w:pStyle w:val="Paragrafi"/>
      </w:pPr>
      <w:r w:rsidRPr="00E1535C">
        <w:t xml:space="preserve">“6/1. Taksa  e vizës për shtetasit e huaj që hyjnë në territorin e Republikës së Shqipërisë </w:t>
      </w:r>
      <w:r w:rsidRPr="00E1535C">
        <w:tab/>
      </w:r>
      <w:r w:rsidRPr="00E1535C">
        <w:tab/>
        <w:t>me grupe turistike nëpërmjet</w:t>
      </w:r>
      <w:r>
        <w:t xml:space="preserve"> shoqërive turistike ……………</w:t>
      </w:r>
      <w:r w:rsidRPr="00E1535C">
        <w:t>10 USD”</w:t>
      </w:r>
    </w:p>
    <w:p w:rsidR="005A74F2" w:rsidRPr="00E1535C" w:rsidRDefault="005A74F2" w:rsidP="005A74F2">
      <w:pPr>
        <w:pStyle w:val="Paragrafi"/>
      </w:pPr>
      <w:r w:rsidRPr="00E1535C">
        <w:t>“7/1. Taksa e hyrjes së shtetasve të huaj që nuk kanë</w:t>
      </w:r>
    </w:p>
    <w:p w:rsidR="005A74F2" w:rsidRPr="00E1535C" w:rsidRDefault="005A74F2" w:rsidP="005A74F2">
      <w:pPr>
        <w:pStyle w:val="Paragrafi"/>
      </w:pPr>
      <w:r w:rsidRPr="00E1535C">
        <w:t>nevojë për vizë dhe që hyjnë në territorin e Republikës</w:t>
      </w:r>
    </w:p>
    <w:p w:rsidR="005A74F2" w:rsidRPr="00E1535C" w:rsidRDefault="005A74F2" w:rsidP="005A74F2">
      <w:pPr>
        <w:pStyle w:val="Paragrafi"/>
      </w:pPr>
      <w:r w:rsidRPr="00E1535C">
        <w:t xml:space="preserve">së Shqipërisë me grupe turistike nëpërmjet shoqërive </w:t>
      </w:r>
    </w:p>
    <w:p w:rsidR="005A74F2" w:rsidRPr="00E1535C" w:rsidRDefault="005A74F2" w:rsidP="005A74F2">
      <w:pPr>
        <w:pStyle w:val="Paragrafi"/>
      </w:pPr>
      <w:r w:rsidRPr="00E1535C">
        <w:t>turistike …………</w:t>
      </w:r>
      <w:r>
        <w:t>………………….....................</w:t>
      </w:r>
      <w:r>
        <w:tab/>
      </w:r>
      <w:r>
        <w:tab/>
      </w:r>
      <w:r>
        <w:tab/>
      </w:r>
      <w:r w:rsidRPr="00E1535C">
        <w:t>10 USD”</w:t>
      </w:r>
    </w:p>
    <w:p w:rsidR="005A74F2" w:rsidRPr="00E1535C" w:rsidRDefault="005A74F2" w:rsidP="005A74F2">
      <w:pPr>
        <w:pStyle w:val="Paragrafi"/>
      </w:pPr>
      <w:r w:rsidRPr="00E1535C">
        <w:t xml:space="preserve">“8. Grupet turistike me shtetas të shteteve që, sipas parimit të </w:t>
      </w:r>
    </w:p>
    <w:p w:rsidR="005A74F2" w:rsidRPr="00E1535C" w:rsidRDefault="005A74F2" w:rsidP="005A74F2">
      <w:pPr>
        <w:pStyle w:val="Paragrafi"/>
      </w:pPr>
      <w:r w:rsidRPr="00E1535C">
        <w:t xml:space="preserve">reciprocitetit, nuk paguajnë taksë vize ose taksë hyrje, </w:t>
      </w:r>
    </w:p>
    <w:p w:rsidR="005A74F2" w:rsidRPr="00E1535C" w:rsidRDefault="005A74F2" w:rsidP="005A74F2">
      <w:pPr>
        <w:pStyle w:val="Paragrafi"/>
      </w:pPr>
      <w:r w:rsidRPr="00E1535C">
        <w:t>nuk i nënshtrohen taksave të përmendura në pikat 6/1 dhe 7/1.”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NeniNr"/>
      </w:pPr>
      <w:r w:rsidRPr="00E1535C">
        <w:t>Neni 2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Paragrafi"/>
      </w:pPr>
      <w:r w:rsidRPr="00E1535C">
        <w:tab/>
        <w:t>Në nenin 12 paragrafi i parë, fjalët “nenin 10” zëvendësohen me fjalët “nenin 11”.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NeniNr"/>
      </w:pPr>
      <w:r w:rsidRPr="00E1535C">
        <w:t>Neni 3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Paragrafi"/>
      </w:pPr>
      <w:r w:rsidRPr="00E1535C">
        <w:t>Në lidhjen nr.6 “Taksat për veprimet dhe shërbimet që kryhen nga administrata gjyqësore e Ministria e Drejtësisë, noteria dhe zyrat e regjistrimit të pasurive të paluajtshme, prokuroria dhe zyrat e gjendjes civile”, pikat “c” dhe “d” ndryshohen sipas lidhjes e cila i bashkëlidhet këtij ligji.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NeniNr"/>
      </w:pPr>
      <w:r w:rsidRPr="00E1535C">
        <w:t>Neni 4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Paragrafi"/>
      </w:pPr>
      <w:r w:rsidRPr="00E1535C">
        <w:t>Ky ligj hyn në fuqi 15 ditë pas botimit në Fletoren Zyrtare.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Shpallja"/>
      </w:pPr>
      <w:r w:rsidRPr="00E1535C">
        <w:t>Shpallur me dekretin nr.2418, datë 19.7.1999 të Presidentit të Republikës së Shqipërisë, Rexhep Meidani</w:t>
      </w:r>
    </w:p>
    <w:p w:rsidR="005A74F2" w:rsidRPr="00E1535C" w:rsidRDefault="005A74F2" w:rsidP="005A74F2">
      <w:pPr>
        <w:pStyle w:val="Paragrafi"/>
      </w:pPr>
      <w:r w:rsidRPr="00E1535C">
        <w:t>C. Taksat për veprimet që kryhen nga zyrat noteriale</w:t>
      </w:r>
    </w:p>
    <w:p w:rsidR="005A74F2" w:rsidRPr="00E1535C" w:rsidRDefault="005A74F2" w:rsidP="005A74F2">
      <w:pPr>
        <w:pStyle w:val="Paragrafi"/>
      </w:pPr>
      <w:r w:rsidRPr="00E1535C">
        <w:t>1. Përpilimi i testamenteve me akte noteriale</w:t>
      </w:r>
      <w:r w:rsidRPr="00E1535C">
        <w:tab/>
        <w:t>450</w:t>
      </w:r>
    </w:p>
    <w:p w:rsidR="005A74F2" w:rsidRPr="00E1535C" w:rsidRDefault="005A74F2" w:rsidP="005A74F2">
      <w:pPr>
        <w:pStyle w:val="Paragrafi"/>
      </w:pPr>
      <w:r w:rsidRPr="00E1535C">
        <w:t>2. Përpilimi i testamenteve ollografe (me vërtetim firme)</w:t>
      </w:r>
      <w:r w:rsidRPr="00E1535C">
        <w:tab/>
        <w:t>200</w:t>
      </w:r>
    </w:p>
    <w:p w:rsidR="005A74F2" w:rsidRPr="00E1535C" w:rsidRDefault="005A74F2" w:rsidP="005A74F2">
      <w:pPr>
        <w:pStyle w:val="Paragrafi"/>
      </w:pPr>
      <w:r w:rsidRPr="00E1535C">
        <w:t>3. Prokura (redaktim)</w:t>
      </w:r>
    </w:p>
    <w:p w:rsidR="005A74F2" w:rsidRPr="00E1535C" w:rsidRDefault="005A74F2" w:rsidP="005A74F2">
      <w:pPr>
        <w:pStyle w:val="Paragrafi"/>
      </w:pPr>
      <w:r w:rsidRPr="00E1535C">
        <w:t>- të përgjithshme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>- të posaçme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 xml:space="preserve">4. Për lëshimin e kopjeve, shkurtime e pjesë të akteve </w:t>
      </w:r>
    </w:p>
    <w:p w:rsidR="005A74F2" w:rsidRPr="00E1535C" w:rsidRDefault="005A74F2" w:rsidP="005A74F2">
      <w:pPr>
        <w:pStyle w:val="Paragrafi"/>
      </w:pPr>
      <w:r w:rsidRPr="00E1535C">
        <w:t xml:space="preserve">    të depozituara në zyrën noteriale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lastRenderedPageBreak/>
        <w:t xml:space="preserve">5. Vërtetim se kopjet ose shkurtimet e dokumenteve </w:t>
      </w:r>
    </w:p>
    <w:p w:rsidR="005A74F2" w:rsidRPr="00E1535C" w:rsidRDefault="005A74F2" w:rsidP="005A74F2">
      <w:pPr>
        <w:pStyle w:val="Paragrafi"/>
      </w:pPr>
      <w:r w:rsidRPr="00E1535C">
        <w:t xml:space="preserve">    janë të njëjta me origjinalin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>6. Vërtetim përkthimi dhe vërtetim njësia me origjinalin</w:t>
      </w:r>
      <w:r w:rsidRPr="00E1535C">
        <w:tab/>
        <w:t>100</w:t>
      </w:r>
    </w:p>
    <w:p w:rsidR="005A74F2" w:rsidRPr="00E1535C" w:rsidRDefault="005A74F2" w:rsidP="005A74F2">
      <w:pPr>
        <w:pStyle w:val="Paragrafi"/>
      </w:pPr>
      <w:r w:rsidRPr="00E1535C">
        <w:t>7. Kontrata për kalim pronësie të pasurisë së luajtshme</w:t>
      </w:r>
      <w:r w:rsidRPr="00E1535C">
        <w:tab/>
        <w:t>700</w:t>
      </w:r>
    </w:p>
    <w:p w:rsidR="005A74F2" w:rsidRPr="00E1535C" w:rsidRDefault="005A74F2" w:rsidP="005A74F2">
      <w:pPr>
        <w:pStyle w:val="Paragrafi"/>
      </w:pPr>
      <w:r w:rsidRPr="00E1535C">
        <w:t>8. Kontrata për kalim pronësie të pasurisë së paluajtshme</w:t>
      </w:r>
      <w:r w:rsidRPr="00E1535C">
        <w:tab/>
        <w:t>1000</w:t>
      </w:r>
    </w:p>
    <w:p w:rsidR="005A74F2" w:rsidRPr="00E1535C" w:rsidRDefault="005A74F2" w:rsidP="005A74F2">
      <w:pPr>
        <w:pStyle w:val="Paragrafi"/>
      </w:pPr>
      <w:r w:rsidRPr="00E1535C">
        <w:t>9. Redaktimi i akteve noteriale të ndryshme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 xml:space="preserve">10. Njoftim dhe kujtese noteriale ose akte të tjera jashtë </w:t>
      </w:r>
    </w:p>
    <w:p w:rsidR="005A74F2" w:rsidRPr="00E1535C" w:rsidRDefault="005A74F2" w:rsidP="005A74F2">
      <w:pPr>
        <w:pStyle w:val="Paragrafi"/>
      </w:pPr>
      <w:r w:rsidRPr="00E1535C">
        <w:t xml:space="preserve">     gjyqësore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 xml:space="preserve">11. Legalizim i nënshkrimit të shtetasve në akte </w:t>
      </w:r>
    </w:p>
    <w:p w:rsidR="005A74F2" w:rsidRPr="00E1535C" w:rsidRDefault="005A74F2" w:rsidP="005A74F2">
      <w:pPr>
        <w:pStyle w:val="Paragrafi"/>
      </w:pPr>
      <w:r w:rsidRPr="00E1535C">
        <w:t xml:space="preserve">     të ndryshme</w:t>
      </w:r>
      <w:r w:rsidRPr="00E1535C">
        <w:tab/>
        <w:t>100</w:t>
      </w:r>
    </w:p>
    <w:p w:rsidR="005A74F2" w:rsidRPr="00E1535C" w:rsidRDefault="005A74F2" w:rsidP="005A74F2">
      <w:pPr>
        <w:pStyle w:val="Paragrafi"/>
      </w:pPr>
      <w:r w:rsidRPr="00E1535C">
        <w:t xml:space="preserve">12. Depozitimi i kapitalit themelor për themelimin </w:t>
      </w:r>
    </w:p>
    <w:p w:rsidR="005A74F2" w:rsidRPr="00E1535C" w:rsidRDefault="005A74F2" w:rsidP="005A74F2">
      <w:pPr>
        <w:pStyle w:val="Paragrafi"/>
      </w:pPr>
      <w:r w:rsidRPr="00E1535C">
        <w:t xml:space="preserve">     e një shoqërie në bazë të ligjit nr.7638, </w:t>
      </w:r>
    </w:p>
    <w:p w:rsidR="005A74F2" w:rsidRPr="00E1535C" w:rsidRDefault="005A74F2" w:rsidP="005A74F2">
      <w:pPr>
        <w:pStyle w:val="Paragrafi"/>
      </w:pPr>
      <w:r w:rsidRPr="00E1535C">
        <w:t xml:space="preserve">     datë 19.11.1992 “Për shoqëritë tregtare”</w:t>
      </w:r>
      <w:r w:rsidRPr="00E1535C">
        <w:tab/>
        <w:t>300</w:t>
      </w:r>
    </w:p>
    <w:p w:rsidR="005A74F2" w:rsidRPr="00E1535C" w:rsidRDefault="005A74F2" w:rsidP="005A74F2">
      <w:pPr>
        <w:pStyle w:val="Paragrafi"/>
      </w:pPr>
      <w:r w:rsidRPr="00E1535C">
        <w:t xml:space="preserve">13. Pranimi për ruajtje të dokumenteve të </w:t>
      </w:r>
    </w:p>
    <w:p w:rsidR="005A74F2" w:rsidRPr="00E1535C" w:rsidRDefault="005A74F2" w:rsidP="005A74F2">
      <w:pPr>
        <w:pStyle w:val="Paragrafi"/>
      </w:pPr>
      <w:r w:rsidRPr="00E1535C">
        <w:t xml:space="preserve">     personave fizikë dhe juridikë në zyrat noteriale</w:t>
      </w:r>
      <w:r w:rsidRPr="00E1535C">
        <w:tab/>
        <w:t>300</w:t>
      </w:r>
    </w:p>
    <w:p w:rsidR="005A74F2" w:rsidRPr="00E1535C" w:rsidRDefault="005A74F2" w:rsidP="005A74F2">
      <w:pPr>
        <w:pStyle w:val="Paragrafi"/>
      </w:pPr>
      <w:r w:rsidRPr="00E1535C">
        <w:t xml:space="preserve">14. Vërtetimi i qënies së një personi dhe qëndrimi i tij </w:t>
      </w:r>
    </w:p>
    <w:p w:rsidR="005A74F2" w:rsidRPr="00E1535C" w:rsidRDefault="005A74F2" w:rsidP="005A74F2">
      <w:pPr>
        <w:pStyle w:val="Paragrafi"/>
      </w:pPr>
      <w:r w:rsidRPr="00E1535C">
        <w:t xml:space="preserve">     në një vend të caktuar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>15. Veprime të tjera noteriale</w:t>
      </w:r>
      <w:r w:rsidRPr="00E1535C">
        <w:tab/>
        <w:t>100</w:t>
      </w:r>
    </w:p>
    <w:p w:rsidR="005A74F2" w:rsidRPr="00E1535C" w:rsidRDefault="005A74F2" w:rsidP="005A74F2">
      <w:pPr>
        <w:pStyle w:val="Paragrafi"/>
      </w:pPr>
    </w:p>
    <w:p w:rsidR="005A74F2" w:rsidRPr="00E1535C" w:rsidRDefault="005A74F2" w:rsidP="005A74F2">
      <w:pPr>
        <w:pStyle w:val="Paragrafi"/>
      </w:pPr>
      <w:r w:rsidRPr="00E1535C">
        <w:t xml:space="preserve">D. Taksat për veprimet që kryhen nga zyrat e </w:t>
      </w:r>
    </w:p>
    <w:p w:rsidR="005A74F2" w:rsidRPr="00E1535C" w:rsidRDefault="005A74F2" w:rsidP="005A74F2">
      <w:pPr>
        <w:pStyle w:val="Paragrafi"/>
      </w:pPr>
      <w:r w:rsidRPr="00E1535C">
        <w:t>regjistrimit të pasurive të paluajtshme</w:t>
      </w:r>
    </w:p>
    <w:p w:rsidR="005A74F2" w:rsidRPr="00E1535C" w:rsidRDefault="005A74F2" w:rsidP="005A74F2">
      <w:pPr>
        <w:pStyle w:val="Paragrafi"/>
      </w:pPr>
      <w:r w:rsidRPr="00E1535C">
        <w:t>1. Kërkesa për regjistrimin e pronësisë së pasurisë</w:t>
      </w:r>
    </w:p>
    <w:p w:rsidR="005A74F2" w:rsidRPr="00E1535C" w:rsidRDefault="005A74F2" w:rsidP="005A74F2">
      <w:pPr>
        <w:pStyle w:val="Paragrafi"/>
      </w:pPr>
      <w:r w:rsidRPr="00E1535C">
        <w:t xml:space="preserve">   të paluajtshme</w:t>
      </w:r>
      <w:r w:rsidRPr="00E1535C">
        <w:tab/>
        <w:t>300</w:t>
      </w:r>
    </w:p>
    <w:p w:rsidR="005A74F2" w:rsidRPr="00E1535C" w:rsidRDefault="005A74F2" w:rsidP="005A74F2">
      <w:pPr>
        <w:pStyle w:val="Paragrafi"/>
      </w:pPr>
      <w:r w:rsidRPr="00E1535C">
        <w:t xml:space="preserve">2. Kërkesa për regjistrimin e pjesëtimit, ndarjes ose </w:t>
      </w:r>
    </w:p>
    <w:p w:rsidR="005A74F2" w:rsidRPr="00E1535C" w:rsidRDefault="005A74F2" w:rsidP="005A74F2">
      <w:pPr>
        <w:pStyle w:val="Paragrafi"/>
      </w:pPr>
      <w:r w:rsidRPr="00E1535C">
        <w:t xml:space="preserve">   bashkimit të pasurisë së paluajtshme</w:t>
      </w:r>
      <w:r w:rsidRPr="00E1535C">
        <w:tab/>
        <w:t>300</w:t>
      </w:r>
    </w:p>
    <w:p w:rsidR="005A74F2" w:rsidRPr="00E1535C" w:rsidRDefault="005A74F2" w:rsidP="005A74F2">
      <w:pPr>
        <w:pStyle w:val="Paragrafi"/>
      </w:pPr>
      <w:r w:rsidRPr="00E1535C">
        <w:t xml:space="preserve">3..Kërkesa për përgatitjen e dokumenteve për në </w:t>
      </w:r>
    </w:p>
    <w:p w:rsidR="005A74F2" w:rsidRPr="00E1535C" w:rsidRDefault="005A74F2" w:rsidP="005A74F2">
      <w:pPr>
        <w:pStyle w:val="Paragrafi"/>
      </w:pPr>
      <w:r w:rsidRPr="00E1535C">
        <w:t xml:space="preserve">   gjykatë ose organ tjetër administrativ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 xml:space="preserve">4. Kërkesa për regjistrimin për kalim pronësie, qiraje, </w:t>
      </w:r>
    </w:p>
    <w:p w:rsidR="005A74F2" w:rsidRPr="00E1535C" w:rsidRDefault="005A74F2" w:rsidP="005A74F2">
      <w:pPr>
        <w:pStyle w:val="Paragrafi"/>
      </w:pPr>
      <w:r w:rsidRPr="00E1535C">
        <w:t xml:space="preserve">    nënqiraje</w:t>
      </w:r>
      <w:r w:rsidRPr="00E1535C">
        <w:tab/>
        <w:t>300</w:t>
      </w:r>
    </w:p>
    <w:p w:rsidR="005A74F2" w:rsidRPr="00E1535C" w:rsidRDefault="005A74F2" w:rsidP="005A74F2">
      <w:pPr>
        <w:pStyle w:val="Paragrafi"/>
      </w:pPr>
      <w:r w:rsidRPr="00E1535C">
        <w:t>5. Kërkesa për regjistrim hipoteke ligjore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>6. Kërkesa për regjistrim përfshirje hipoteke ligjore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 xml:space="preserve">7. Kërkesa për regjistrim përfshirjen e një vendimi </w:t>
      </w:r>
    </w:p>
    <w:p w:rsidR="005A74F2" w:rsidRPr="00E1535C" w:rsidRDefault="005A74F2" w:rsidP="005A74F2">
      <w:pPr>
        <w:pStyle w:val="Paragrafi"/>
      </w:pPr>
      <w:r w:rsidRPr="00E1535C">
        <w:t xml:space="preserve">   gjykate a të një akti administrativ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 xml:space="preserve">8. Kërkesa për regjistrim servituti, marrëveshjeje </w:t>
      </w:r>
    </w:p>
    <w:p w:rsidR="005A74F2" w:rsidRPr="00E1535C" w:rsidRDefault="005A74F2" w:rsidP="005A74F2">
      <w:pPr>
        <w:pStyle w:val="Paragrafi"/>
      </w:pPr>
      <w:r w:rsidRPr="00E1535C">
        <w:t xml:space="preserve">   kufizuese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 xml:space="preserve">9. Kërkesa për regjistrim për fshirjen e një servituti, </w:t>
      </w:r>
    </w:p>
    <w:p w:rsidR="005A74F2" w:rsidRPr="00E1535C" w:rsidRDefault="005A74F2" w:rsidP="005A74F2">
      <w:pPr>
        <w:pStyle w:val="Paragrafi"/>
      </w:pPr>
      <w:r w:rsidRPr="00E1535C">
        <w:t xml:space="preserve">   marrëveshjeje kufizuese</w:t>
      </w:r>
      <w:r w:rsidRPr="00E1535C">
        <w:tab/>
        <w:t>150</w:t>
      </w:r>
    </w:p>
    <w:p w:rsidR="005A74F2" w:rsidRPr="00E1535C" w:rsidRDefault="005A74F2" w:rsidP="005A74F2">
      <w:pPr>
        <w:pStyle w:val="Paragrafi"/>
      </w:pPr>
      <w:r w:rsidRPr="00E1535C">
        <w:t xml:space="preserve">10. Regjistrimi i kërkesave për heqjen dorë nga të </w:t>
      </w:r>
    </w:p>
    <w:p w:rsidR="005A74F2" w:rsidRPr="00E1535C" w:rsidRDefault="005A74F2" w:rsidP="005A74F2">
      <w:pPr>
        <w:pStyle w:val="Paragrafi"/>
      </w:pPr>
      <w:r w:rsidRPr="00E1535C">
        <w:t xml:space="preserve">     drejtat pasurore mbi pasurinë e paluajtshme</w:t>
      </w:r>
      <w:r w:rsidRPr="00E1535C">
        <w:tab/>
        <w:t>100</w:t>
      </w:r>
    </w:p>
    <w:p w:rsidR="005A74F2" w:rsidRPr="00E1535C" w:rsidRDefault="005A74F2" w:rsidP="005A74F2">
      <w:pPr>
        <w:pStyle w:val="Paragrafi"/>
      </w:pPr>
      <w:r w:rsidRPr="00E1535C">
        <w:t xml:space="preserve">11. Regjistrimi i kërkesave për fitimin e pronësisë </w:t>
      </w:r>
    </w:p>
    <w:p w:rsidR="005A74F2" w:rsidRPr="00E1535C" w:rsidRDefault="005A74F2" w:rsidP="005A74F2">
      <w:pPr>
        <w:pStyle w:val="Paragrafi"/>
      </w:pPr>
      <w:r w:rsidRPr="00E1535C">
        <w:t xml:space="preserve">     mbi pasurinë e paluajtshme me trashëgimi</w:t>
      </w:r>
      <w:r w:rsidRPr="00E1535C">
        <w:tab/>
        <w:t>300</w:t>
      </w:r>
    </w:p>
    <w:p w:rsidR="005A74F2" w:rsidRPr="00E1535C" w:rsidRDefault="005A74F2" w:rsidP="005A74F2">
      <w:pPr>
        <w:pStyle w:val="Paragrafi"/>
      </w:pPr>
      <w:r w:rsidRPr="00E1535C">
        <w:t xml:space="preserve">12. Kërkesa për regjistrimin e veprimeve juridike </w:t>
      </w:r>
    </w:p>
    <w:p w:rsidR="005A74F2" w:rsidRPr="00E1535C" w:rsidRDefault="005A74F2" w:rsidP="005A74F2">
      <w:pPr>
        <w:pStyle w:val="Paragrafi"/>
      </w:pPr>
      <w:r w:rsidRPr="00E1535C">
        <w:t xml:space="preserve">     mbi pasurinë e paluajtshme nga personat fizikë </w:t>
      </w:r>
    </w:p>
    <w:p w:rsidR="005A74F2" w:rsidRPr="00E1535C" w:rsidRDefault="005A74F2" w:rsidP="005A74F2">
      <w:pPr>
        <w:pStyle w:val="Paragrafi"/>
      </w:pPr>
      <w:r w:rsidRPr="00E1535C">
        <w:t xml:space="preserve">     dhe juridikë me banim jashtë shtetit</w:t>
      </w:r>
      <w:r w:rsidRPr="00E1535C">
        <w:tab/>
        <w:t>300</w:t>
      </w:r>
    </w:p>
    <w:p w:rsidR="005A74F2" w:rsidRPr="00E1535C" w:rsidRDefault="005A74F2" w:rsidP="005A74F2">
      <w:pPr>
        <w:pStyle w:val="Paragrafi"/>
      </w:pPr>
      <w:r w:rsidRPr="00E1535C">
        <w:t>13. Për lëshimin e certifikatave të pasurisë</w:t>
      </w:r>
      <w:r w:rsidRPr="00E1535C">
        <w:tab/>
        <w:t>100</w:t>
      </w:r>
    </w:p>
    <w:p w:rsidR="005A74F2" w:rsidRPr="00E1535C" w:rsidRDefault="005A74F2" w:rsidP="005A74F2">
      <w:pPr>
        <w:pStyle w:val="Paragrafi"/>
      </w:pPr>
      <w:r w:rsidRPr="00E1535C">
        <w:t>14. Për lëshimin e çdo kopjeje të certifikatës së pasurisë</w:t>
      </w:r>
      <w:r w:rsidRPr="00E1535C">
        <w:tab/>
        <w:t>50</w:t>
      </w:r>
    </w:p>
    <w:p w:rsidR="005A74F2" w:rsidRPr="00E1535C" w:rsidRDefault="005A74F2" w:rsidP="005A74F2">
      <w:pPr>
        <w:pStyle w:val="Paragrafi"/>
      </w:pPr>
      <w:r w:rsidRPr="00E1535C">
        <w:t xml:space="preserve">15. Për lëshimin e çdo akti të interesuarve për veprimet </w:t>
      </w:r>
    </w:p>
    <w:p w:rsidR="005A74F2" w:rsidRPr="00E1535C" w:rsidRDefault="005A74F2" w:rsidP="005A74F2">
      <w:pPr>
        <w:pStyle w:val="Paragrafi"/>
      </w:pPr>
      <w:r w:rsidRPr="00E1535C">
        <w:t xml:space="preserve">     hipotekore</w:t>
      </w:r>
      <w:r w:rsidRPr="00E1535C">
        <w:tab/>
        <w:t>50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A74F2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3BF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5607FE-D2AB-4E67-A166-12DC600E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