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57" w:rsidRPr="00656C36" w:rsidRDefault="00CF2A57" w:rsidP="00CF2A57">
      <w:pPr>
        <w:pStyle w:val="Akt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L I G J</w:t>
      </w:r>
    </w:p>
    <w:p w:rsidR="00CF2A57" w:rsidRPr="00656C36" w:rsidRDefault="00CF2A57" w:rsidP="00CF2A57">
      <w:pPr>
        <w:pStyle w:val="NumriData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Nr.8531, datë 23.9.1999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Titull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për shërbimin e kontrollit të plehërave kimike</w:t>
      </w:r>
    </w:p>
    <w:p w:rsidR="00656C36" w:rsidRPr="00656C36" w:rsidRDefault="00656C36" w:rsidP="00656C36">
      <w:pPr>
        <w:jc w:val="center"/>
        <w:rPr>
          <w:rFonts w:ascii="Garamond" w:hAnsi="Garamond"/>
          <w:i/>
          <w:lang w:val="en-GB"/>
        </w:rPr>
      </w:pPr>
      <w:r w:rsidRPr="00656C36">
        <w:rPr>
          <w:rFonts w:ascii="Garamond" w:hAnsi="Garamond"/>
          <w:i/>
          <w:lang w:val="en-GB"/>
        </w:rPr>
        <w:t>(Ndryshuar me ligjin nr. 10 137, datë 11.5.2009)</w:t>
      </w:r>
    </w:p>
    <w:p w:rsidR="00656C36" w:rsidRPr="00656C36" w:rsidRDefault="00656C36" w:rsidP="00656C36">
      <w:pPr>
        <w:jc w:val="right"/>
        <w:rPr>
          <w:rFonts w:ascii="Garamond" w:hAnsi="Garamond"/>
          <w:i/>
          <w:lang w:val="en-GB"/>
        </w:rPr>
      </w:pPr>
      <w:r w:rsidRPr="00656C36">
        <w:rPr>
          <w:rFonts w:ascii="Garamond" w:hAnsi="Garamond"/>
          <w:i/>
          <w:lang w:val="en-GB"/>
        </w:rPr>
        <w:t>(</w:t>
      </w:r>
      <w:proofErr w:type="gramStart"/>
      <w:r w:rsidRPr="00656C36">
        <w:rPr>
          <w:rFonts w:ascii="Garamond" w:hAnsi="Garamond"/>
          <w:i/>
          <w:lang w:val="en-GB"/>
        </w:rPr>
        <w:t>i</w:t>
      </w:r>
      <w:proofErr w:type="gramEnd"/>
      <w:r w:rsidRPr="00656C36">
        <w:rPr>
          <w:rFonts w:ascii="Garamond" w:hAnsi="Garamond"/>
          <w:i/>
          <w:lang w:val="en-GB"/>
        </w:rPr>
        <w:t xml:space="preserve"> përditësuar)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BazLigjPropozues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Në mbështetje të neneve 78 dhe 83 pika 1 të Kushtetutës, me propozimin e Këshillit të Ministrave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Institucion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K u v e n d i </w:t>
      </w:r>
    </w:p>
    <w:p w:rsidR="00CF2A57" w:rsidRPr="00656C36" w:rsidRDefault="00CF2A57" w:rsidP="00CF2A57">
      <w:pPr>
        <w:pStyle w:val="Institucion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i Republikës së Shqipërisë</w:t>
      </w:r>
      <w:r w:rsidRPr="00656C36">
        <w:rPr>
          <w:rFonts w:ascii="Garamond" w:hAnsi="Garamond"/>
          <w:sz w:val="24"/>
          <w:szCs w:val="24"/>
        </w:rPr>
        <w:tab/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VENDOS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V E N D O S I: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Kreu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KREU I</w:t>
      </w:r>
    </w:p>
    <w:p w:rsidR="00CF2A57" w:rsidRPr="00656C36" w:rsidRDefault="00CF2A57" w:rsidP="00CF2A57">
      <w:pPr>
        <w:pStyle w:val="Kreu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DISPOZITA TË PËRGJITHSHME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Qëllimi i këtij ligji është të mundësojë kontrollin e plehërave kimike, të importit dhe të vendit, që qarkullojnë në tregun shqiptar, për të siguruar përdorimin e plehërave të sigurta e cilësore, në përputhje me kërkesat për ruajtjen e shëndetit të njerëzve, të kafshëve, të bimëve, për mbrojtjen e mjedisit dhe për mbrojtjen e interesave të konsumatorit.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2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Për efekt të këtij ligji, termat e mëposhtëm kanë këto kuptime: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"Shërbimi i kontrollit të plehërave kimike" është organizmi i ngritur për zbatimin e këtij ligji dhe të akteve nënligjore.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"Pleh" është lënda organike ose inorganike, që përmban një ose më shumë elemente ushqyese bimore të njohura, të cilat nevojiten për rritjen dhe zhvillimin e bimëve.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"Lënda aktive" kuptohet sasia e elementit apo elementeve ushqyese, në një njësi plehu e shprehur në përqindje.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"Administratori i shërbimit të kontrollit të plehërave kimike</w:t>
      </w:r>
      <w:proofErr w:type="gramStart"/>
      <w:r w:rsidRPr="00656C36">
        <w:rPr>
          <w:rFonts w:ascii="Garamond" w:hAnsi="Garamond"/>
          <w:sz w:val="24"/>
          <w:szCs w:val="24"/>
        </w:rPr>
        <w:t>"  është</w:t>
      </w:r>
      <w:proofErr w:type="gramEnd"/>
      <w:r w:rsidRPr="00656C36">
        <w:rPr>
          <w:rFonts w:ascii="Garamond" w:hAnsi="Garamond"/>
          <w:sz w:val="24"/>
          <w:szCs w:val="24"/>
        </w:rPr>
        <w:t xml:space="preserve"> personi i ngarkuar për drejtimin e shërbimit të kontrollit të plehërave kimike.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"Analizist</w:t>
      </w:r>
      <w:proofErr w:type="gramStart"/>
      <w:r w:rsidRPr="00656C36">
        <w:rPr>
          <w:rFonts w:ascii="Garamond" w:hAnsi="Garamond"/>
          <w:sz w:val="24"/>
          <w:szCs w:val="24"/>
        </w:rPr>
        <w:t>"  është</w:t>
      </w:r>
      <w:proofErr w:type="gramEnd"/>
      <w:r w:rsidRPr="00656C36">
        <w:rPr>
          <w:rFonts w:ascii="Garamond" w:hAnsi="Garamond"/>
          <w:sz w:val="24"/>
          <w:szCs w:val="24"/>
        </w:rPr>
        <w:t xml:space="preserve"> personi zyrtar, që kryen analizat e plehërave kimike, në përputhje me metodat standarde të kryerjes së këtyre analizave.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"Inspektor</w:t>
      </w:r>
      <w:proofErr w:type="gramStart"/>
      <w:r w:rsidRPr="00656C36">
        <w:rPr>
          <w:rFonts w:ascii="Garamond" w:hAnsi="Garamond"/>
          <w:sz w:val="24"/>
          <w:szCs w:val="24"/>
        </w:rPr>
        <w:t>"  është</w:t>
      </w:r>
      <w:proofErr w:type="gramEnd"/>
      <w:r w:rsidRPr="00656C36">
        <w:rPr>
          <w:rFonts w:ascii="Garamond" w:hAnsi="Garamond"/>
          <w:sz w:val="24"/>
          <w:szCs w:val="24"/>
        </w:rPr>
        <w:t xml:space="preserve"> personi zyrtar që kontrollon zbatimin e kërkesave të këtij ligji.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"Mostër</w:t>
      </w:r>
      <w:proofErr w:type="gramStart"/>
      <w:r w:rsidRPr="00656C36">
        <w:rPr>
          <w:rFonts w:ascii="Garamond" w:hAnsi="Garamond"/>
          <w:sz w:val="24"/>
          <w:szCs w:val="24"/>
        </w:rPr>
        <w:t>"  është</w:t>
      </w:r>
      <w:proofErr w:type="gramEnd"/>
      <w:r w:rsidRPr="00656C36">
        <w:rPr>
          <w:rFonts w:ascii="Garamond" w:hAnsi="Garamond"/>
          <w:sz w:val="24"/>
          <w:szCs w:val="24"/>
        </w:rPr>
        <w:t xml:space="preserve"> një sasi plehu që përbën një njësi dhe që ka karakteristika, që mendohen të jenë uniforme.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"Etiketë</w:t>
      </w:r>
      <w:proofErr w:type="gramStart"/>
      <w:r w:rsidRPr="00656C36">
        <w:rPr>
          <w:rFonts w:ascii="Garamond" w:hAnsi="Garamond"/>
          <w:sz w:val="24"/>
          <w:szCs w:val="24"/>
        </w:rPr>
        <w:t>"  është</w:t>
      </w:r>
      <w:proofErr w:type="gramEnd"/>
      <w:r w:rsidRPr="00656C36">
        <w:rPr>
          <w:rFonts w:ascii="Garamond" w:hAnsi="Garamond"/>
          <w:sz w:val="24"/>
          <w:szCs w:val="24"/>
        </w:rPr>
        <w:t xml:space="preserve"> reklama, pamja ose modeli i shkruar, i shtypur ose i vënë mbi ambalazhin e plehërave kimike ose i bashkëlidhur me të, ku përshkruhen karakteristikat kryesore të plehut kimik.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"Tjetërsim</w:t>
      </w:r>
      <w:proofErr w:type="gramStart"/>
      <w:r w:rsidRPr="00656C36">
        <w:rPr>
          <w:rFonts w:ascii="Garamond" w:hAnsi="Garamond"/>
          <w:sz w:val="24"/>
          <w:szCs w:val="24"/>
        </w:rPr>
        <w:t>"  kuptohet</w:t>
      </w:r>
      <w:proofErr w:type="gramEnd"/>
      <w:r w:rsidRPr="00656C36">
        <w:rPr>
          <w:rFonts w:ascii="Garamond" w:hAnsi="Garamond"/>
          <w:sz w:val="24"/>
          <w:szCs w:val="24"/>
        </w:rPr>
        <w:t xml:space="preserve"> çdo ndryshim në treguesit e plehërave kimike, nga ai i deklaruar në etiketë ose në certifikatën shoqëruese.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"Çorientues</w:t>
      </w:r>
      <w:proofErr w:type="gramStart"/>
      <w:r w:rsidRPr="00656C36">
        <w:rPr>
          <w:rFonts w:ascii="Garamond" w:hAnsi="Garamond"/>
          <w:sz w:val="24"/>
          <w:szCs w:val="24"/>
        </w:rPr>
        <w:t>"  kuptohet</w:t>
      </w:r>
      <w:proofErr w:type="gramEnd"/>
      <w:r w:rsidRPr="00656C36">
        <w:rPr>
          <w:rFonts w:ascii="Garamond" w:hAnsi="Garamond"/>
          <w:sz w:val="24"/>
          <w:szCs w:val="24"/>
        </w:rPr>
        <w:t xml:space="preserve"> mosvënia e treguesve të plehërave kimike në etiketë, sipas kritereve të përcaktuara në këtë ligj dhe në aktet nënligjore në zbatim të tij.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3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Kriteret dhe rregullat e vlerësimit të plehërave kimikë përcaktohen me vendim të Këshillit të Ministrave.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656C36" w:rsidRPr="00656C36" w:rsidRDefault="00656C36" w:rsidP="00656C36">
      <w:pPr>
        <w:widowControl w:val="0"/>
        <w:jc w:val="center"/>
        <w:rPr>
          <w:rFonts w:ascii="CG Times" w:hAnsi="CG Times"/>
          <w:caps/>
          <w:sz w:val="22"/>
          <w:szCs w:val="22"/>
          <w:lang w:val="en-GB"/>
        </w:rPr>
      </w:pPr>
      <w:r w:rsidRPr="00656C36">
        <w:rPr>
          <w:rFonts w:ascii="CG Times" w:hAnsi="CG Times"/>
          <w:caps/>
          <w:sz w:val="22"/>
          <w:szCs w:val="22"/>
          <w:lang w:val="en-GB"/>
        </w:rPr>
        <w:t>KREU II</w:t>
      </w:r>
    </w:p>
    <w:p w:rsidR="00656C36" w:rsidRDefault="00656C36" w:rsidP="00656C36">
      <w:pPr>
        <w:widowControl w:val="0"/>
        <w:jc w:val="center"/>
        <w:rPr>
          <w:rFonts w:ascii="CG Times" w:hAnsi="CG Times"/>
          <w:caps/>
          <w:sz w:val="22"/>
          <w:szCs w:val="22"/>
          <w:lang w:val="en-GB"/>
        </w:rPr>
      </w:pPr>
      <w:r w:rsidRPr="00656C36">
        <w:rPr>
          <w:rFonts w:ascii="CG Times" w:hAnsi="CG Times"/>
          <w:caps/>
          <w:sz w:val="22"/>
          <w:szCs w:val="22"/>
          <w:lang w:val="en-GB"/>
        </w:rPr>
        <w:t>IMPORTI, TREGTIMI DHE PRODHIMI I PLEHËRAVE KIMIKE</w:t>
      </w:r>
    </w:p>
    <w:p w:rsidR="00656C36" w:rsidRPr="00656C36" w:rsidRDefault="00656C36" w:rsidP="00656C36">
      <w:pPr>
        <w:jc w:val="center"/>
        <w:rPr>
          <w:rFonts w:ascii="Garamond" w:hAnsi="Garamond"/>
          <w:i/>
          <w:lang w:val="en-GB"/>
        </w:rPr>
      </w:pPr>
      <w:r w:rsidRPr="00656C36">
        <w:rPr>
          <w:rFonts w:ascii="Garamond" w:hAnsi="Garamond"/>
          <w:i/>
          <w:lang w:val="en-GB"/>
        </w:rPr>
        <w:t>(Ndryshuar me ligjin nr. 10 137, datë 11.5.2009)</w:t>
      </w:r>
      <w:bookmarkStart w:id="0" w:name="_GoBack"/>
      <w:bookmarkEnd w:id="0"/>
    </w:p>
    <w:p w:rsidR="00656C36" w:rsidRPr="00656C36" w:rsidRDefault="00656C36" w:rsidP="00656C36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656C36" w:rsidRPr="00656C36" w:rsidRDefault="00656C36" w:rsidP="00656C36">
      <w:pPr>
        <w:widowControl w:val="0"/>
        <w:jc w:val="center"/>
        <w:outlineLvl w:val="2"/>
        <w:rPr>
          <w:rFonts w:ascii="CG Times" w:hAnsi="CG Times"/>
          <w:b/>
          <w:sz w:val="22"/>
          <w:szCs w:val="20"/>
          <w:lang w:val="en-GB"/>
        </w:rPr>
      </w:pPr>
      <w:r w:rsidRPr="00656C36">
        <w:rPr>
          <w:rFonts w:ascii="CG Times" w:hAnsi="CG Times"/>
          <w:b/>
          <w:sz w:val="22"/>
          <w:szCs w:val="20"/>
          <w:lang w:val="en-GB"/>
        </w:rPr>
        <w:t>Neni 4</w:t>
      </w:r>
    </w:p>
    <w:p w:rsidR="00656C36" w:rsidRPr="00656C36" w:rsidRDefault="00656C36" w:rsidP="00656C36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</w:p>
    <w:p w:rsidR="00656C36" w:rsidRPr="00656C36" w:rsidRDefault="00656C36" w:rsidP="00656C36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</w:rPr>
      </w:pPr>
      <w:r w:rsidRPr="00656C36">
        <w:rPr>
          <w:rFonts w:ascii="CG Times" w:eastAsia="MS Mincho" w:hAnsi="CG Times"/>
          <w:sz w:val="22"/>
          <w:szCs w:val="20"/>
        </w:rPr>
        <w:t>1. Veprimtaritë e prodhimit, tregtimit, importit të plehrave kimike me rrezikshmëri, të lejuara sipas këtij ligji, përfshihen në kategorinë II.5, të shtojcës së ligjit për licencat. Licencimi i këtyre veprimtarive bë</w:t>
      </w:r>
      <w:r>
        <w:rPr>
          <w:rFonts w:ascii="CG Times" w:eastAsia="MS Mincho" w:hAnsi="CG Times"/>
          <w:sz w:val="22"/>
          <w:szCs w:val="20"/>
        </w:rPr>
        <w:t>het sipas ligjit për licencat.</w:t>
      </w:r>
    </w:p>
    <w:p w:rsidR="00CF2A57" w:rsidRDefault="00656C36" w:rsidP="00656C36">
      <w:pPr>
        <w:pStyle w:val="Paragrafi"/>
        <w:rPr>
          <w:rFonts w:ascii="Times New Roman" w:eastAsia="MS Mincho" w:hAnsi="Times New Roman"/>
          <w:sz w:val="24"/>
          <w:szCs w:val="24"/>
          <w:lang w:val="sq-AL" w:eastAsia="ja-JP"/>
        </w:rPr>
      </w:pPr>
      <w:r w:rsidRPr="00656C36">
        <w:rPr>
          <w:rFonts w:ascii="Times New Roman" w:eastAsia="MS Mincho" w:hAnsi="Times New Roman"/>
          <w:sz w:val="24"/>
          <w:szCs w:val="24"/>
          <w:lang w:val="sq-AL" w:eastAsia="ja-JP"/>
        </w:rPr>
        <w:t>2. Çdo subjekt, që tregton, importon apo prodhon plehra kimike duhet të veprojë në përputhje me kërkesat e këtij ligji dhe të akteve nënligjore në zbatim të tij.</w:t>
      </w:r>
    </w:p>
    <w:p w:rsidR="00656C36" w:rsidRPr="00656C36" w:rsidRDefault="00656C36" w:rsidP="00656C36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Kreu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KREU III</w:t>
      </w:r>
    </w:p>
    <w:p w:rsidR="00CF2A57" w:rsidRPr="00656C36" w:rsidRDefault="00CF2A57" w:rsidP="00CF2A57">
      <w:pPr>
        <w:pStyle w:val="Kreu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ORGANIZIMI I SHëRBIMIT Të KONTROLLIT Të PLEHëRAVE KIMIKE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5</w:t>
      </w:r>
    </w:p>
    <w:p w:rsidR="00CF2A57" w:rsidRPr="00656C36" w:rsidRDefault="00CF2A57" w:rsidP="00CF2A57">
      <w:pPr>
        <w:pStyle w:val="Neni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Organizimi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1. Shërbimi i kontrollit të plehërave kimike është në varësi të Ministrit të Bujqësisë dhe Ushqimit. Ai organizohet dhe drejtohet nga Instituti i Studimit të Tokave.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2. Shërbimi i kontrollit të plehërave kimike organizon këtë shërbim dhe kontrollon zbatimin e këtij ligji.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3. Administratori i shërbimit të kontrollit të plehërave kimike është përgjegjës për organizimin e punës, në zbatim të këtij ligji dhe të akteve të tjera nënligjore.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4. Analizat zyrtare për shërbimin e kontrollit të plehërave kimike do të kryhen nga Instituti i Studimit të Tokave, pas akreditimit të tij në përputhje me ligjin nr.8464, datë 11.3.1999 "Për standardizimin".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6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Administratori dhe inspektorët për administrimin dhe zbatimin e këtij ligji propozohen nga Drejtori i Institutit të Studimit të Tokave.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7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Numri i punonjësve të shërbimit të kontrollit të plehërave kimike dhe paga e tyre përcaktohen me vendim të Këshillit të Ministrave.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8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Detyrat dhe të drejtat e administratorit dhe të inspektorëve përcaktohen në rregulloren e miratuar nga Ministri i Bujqësisë dhe Ushqimit.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9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Shërbimi i kontrollit të plehërave kimike kryen kontrolle për vlerësimin e cilësisë së plehërave kimike, përpara hedhjes së </w:t>
      </w:r>
      <w:proofErr w:type="gramStart"/>
      <w:r w:rsidRPr="00656C36">
        <w:rPr>
          <w:rFonts w:ascii="Garamond" w:hAnsi="Garamond"/>
          <w:sz w:val="24"/>
          <w:szCs w:val="24"/>
        </w:rPr>
        <w:t>tyr</w:t>
      </w:r>
      <w:proofErr w:type="gramEnd"/>
      <w:r w:rsidRPr="00656C36">
        <w:rPr>
          <w:rFonts w:ascii="Garamond" w:hAnsi="Garamond"/>
          <w:sz w:val="24"/>
          <w:szCs w:val="24"/>
        </w:rPr>
        <w:t xml:space="preserve"> në treg, si dhe gjatë tregtimit të tyre, për të garantuar sigurinë e jetës, të shëndetit dhe mosndotjen e mjedisit.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10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Marrja e mostrave dhe analizat e plehërave kimike bëhen në përputhje me standardet përkatëse në fuqi.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11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1. Kanë të drejtë të marirn mostra për analizë të plehërave kimike vetëm inspektorët, të cilët duhet të jenë të pajisur me autorizimin përkatës.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2. Gjithmonë një pjesë e mostrës, pas bërjes së analizave, ambalazhohet, vuloset dhe i rikthehet personit fizik a juridik, që ka ose shet plehëra kimike.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12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Kushtet për magazinimin dhe ruajtjen e plehërave kimike përcaktohen nga shërbimi i kontrollit të plehërave kimike.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13</w:t>
      </w:r>
    </w:p>
    <w:p w:rsidR="00CF2A57" w:rsidRPr="00656C36" w:rsidRDefault="00CF2A57" w:rsidP="00CF2A57">
      <w:pPr>
        <w:pStyle w:val="Neni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Detyrimet e subjekteve që prodhojnë apo tregtojnë plehëra kimike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1. Çdo person fizik a juridik që prodhon apo tregton plehëra kimike, duhet t'i japë inspektorit ndihmën e nevojshme, si dhe çdo informacion që i nevojitet për të kryer detyrat dhe funksionet e tij, në zbatim të këtij ligji.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2. Asnjë person nuk mund të refuzojë ose pengojë një inspektor për të kryer detyrat ose funksionet, në zbatim të këtij ligji.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3. Personi fizik a juridik që tregton plehëra kimike, si dhe prodhuesit e plehërave kimike në vend, duhet t'i pajisin ato me treguesit cilësorë siç janë: Përmbajtja e lëndës aktive, e lëndëve që përbëjnë rrezik për sigurinë, shëndetin e njerëzve, të kafshëve, të bimëve dhe për ndotjen e mjedisit. Treguesit e këtyr analizave duhen deklaruar në etiketë ose në certifikatën përkatëse dhe duhet të shoqërojnë plehërat gjatë tregtimit.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4. Çdo person fizik a juridik që prodhon dhe ofron për tregtim ose tregton plehëra kimike, duhet të shoqërojë çdo sasi plehu kimik me një raport të analizave për treguesit e rrezikshmërisë ose me dokumente që i vërtetojnë këto analiza.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5. Çdo person fizik a juridik që prodhon dhe tregton plehërat kimike, duhet të zbatojë rregullat për ruajtjen dhe magazinimin e plehërave kimike.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14</w:t>
      </w:r>
    </w:p>
    <w:p w:rsidR="00CF2A57" w:rsidRPr="00656C36" w:rsidRDefault="00CF2A57" w:rsidP="00CF2A57">
      <w:pPr>
        <w:pStyle w:val="Neni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Ndalimi dhe blokimi i shitjes së plehërave kimike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1. Ndalohet shitja e çdo lloj plehu kimik që përmbn elemente ose përbërës, të cilët dëmtojnë shëndetin e njerëzve, të kafshëve e bimëve, që ndotin mjedisin dhe që nuk kalojnë </w:t>
      </w:r>
      <w:r w:rsidRPr="00656C36">
        <w:rPr>
          <w:rFonts w:ascii="Garamond" w:hAnsi="Garamond"/>
          <w:sz w:val="24"/>
          <w:szCs w:val="24"/>
        </w:rPr>
        <w:lastRenderedPageBreak/>
        <w:t>testin e rrezikshmërisë ndaj shpërthimit.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2. Procedurat dhe rregullat për asgjësimin e plehërave kimike, të ndaluara për tregtim, përcaktohen me udhëzimin e Ministrisë së Shëndetësisë, Ministrisë së Bujqësisë dhe Ushqimit dhe të Agjencisë Kombëtar të Mjedisit.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3. Shitja e plehut kimik, i cili vërttohet se është i tjetërsuar, blokohet.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4. Inspektori duhet të nxjerrë me shkrim urdhrin për "ndalim shitjeje", "pleh i blokuar për shitje", "heqje nga vendi" ndaj personi që ka nën kontroll ose ofron për shitje çdo sasi plehu, i cili nuk plotëson kërkesat e këtij ligji dhe të akteve nënligjore në zbatim të tij. Urdhri duhet të shoqërohet me procesverbal dhe në çdo sasi ose kontenier vendoset shënimi me përmbajtjen e urdhrit.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5. Zhblokimi për shitje i plehut kimik vendoset nga një komison i përbërë nga administratori dhe </w:t>
      </w:r>
      <w:proofErr w:type="gramStart"/>
      <w:r w:rsidRPr="00656C36">
        <w:rPr>
          <w:rFonts w:ascii="Garamond" w:hAnsi="Garamond"/>
          <w:sz w:val="24"/>
          <w:szCs w:val="24"/>
        </w:rPr>
        <w:t>dy</w:t>
      </w:r>
      <w:proofErr w:type="gramEnd"/>
      <w:r w:rsidRPr="00656C36">
        <w:rPr>
          <w:rFonts w:ascii="Garamond" w:hAnsi="Garamond"/>
          <w:sz w:val="24"/>
          <w:szCs w:val="24"/>
        </w:rPr>
        <w:t xml:space="preserve"> inspektorë, brenda 5 ditëve pas deklarimit të personit të interesuar, se i ka plotësuar të gjitha kërkesat për shkak të të cilave u bë ky blokim.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15</w:t>
      </w:r>
    </w:p>
    <w:p w:rsidR="00CF2A57" w:rsidRPr="00656C36" w:rsidRDefault="00CF2A57" w:rsidP="00CF2A57">
      <w:pPr>
        <w:pStyle w:val="Neni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Tjetërsimi i markës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Një pleh trajtohet si markë e tjetërsuar në rast se: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1. </w:t>
      </w:r>
      <w:proofErr w:type="gramStart"/>
      <w:r w:rsidRPr="00656C36">
        <w:rPr>
          <w:rFonts w:ascii="Garamond" w:hAnsi="Garamond"/>
          <w:sz w:val="24"/>
          <w:szCs w:val="24"/>
        </w:rPr>
        <w:t>nuk</w:t>
      </w:r>
      <w:proofErr w:type="gramEnd"/>
      <w:r w:rsidRPr="00656C36">
        <w:rPr>
          <w:rFonts w:ascii="Garamond" w:hAnsi="Garamond"/>
          <w:sz w:val="24"/>
          <w:szCs w:val="24"/>
        </w:rPr>
        <w:t xml:space="preserve"> është i etiketuar siç përshkruhet në certifikatën ose në dokumentin shoqërues;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2. </w:t>
      </w:r>
      <w:proofErr w:type="gramStart"/>
      <w:r w:rsidRPr="00656C36">
        <w:rPr>
          <w:rFonts w:ascii="Garamond" w:hAnsi="Garamond"/>
          <w:sz w:val="24"/>
          <w:szCs w:val="24"/>
        </w:rPr>
        <w:t>identifikimi</w:t>
      </w:r>
      <w:proofErr w:type="gramEnd"/>
      <w:r w:rsidRPr="00656C36">
        <w:rPr>
          <w:rFonts w:ascii="Garamond" w:hAnsi="Garamond"/>
          <w:sz w:val="24"/>
          <w:szCs w:val="24"/>
        </w:rPr>
        <w:t xml:space="preserve"> i tij është i falsifikuar ose çorientues në çfarëdo mënyre.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Kreu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KREU IV</w:t>
      </w:r>
    </w:p>
    <w:p w:rsidR="00CF2A57" w:rsidRPr="00656C36" w:rsidRDefault="00CF2A57" w:rsidP="00CF2A57">
      <w:pPr>
        <w:pStyle w:val="Kreu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KUNDËRVAJTJET ADMINISTRATIVE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16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Shkelja e dispozitave që parashikohen në nenin 13 paragrafët 1 dhe 2 të nenit 14 dhe në nenin 15 të këtij ligji, kur nuk përbën vepër penale, përbën kundërvajtje administrative dhe dënohet me gjobë nga 5 000 (pesë mijë) deri në 20 000 (njëzet mijë) lekë nga inspektorët e shërbimit të kontrollit të plehërave kimike.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17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Kundër vendimit të dënimit mund të bëhet ankimi </w:t>
      </w:r>
      <w:proofErr w:type="gramStart"/>
      <w:r w:rsidRPr="00656C36">
        <w:rPr>
          <w:rFonts w:ascii="Garamond" w:hAnsi="Garamond"/>
          <w:sz w:val="24"/>
          <w:szCs w:val="24"/>
        </w:rPr>
        <w:t>brenda</w:t>
      </w:r>
      <w:proofErr w:type="gramEnd"/>
      <w:r w:rsidRPr="00656C36">
        <w:rPr>
          <w:rFonts w:ascii="Garamond" w:hAnsi="Garamond"/>
          <w:sz w:val="24"/>
          <w:szCs w:val="24"/>
        </w:rPr>
        <w:t xml:space="preserve"> 10 ditëve nga data e njoftimit të vendimit tek administratori i shërbimit të kontrollit të plehërave kimike, i cili shqyrton ankesën dhe jep vendimin brenda 5 ditëve.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18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 xml:space="preserve">Procedurat e </w:t>
      </w:r>
      <w:proofErr w:type="gramStart"/>
      <w:r w:rsidRPr="00656C36">
        <w:rPr>
          <w:rFonts w:ascii="Garamond" w:hAnsi="Garamond"/>
          <w:sz w:val="24"/>
          <w:szCs w:val="24"/>
        </w:rPr>
        <w:t>ankimit  dhe</w:t>
      </w:r>
      <w:proofErr w:type="gramEnd"/>
      <w:r w:rsidRPr="00656C36">
        <w:rPr>
          <w:rFonts w:ascii="Garamond" w:hAnsi="Garamond"/>
          <w:sz w:val="24"/>
          <w:szCs w:val="24"/>
        </w:rPr>
        <w:t xml:space="preserve"> të ekzekutimit të vendimit bëhen në përputhje me ligjin nr.7697, datë 7.4.1993 "Për kundërvajtjet administrative", me ndryshimet dhe plotësimet e mëvonshme.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19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Organet e ruajtjes së rendit, me kërkesën e shërbimit të kontrollit të plehërave kimike, e ndihmojnë këtë shërbim në ushtrimin e funksioneve të caktuara në këtë ligj dhe në aktet nënligjore në zbatim të tij.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Kreu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KREU V</w:t>
      </w:r>
    </w:p>
    <w:p w:rsidR="00CF2A57" w:rsidRPr="00656C36" w:rsidRDefault="00CF2A57" w:rsidP="00CF2A57">
      <w:pPr>
        <w:pStyle w:val="KreuTitull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DISPOZITA TË FUNDIT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20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Ngarkohet Këshilli i Ministrave të nxjerrë aktet e nevojshme nënligjore për zbatimin e neneve 3, 7, 10, 19 të këtij ligji.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21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Çdo dispozitë, që bie në kundërshtim me këtë ligj, shfuqizohet.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NeniNr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Neni 22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656C36">
        <w:rPr>
          <w:rFonts w:ascii="Garamond" w:hAnsi="Garamond"/>
          <w:sz w:val="24"/>
          <w:szCs w:val="24"/>
        </w:rPr>
        <w:t>Ky</w:t>
      </w:r>
      <w:proofErr w:type="gramEnd"/>
      <w:r w:rsidRPr="00656C36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Shpallja"/>
        <w:rPr>
          <w:rFonts w:ascii="Garamond" w:hAnsi="Garamond"/>
          <w:sz w:val="24"/>
          <w:szCs w:val="24"/>
        </w:rPr>
      </w:pPr>
      <w:r w:rsidRPr="00656C36">
        <w:rPr>
          <w:rFonts w:ascii="Garamond" w:hAnsi="Garamond"/>
          <w:sz w:val="24"/>
          <w:szCs w:val="24"/>
        </w:rPr>
        <w:t>Shpallur me dekretin nr.2455, datë 5.10.1999 të Presidentit të Republikës së Shqipërisë, Rexhep Meidani</w:t>
      </w: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CF2A57" w:rsidRPr="00656C36" w:rsidRDefault="00CF2A57" w:rsidP="00CF2A57">
      <w:pPr>
        <w:pStyle w:val="Paragrafi"/>
        <w:rPr>
          <w:rFonts w:ascii="Garamond" w:hAnsi="Garamond"/>
          <w:sz w:val="24"/>
          <w:szCs w:val="24"/>
        </w:rPr>
      </w:pPr>
    </w:p>
    <w:p w:rsidR="00A0784B" w:rsidRPr="00656C36" w:rsidRDefault="00A0784B" w:rsidP="00CF2A57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656C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56C36"/>
    <w:rsid w:val="006844B7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F2A57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E5BC4F-88EA-4FCA-8B50-562AE65D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57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Sara Mborja</cp:lastModifiedBy>
  <cp:revision>2</cp:revision>
  <dcterms:created xsi:type="dcterms:W3CDTF">2025-12-15T11:12:00Z</dcterms:created>
  <dcterms:modified xsi:type="dcterms:W3CDTF">2025-12-15T11:12:00Z</dcterms:modified>
</cp:coreProperties>
</file>