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A1134" w:rsidRPr="00CB6E86" w:rsidRDefault="00AA1134" w:rsidP="00AA1134">
      <w:pPr>
        <w:pStyle w:val="Akti"/>
        <w:rPr>
          <w:rFonts w:ascii="Garamond" w:hAnsi="Garamond"/>
          <w:sz w:val="24"/>
          <w:szCs w:val="24"/>
        </w:rPr>
      </w:pPr>
      <w:r w:rsidRPr="00CB6E86">
        <w:rPr>
          <w:rFonts w:ascii="Garamond" w:hAnsi="Garamond"/>
          <w:sz w:val="24"/>
          <w:szCs w:val="24"/>
        </w:rPr>
        <w:t xml:space="preserve">L I G J </w:t>
      </w:r>
    </w:p>
    <w:p w:rsidR="00AA1134" w:rsidRPr="00CB6E86" w:rsidRDefault="00AA1134" w:rsidP="00AA1134">
      <w:pPr>
        <w:pStyle w:val="NumriData"/>
        <w:rPr>
          <w:rFonts w:ascii="Garamond" w:hAnsi="Garamond"/>
          <w:sz w:val="24"/>
          <w:szCs w:val="24"/>
        </w:rPr>
      </w:pPr>
      <w:r w:rsidRPr="00CB6E86">
        <w:rPr>
          <w:rFonts w:ascii="Garamond" w:hAnsi="Garamond"/>
          <w:sz w:val="24"/>
          <w:szCs w:val="24"/>
        </w:rPr>
        <w:t>Nr.8560, datë 22.12.1999</w:t>
      </w:r>
    </w:p>
    <w:p w:rsidR="00AA1134" w:rsidRPr="00CB6E86" w:rsidRDefault="00AA1134" w:rsidP="00AA1134">
      <w:pPr>
        <w:pStyle w:val="Paragrafi"/>
        <w:rPr>
          <w:rFonts w:ascii="Garamond" w:hAnsi="Garamond"/>
          <w:sz w:val="24"/>
          <w:szCs w:val="24"/>
        </w:rPr>
      </w:pPr>
    </w:p>
    <w:p w:rsidR="00AA1134" w:rsidRPr="00CB6E86" w:rsidRDefault="00AA1134" w:rsidP="00AA1134">
      <w:pPr>
        <w:pStyle w:val="Titulli"/>
        <w:rPr>
          <w:rFonts w:ascii="Garamond" w:hAnsi="Garamond"/>
          <w:sz w:val="24"/>
          <w:szCs w:val="24"/>
        </w:rPr>
      </w:pPr>
      <w:r w:rsidRPr="00CB6E86">
        <w:rPr>
          <w:rFonts w:ascii="Garamond" w:hAnsi="Garamond"/>
          <w:sz w:val="24"/>
          <w:szCs w:val="24"/>
        </w:rPr>
        <w:t>PËR PROCEDURAT TATIMORE NË REPUBLIKËN E SHQIPËRISË</w:t>
      </w:r>
    </w:p>
    <w:p w:rsidR="00B61ABE" w:rsidRPr="00CB6E86" w:rsidRDefault="00B61ABE" w:rsidP="00B61ABE">
      <w:pPr>
        <w:pStyle w:val="NumriData"/>
        <w:rPr>
          <w:rFonts w:ascii="Garamond" w:hAnsi="Garamond"/>
          <w:b w:val="0"/>
          <w:i/>
          <w:sz w:val="24"/>
          <w:szCs w:val="24"/>
        </w:rPr>
      </w:pPr>
      <w:r w:rsidRPr="00CB6E86">
        <w:rPr>
          <w:rFonts w:ascii="Garamond" w:hAnsi="Garamond"/>
          <w:b w:val="0"/>
          <w:i/>
          <w:sz w:val="24"/>
          <w:szCs w:val="24"/>
        </w:rPr>
        <w:t>(Ndryshuar me ligjin</w:t>
      </w:r>
      <w:r w:rsidRPr="00CB6E86">
        <w:rPr>
          <w:rFonts w:ascii="Garamond" w:hAnsi="Garamond"/>
          <w:sz w:val="24"/>
          <w:szCs w:val="24"/>
        </w:rPr>
        <w:t xml:space="preserve"> </w:t>
      </w:r>
      <w:r w:rsidRPr="00CB6E86">
        <w:rPr>
          <w:rFonts w:ascii="Garamond" w:hAnsi="Garamond"/>
          <w:b w:val="0"/>
          <w:i/>
          <w:sz w:val="24"/>
          <w:szCs w:val="24"/>
        </w:rPr>
        <w:t>nr. 8710, datë 15.12.2000</w:t>
      </w:r>
      <w:r w:rsidR="008D0C98" w:rsidRPr="00CB6E86">
        <w:rPr>
          <w:rFonts w:ascii="Garamond" w:hAnsi="Garamond"/>
          <w:b w:val="0"/>
          <w:i/>
          <w:sz w:val="24"/>
          <w:szCs w:val="24"/>
        </w:rPr>
        <w:t>;</w:t>
      </w:r>
      <w:r w:rsidR="008D0C98" w:rsidRPr="00CB6E86">
        <w:rPr>
          <w:rFonts w:ascii="Garamond" w:hAnsi="Garamond"/>
          <w:sz w:val="24"/>
          <w:szCs w:val="24"/>
        </w:rPr>
        <w:t xml:space="preserve"> </w:t>
      </w:r>
      <w:r w:rsidR="008D0C98" w:rsidRPr="00CB6E86">
        <w:rPr>
          <w:rFonts w:ascii="Garamond" w:hAnsi="Garamond"/>
          <w:b w:val="0"/>
          <w:i/>
          <w:sz w:val="24"/>
          <w:szCs w:val="24"/>
        </w:rPr>
        <w:t>nr. 8846, datë 11.12.2001</w:t>
      </w:r>
      <w:r w:rsidR="00CF6AA8" w:rsidRPr="00CB6E86">
        <w:rPr>
          <w:rFonts w:ascii="Garamond" w:hAnsi="Garamond"/>
          <w:b w:val="0"/>
          <w:i/>
          <w:sz w:val="24"/>
          <w:szCs w:val="24"/>
        </w:rPr>
        <w:t>;</w:t>
      </w:r>
      <w:r w:rsidR="00CF6AA8" w:rsidRPr="00CB6E86">
        <w:rPr>
          <w:rFonts w:ascii="Garamond" w:hAnsi="Garamond"/>
          <w:sz w:val="24"/>
          <w:szCs w:val="24"/>
        </w:rPr>
        <w:t xml:space="preserve"> </w:t>
      </w:r>
      <w:r w:rsidR="00CF6AA8" w:rsidRPr="00CB6E86">
        <w:rPr>
          <w:rFonts w:ascii="Garamond" w:hAnsi="Garamond"/>
          <w:b w:val="0"/>
          <w:i/>
          <w:sz w:val="24"/>
          <w:szCs w:val="24"/>
        </w:rPr>
        <w:t>nr. 8968, datë 7.11.2002</w:t>
      </w:r>
      <w:r w:rsidR="00CB6E86" w:rsidRPr="00CB6E86">
        <w:rPr>
          <w:rFonts w:ascii="Garamond" w:hAnsi="Garamond"/>
          <w:b w:val="0"/>
          <w:i/>
          <w:sz w:val="24"/>
          <w:szCs w:val="24"/>
        </w:rPr>
        <w:t>;</w:t>
      </w:r>
      <w:r w:rsidR="00CB6E86" w:rsidRPr="00CB6E86">
        <w:rPr>
          <w:rFonts w:ascii="Garamond" w:hAnsi="Garamond"/>
          <w:sz w:val="24"/>
          <w:szCs w:val="24"/>
        </w:rPr>
        <w:t xml:space="preserve"> </w:t>
      </w:r>
      <w:r w:rsidR="00CB6E86" w:rsidRPr="00CB6E86">
        <w:rPr>
          <w:rFonts w:ascii="Garamond" w:hAnsi="Garamond"/>
          <w:b w:val="0"/>
          <w:i/>
          <w:sz w:val="24"/>
          <w:szCs w:val="24"/>
        </w:rPr>
        <w:t>nr. 8980, datë 12.12.2002</w:t>
      </w:r>
      <w:r w:rsidRPr="00CB6E86">
        <w:rPr>
          <w:rFonts w:ascii="Garamond" w:hAnsi="Garamond"/>
          <w:b w:val="0"/>
          <w:i/>
          <w:sz w:val="24"/>
          <w:szCs w:val="24"/>
        </w:rPr>
        <w:t>)</w:t>
      </w:r>
    </w:p>
    <w:p w:rsidR="00AA1134" w:rsidRPr="00CB6E86" w:rsidRDefault="00B61ABE" w:rsidP="00B61ABE">
      <w:pPr>
        <w:pStyle w:val="Paragrafi"/>
        <w:jc w:val="right"/>
        <w:rPr>
          <w:rFonts w:ascii="Garamond" w:hAnsi="Garamond"/>
          <w:i/>
          <w:sz w:val="24"/>
          <w:szCs w:val="24"/>
        </w:rPr>
      </w:pPr>
      <w:r w:rsidRPr="00CB6E86">
        <w:rPr>
          <w:rFonts w:ascii="Garamond" w:hAnsi="Garamond"/>
          <w:i/>
          <w:sz w:val="24"/>
          <w:szCs w:val="24"/>
        </w:rPr>
        <w:t>(I p</w:t>
      </w:r>
      <w:r w:rsidR="006546BD" w:rsidRPr="00CB6E86">
        <w:rPr>
          <w:rFonts w:ascii="Garamond" w:hAnsi="Garamond"/>
          <w:i/>
          <w:sz w:val="24"/>
          <w:szCs w:val="24"/>
        </w:rPr>
        <w:t>ë</w:t>
      </w:r>
      <w:r w:rsidRPr="00CB6E86">
        <w:rPr>
          <w:rFonts w:ascii="Garamond" w:hAnsi="Garamond"/>
          <w:i/>
          <w:sz w:val="24"/>
          <w:szCs w:val="24"/>
        </w:rPr>
        <w:t>rdit</w:t>
      </w:r>
      <w:r w:rsidR="006546BD" w:rsidRPr="00CB6E86">
        <w:rPr>
          <w:rFonts w:ascii="Garamond" w:hAnsi="Garamond"/>
          <w:i/>
          <w:sz w:val="24"/>
          <w:szCs w:val="24"/>
        </w:rPr>
        <w:t>ë</w:t>
      </w:r>
      <w:r w:rsidRPr="00CB6E86">
        <w:rPr>
          <w:rFonts w:ascii="Garamond" w:hAnsi="Garamond"/>
          <w:i/>
          <w:sz w:val="24"/>
          <w:szCs w:val="24"/>
        </w:rPr>
        <w:t>suar)</w:t>
      </w:r>
    </w:p>
    <w:p w:rsidR="00B61ABE" w:rsidRPr="00CB6E86" w:rsidRDefault="00B61ABE" w:rsidP="00B61ABE">
      <w:pPr>
        <w:pStyle w:val="Paragrafi"/>
        <w:jc w:val="right"/>
        <w:rPr>
          <w:rFonts w:ascii="Garamond" w:hAnsi="Garamond"/>
          <w:i/>
          <w:sz w:val="24"/>
          <w:szCs w:val="24"/>
        </w:rPr>
      </w:pPr>
    </w:p>
    <w:p w:rsidR="00AA1134" w:rsidRPr="00CB6E86" w:rsidRDefault="00AA1134" w:rsidP="00AA1134">
      <w:pPr>
        <w:pStyle w:val="BazLigjPropozues"/>
        <w:rPr>
          <w:rFonts w:ascii="Garamond" w:hAnsi="Garamond"/>
          <w:sz w:val="24"/>
          <w:szCs w:val="24"/>
        </w:rPr>
      </w:pPr>
      <w:r w:rsidRPr="00CB6E86">
        <w:rPr>
          <w:rFonts w:ascii="Garamond" w:hAnsi="Garamond"/>
          <w:sz w:val="24"/>
          <w:szCs w:val="24"/>
        </w:rPr>
        <w:t xml:space="preserve">Në mbështetje të neneve 78, 83 pika 1 dhe 155 të Kushtetutës së Republikës të Shqipërisë, me propozimin e Këshillit të Ministrave, </w:t>
      </w:r>
    </w:p>
    <w:p w:rsidR="00AA1134" w:rsidRPr="00CB6E86" w:rsidRDefault="00AA1134" w:rsidP="00AA1134">
      <w:pPr>
        <w:pStyle w:val="Paragrafi"/>
        <w:rPr>
          <w:rFonts w:ascii="Garamond" w:hAnsi="Garamond"/>
          <w:sz w:val="24"/>
          <w:szCs w:val="24"/>
        </w:rPr>
      </w:pPr>
    </w:p>
    <w:p w:rsidR="00AA1134" w:rsidRPr="00CB6E86" w:rsidRDefault="00AA1134" w:rsidP="00AA1134">
      <w:pPr>
        <w:pStyle w:val="Institucioni"/>
        <w:rPr>
          <w:rFonts w:ascii="Garamond" w:hAnsi="Garamond"/>
          <w:sz w:val="24"/>
          <w:szCs w:val="24"/>
        </w:rPr>
      </w:pPr>
      <w:r w:rsidRPr="00CB6E86">
        <w:rPr>
          <w:rFonts w:ascii="Garamond" w:hAnsi="Garamond"/>
          <w:sz w:val="24"/>
          <w:szCs w:val="24"/>
        </w:rPr>
        <w:t xml:space="preserve">K U V E N D I </w:t>
      </w:r>
    </w:p>
    <w:p w:rsidR="00AA1134" w:rsidRPr="00CB6E86" w:rsidRDefault="00AA1134" w:rsidP="00AA1134">
      <w:pPr>
        <w:pStyle w:val="Institucioni"/>
        <w:rPr>
          <w:rFonts w:ascii="Garamond" w:hAnsi="Garamond"/>
          <w:sz w:val="24"/>
          <w:szCs w:val="24"/>
        </w:rPr>
      </w:pPr>
      <w:r w:rsidRPr="00CB6E86">
        <w:rPr>
          <w:rFonts w:ascii="Garamond" w:hAnsi="Garamond"/>
          <w:sz w:val="24"/>
          <w:szCs w:val="24"/>
        </w:rPr>
        <w:t>I REPUBLIKËS SË SHQIPËRISË</w:t>
      </w:r>
    </w:p>
    <w:p w:rsidR="00AA1134" w:rsidRPr="00CB6E86" w:rsidRDefault="00AA1134" w:rsidP="00AA1134">
      <w:pPr>
        <w:pStyle w:val="Paragrafi"/>
        <w:rPr>
          <w:rFonts w:ascii="Garamond" w:hAnsi="Garamond"/>
          <w:sz w:val="24"/>
          <w:szCs w:val="24"/>
        </w:rPr>
      </w:pPr>
    </w:p>
    <w:p w:rsidR="00AA1134" w:rsidRPr="00CB6E86" w:rsidRDefault="00AA1134" w:rsidP="00AA1134">
      <w:pPr>
        <w:pStyle w:val="VENDOSI"/>
        <w:rPr>
          <w:rFonts w:ascii="Garamond" w:hAnsi="Garamond"/>
          <w:sz w:val="24"/>
          <w:szCs w:val="24"/>
        </w:rPr>
      </w:pPr>
      <w:r w:rsidRPr="00CB6E86">
        <w:rPr>
          <w:rFonts w:ascii="Garamond" w:hAnsi="Garamond"/>
          <w:sz w:val="24"/>
          <w:szCs w:val="24"/>
        </w:rPr>
        <w:t xml:space="preserve">V E N D O S I:  </w:t>
      </w:r>
    </w:p>
    <w:p w:rsidR="00AA1134" w:rsidRPr="00CB6E86" w:rsidRDefault="00AA1134" w:rsidP="00AA1134">
      <w:pPr>
        <w:pStyle w:val="Paragrafi"/>
        <w:rPr>
          <w:rFonts w:ascii="Garamond" w:hAnsi="Garamond"/>
          <w:sz w:val="24"/>
          <w:szCs w:val="24"/>
        </w:rPr>
      </w:pPr>
    </w:p>
    <w:p w:rsidR="00AA1134" w:rsidRPr="00CB6E86" w:rsidRDefault="00AA1134" w:rsidP="00AA1134">
      <w:pPr>
        <w:pStyle w:val="KreuNr"/>
        <w:rPr>
          <w:rFonts w:ascii="Garamond" w:hAnsi="Garamond"/>
          <w:sz w:val="24"/>
          <w:szCs w:val="24"/>
        </w:rPr>
      </w:pPr>
      <w:r w:rsidRPr="00CB6E86">
        <w:rPr>
          <w:rFonts w:ascii="Garamond" w:hAnsi="Garamond"/>
          <w:sz w:val="24"/>
          <w:szCs w:val="24"/>
        </w:rPr>
        <w:t>K R E U I</w:t>
      </w:r>
    </w:p>
    <w:p w:rsidR="00AA1134" w:rsidRPr="00CB6E86" w:rsidRDefault="00AA1134" w:rsidP="00AA1134">
      <w:pPr>
        <w:pStyle w:val="KreuTitull"/>
        <w:rPr>
          <w:rFonts w:ascii="Garamond" w:hAnsi="Garamond"/>
          <w:sz w:val="24"/>
          <w:szCs w:val="24"/>
        </w:rPr>
      </w:pPr>
      <w:r w:rsidRPr="00CB6E86">
        <w:rPr>
          <w:rFonts w:ascii="Garamond" w:hAnsi="Garamond"/>
          <w:sz w:val="24"/>
          <w:szCs w:val="24"/>
        </w:rPr>
        <w:t xml:space="preserve">DISPOZITA TË PËRGJITHSHME </w:t>
      </w:r>
    </w:p>
    <w:p w:rsidR="00AA1134" w:rsidRPr="00CB6E86" w:rsidRDefault="00AA1134" w:rsidP="00AA1134">
      <w:pPr>
        <w:pStyle w:val="Paragrafi"/>
        <w:rPr>
          <w:rFonts w:ascii="Garamond" w:hAnsi="Garamond"/>
          <w:sz w:val="24"/>
          <w:szCs w:val="24"/>
        </w:rPr>
      </w:pPr>
    </w:p>
    <w:p w:rsidR="00AA1134" w:rsidRPr="00CB6E86" w:rsidRDefault="00AA1134" w:rsidP="00AA1134">
      <w:pPr>
        <w:pStyle w:val="NeniNr"/>
        <w:rPr>
          <w:rFonts w:ascii="Garamond" w:hAnsi="Garamond"/>
          <w:sz w:val="24"/>
          <w:szCs w:val="24"/>
        </w:rPr>
      </w:pPr>
      <w:r w:rsidRPr="00CB6E86">
        <w:rPr>
          <w:rFonts w:ascii="Garamond" w:hAnsi="Garamond"/>
          <w:sz w:val="24"/>
          <w:szCs w:val="24"/>
        </w:rPr>
        <w:t>Neni 1</w:t>
      </w:r>
    </w:p>
    <w:p w:rsidR="00AA1134" w:rsidRPr="00CB6E86" w:rsidRDefault="00AA1134" w:rsidP="00AA1134">
      <w:pPr>
        <w:pStyle w:val="NeniTitull"/>
        <w:rPr>
          <w:rFonts w:ascii="Garamond" w:hAnsi="Garamond"/>
          <w:sz w:val="24"/>
          <w:szCs w:val="24"/>
        </w:rPr>
      </w:pPr>
      <w:r w:rsidRPr="00CB6E86">
        <w:rPr>
          <w:rFonts w:ascii="Garamond" w:hAnsi="Garamond"/>
          <w:sz w:val="24"/>
          <w:szCs w:val="24"/>
        </w:rPr>
        <w:t>Qëllimi</w:t>
      </w:r>
    </w:p>
    <w:p w:rsidR="00AA1134" w:rsidRPr="00CB6E86" w:rsidRDefault="00AA1134" w:rsidP="00AA1134">
      <w:pPr>
        <w:pStyle w:val="Paragrafi"/>
        <w:rPr>
          <w:rFonts w:ascii="Garamond" w:hAnsi="Garamond"/>
          <w:sz w:val="24"/>
          <w:szCs w:val="24"/>
        </w:rPr>
      </w:pPr>
    </w:p>
    <w:p w:rsidR="00AA1134" w:rsidRPr="00CB6E86" w:rsidRDefault="00AA1134" w:rsidP="00AA1134">
      <w:pPr>
        <w:pStyle w:val="Paragrafi"/>
        <w:rPr>
          <w:rFonts w:ascii="Garamond" w:hAnsi="Garamond"/>
          <w:sz w:val="24"/>
          <w:szCs w:val="24"/>
        </w:rPr>
      </w:pPr>
      <w:r w:rsidRPr="00CB6E86">
        <w:rPr>
          <w:rFonts w:ascii="Garamond" w:hAnsi="Garamond"/>
          <w:sz w:val="24"/>
          <w:szCs w:val="24"/>
        </w:rPr>
        <w:t xml:space="preserve">Ky ligj përcakton parimet bazë të organizimit dhe të funksionimit të sistemit tatimor në Republikën e Shqipërisë, të procedurave të vendosjes, të ndryshimit dhe të heqjes së tatimeve e taksave kombëtare e vendore, të përcaktimit të statusit juridik të tatimpaguesve, të autoriteteve tatimore, të agjentëve tatimorë e të pjesëmarrësve të tjerë në marrëdhëniet që rregullohen nga legjislacioni tatimor, të përmbushjes së detyrimeve tatimore dhe të përdorimit të masave shtrënguese për mbledhjen e tatimeve e taksave kombëtare dhe kushtet bazë për mbledhjen e tatimeve e taksave vendore, të mbajtjes së llogarive për tatimet, të përgjegjësisë për shkeljet tatimore dhe për apelimet ndaj veprimeve (ose mosveprimeve) të organeve tatimore dhe të punonjësve të tyre. </w:t>
      </w:r>
    </w:p>
    <w:p w:rsidR="00AA1134" w:rsidRPr="00CB6E86" w:rsidRDefault="00AA1134" w:rsidP="00AA1134">
      <w:pPr>
        <w:pStyle w:val="Paragrafi"/>
        <w:rPr>
          <w:rFonts w:ascii="Garamond" w:hAnsi="Garamond"/>
          <w:sz w:val="24"/>
          <w:szCs w:val="24"/>
        </w:rPr>
      </w:pPr>
    </w:p>
    <w:p w:rsidR="00AA1134" w:rsidRPr="00CB6E86" w:rsidRDefault="00AA1134" w:rsidP="00AA1134">
      <w:pPr>
        <w:pStyle w:val="NeniNr"/>
        <w:rPr>
          <w:rFonts w:ascii="Garamond" w:hAnsi="Garamond"/>
          <w:sz w:val="24"/>
          <w:szCs w:val="24"/>
        </w:rPr>
      </w:pPr>
      <w:r w:rsidRPr="00CB6E86">
        <w:rPr>
          <w:rFonts w:ascii="Garamond" w:hAnsi="Garamond"/>
          <w:sz w:val="24"/>
          <w:szCs w:val="24"/>
        </w:rPr>
        <w:t xml:space="preserve"> Neni 2</w:t>
      </w:r>
    </w:p>
    <w:p w:rsidR="00AA1134" w:rsidRPr="00CB6E86" w:rsidRDefault="00AA1134" w:rsidP="00AA1134">
      <w:pPr>
        <w:pStyle w:val="NeniTitull"/>
        <w:rPr>
          <w:rFonts w:ascii="Garamond" w:hAnsi="Garamond"/>
          <w:sz w:val="24"/>
          <w:szCs w:val="24"/>
        </w:rPr>
      </w:pPr>
      <w:r w:rsidRPr="00CB6E86">
        <w:rPr>
          <w:rFonts w:ascii="Garamond" w:hAnsi="Garamond"/>
          <w:sz w:val="24"/>
          <w:szCs w:val="24"/>
        </w:rPr>
        <w:t>Sistemi tatimor</w:t>
      </w:r>
    </w:p>
    <w:p w:rsidR="00AA1134" w:rsidRPr="00CB6E86" w:rsidRDefault="00AA1134" w:rsidP="00AA1134">
      <w:pPr>
        <w:pStyle w:val="Paragrafi"/>
        <w:rPr>
          <w:rFonts w:ascii="Garamond" w:hAnsi="Garamond"/>
          <w:sz w:val="24"/>
          <w:szCs w:val="24"/>
        </w:rPr>
      </w:pPr>
    </w:p>
    <w:p w:rsidR="00AA1134" w:rsidRPr="00CB6E86" w:rsidRDefault="00AA1134" w:rsidP="00AA1134">
      <w:pPr>
        <w:pStyle w:val="Paragrafi"/>
        <w:rPr>
          <w:rFonts w:ascii="Garamond" w:hAnsi="Garamond"/>
          <w:sz w:val="24"/>
          <w:szCs w:val="24"/>
        </w:rPr>
      </w:pPr>
      <w:r w:rsidRPr="00CB6E86">
        <w:rPr>
          <w:rFonts w:ascii="Garamond" w:hAnsi="Garamond"/>
          <w:sz w:val="24"/>
          <w:szCs w:val="24"/>
        </w:rPr>
        <w:t xml:space="preserve">Sistemi tatimor i Republikës së Shqipërisë </w:t>
      </w:r>
      <w:proofErr w:type="gramStart"/>
      <w:r w:rsidRPr="00CB6E86">
        <w:rPr>
          <w:rFonts w:ascii="Garamond" w:hAnsi="Garamond"/>
          <w:sz w:val="24"/>
          <w:szCs w:val="24"/>
        </w:rPr>
        <w:t>përbëhet  nga</w:t>
      </w:r>
      <w:proofErr w:type="gramEnd"/>
      <w:r w:rsidRPr="00CB6E86">
        <w:rPr>
          <w:rFonts w:ascii="Garamond" w:hAnsi="Garamond"/>
          <w:sz w:val="24"/>
          <w:szCs w:val="24"/>
        </w:rPr>
        <w:t xml:space="preserve"> një paketë ligjesh tatimore, nga marrëveshjet tatimore me vendet e tjera, nga udhëzimet, rregulloret, metodat për vendosjen, ndryshimin dhe heqjen e tatimeve, nga kushtet për të siguruar  pagimin e tyre, si dhe format dhe metodat e kontrollit të tatimeve dhe imponimin e përgjegjësisë për shkeljen e legjislacionit tatimor.</w:t>
      </w:r>
    </w:p>
    <w:p w:rsidR="00AA1134" w:rsidRPr="00CB6E86" w:rsidRDefault="00AA1134" w:rsidP="00AA1134">
      <w:pPr>
        <w:pStyle w:val="Paragrafi"/>
        <w:rPr>
          <w:rFonts w:ascii="Garamond" w:hAnsi="Garamond"/>
          <w:sz w:val="24"/>
          <w:szCs w:val="24"/>
        </w:rPr>
      </w:pPr>
    </w:p>
    <w:p w:rsidR="00AA1134" w:rsidRPr="00CB6E86" w:rsidRDefault="00AA1134" w:rsidP="00AA1134">
      <w:pPr>
        <w:pStyle w:val="NeniNr"/>
        <w:rPr>
          <w:rFonts w:ascii="Garamond" w:hAnsi="Garamond"/>
          <w:sz w:val="24"/>
          <w:szCs w:val="24"/>
        </w:rPr>
      </w:pPr>
      <w:r w:rsidRPr="00CB6E86">
        <w:rPr>
          <w:rFonts w:ascii="Garamond" w:hAnsi="Garamond"/>
          <w:sz w:val="24"/>
          <w:szCs w:val="24"/>
        </w:rPr>
        <w:t>Neni 3</w:t>
      </w:r>
    </w:p>
    <w:p w:rsidR="00AA1134" w:rsidRPr="00CB6E86" w:rsidRDefault="00AA1134" w:rsidP="00AA1134">
      <w:pPr>
        <w:pStyle w:val="NeniTitull"/>
        <w:rPr>
          <w:rFonts w:ascii="Garamond" w:hAnsi="Garamond"/>
          <w:sz w:val="24"/>
          <w:szCs w:val="24"/>
        </w:rPr>
      </w:pPr>
      <w:r w:rsidRPr="00CB6E86">
        <w:rPr>
          <w:rFonts w:ascii="Garamond" w:hAnsi="Garamond"/>
          <w:sz w:val="24"/>
          <w:szCs w:val="24"/>
        </w:rPr>
        <w:t>Bazat ligjore</w:t>
      </w:r>
    </w:p>
    <w:p w:rsidR="00AA1134" w:rsidRPr="00CB6E86" w:rsidRDefault="00AA1134" w:rsidP="00AA1134">
      <w:pPr>
        <w:pStyle w:val="Paragrafi"/>
        <w:rPr>
          <w:rFonts w:ascii="Garamond" w:hAnsi="Garamond"/>
          <w:sz w:val="24"/>
          <w:szCs w:val="24"/>
        </w:rPr>
      </w:pPr>
    </w:p>
    <w:p w:rsidR="00AA1134" w:rsidRPr="00CB6E86" w:rsidRDefault="00AA1134" w:rsidP="00AA1134">
      <w:pPr>
        <w:pStyle w:val="Paragrafi"/>
        <w:rPr>
          <w:rFonts w:ascii="Garamond" w:hAnsi="Garamond"/>
          <w:sz w:val="24"/>
          <w:szCs w:val="24"/>
        </w:rPr>
      </w:pPr>
      <w:r w:rsidRPr="00CB6E86">
        <w:rPr>
          <w:rFonts w:ascii="Garamond" w:hAnsi="Garamond"/>
          <w:sz w:val="24"/>
          <w:szCs w:val="24"/>
        </w:rPr>
        <w:t xml:space="preserve">Të gjithë personat janë të detyruar të paguajnë tatime e taksa të vendosura me ligj dhe me vendime të pushtetit vendor, të nxjerra në përputhje me të, për aq sa ata janë tatimpagues. Askujt nuk mund t'i kërkohet të paguajë tatime nëse ato nuk janë të vendosura me ligj.  </w:t>
      </w:r>
    </w:p>
    <w:p w:rsidR="00AA1134" w:rsidRPr="00CB6E86" w:rsidRDefault="00AA1134" w:rsidP="00AA1134">
      <w:pPr>
        <w:pStyle w:val="Paragrafi"/>
        <w:rPr>
          <w:rFonts w:ascii="Garamond" w:hAnsi="Garamond"/>
          <w:sz w:val="24"/>
          <w:szCs w:val="24"/>
        </w:rPr>
      </w:pPr>
    </w:p>
    <w:p w:rsidR="00AA1134" w:rsidRPr="00CB6E86" w:rsidRDefault="00AA1134" w:rsidP="00AA1134">
      <w:pPr>
        <w:pStyle w:val="NeniNr"/>
        <w:rPr>
          <w:rFonts w:ascii="Garamond" w:hAnsi="Garamond"/>
          <w:sz w:val="24"/>
          <w:szCs w:val="24"/>
        </w:rPr>
      </w:pPr>
      <w:r w:rsidRPr="00CB6E86">
        <w:rPr>
          <w:rFonts w:ascii="Garamond" w:hAnsi="Garamond"/>
          <w:sz w:val="24"/>
          <w:szCs w:val="24"/>
        </w:rPr>
        <w:t>Neni 4</w:t>
      </w:r>
    </w:p>
    <w:p w:rsidR="00AA1134" w:rsidRPr="00CB6E86" w:rsidRDefault="00AA1134" w:rsidP="00AA1134">
      <w:pPr>
        <w:pStyle w:val="NeniTitull"/>
        <w:rPr>
          <w:rFonts w:ascii="Garamond" w:hAnsi="Garamond"/>
          <w:sz w:val="24"/>
          <w:szCs w:val="24"/>
        </w:rPr>
      </w:pPr>
      <w:r w:rsidRPr="00CB6E86">
        <w:rPr>
          <w:rFonts w:ascii="Garamond" w:hAnsi="Garamond"/>
          <w:sz w:val="24"/>
          <w:szCs w:val="24"/>
        </w:rPr>
        <w:t>Përkufizimi i tatimit</w:t>
      </w:r>
    </w:p>
    <w:p w:rsidR="00AA1134" w:rsidRPr="00CB6E86" w:rsidRDefault="00AA1134" w:rsidP="00AA1134">
      <w:pPr>
        <w:pStyle w:val="Paragrafi"/>
        <w:rPr>
          <w:rFonts w:ascii="Garamond" w:hAnsi="Garamond"/>
          <w:sz w:val="24"/>
          <w:szCs w:val="24"/>
        </w:rPr>
      </w:pPr>
    </w:p>
    <w:p w:rsidR="00AA1134" w:rsidRPr="00CB6E86" w:rsidRDefault="00AA1134" w:rsidP="00AA1134">
      <w:pPr>
        <w:pStyle w:val="Paragrafi"/>
        <w:rPr>
          <w:rFonts w:ascii="Garamond" w:hAnsi="Garamond"/>
          <w:sz w:val="24"/>
          <w:szCs w:val="24"/>
        </w:rPr>
      </w:pPr>
      <w:r w:rsidRPr="00CB6E86">
        <w:rPr>
          <w:rFonts w:ascii="Garamond" w:hAnsi="Garamond"/>
          <w:sz w:val="24"/>
          <w:szCs w:val="24"/>
        </w:rPr>
        <w:t xml:space="preserve">Tatimi është një pagesë në Buxhetin e Shtetit (më poshtë "buxhet") me natyrë të </w:t>
      </w:r>
      <w:r w:rsidRPr="00CB6E86">
        <w:rPr>
          <w:rFonts w:ascii="Garamond" w:hAnsi="Garamond"/>
          <w:sz w:val="24"/>
          <w:szCs w:val="24"/>
        </w:rPr>
        <w:lastRenderedPageBreak/>
        <w:t>detyrueshme dhe të pakthyeshme, i cili përfshin edhe dënimet administrative, si dhe interesat për pagesë të vonuar të përcaktuara në ligj</w:t>
      </w:r>
    </w:p>
    <w:p w:rsidR="00AA1134" w:rsidRPr="00CB6E86" w:rsidRDefault="00AA1134" w:rsidP="00AA1134">
      <w:pPr>
        <w:pStyle w:val="Paragrafi"/>
        <w:rPr>
          <w:rFonts w:ascii="Garamond" w:hAnsi="Garamond"/>
          <w:sz w:val="24"/>
          <w:szCs w:val="24"/>
        </w:rPr>
      </w:pPr>
    </w:p>
    <w:p w:rsidR="00AA1134" w:rsidRPr="00CB6E86" w:rsidRDefault="00AA1134" w:rsidP="00AA1134">
      <w:pPr>
        <w:pStyle w:val="NeniNr"/>
        <w:rPr>
          <w:rFonts w:ascii="Garamond" w:hAnsi="Garamond"/>
          <w:sz w:val="24"/>
          <w:szCs w:val="24"/>
        </w:rPr>
      </w:pPr>
      <w:r w:rsidRPr="00CB6E86">
        <w:rPr>
          <w:rFonts w:ascii="Garamond" w:hAnsi="Garamond"/>
          <w:sz w:val="24"/>
          <w:szCs w:val="24"/>
        </w:rPr>
        <w:t>Neni 5</w:t>
      </w:r>
    </w:p>
    <w:p w:rsidR="00AA1134" w:rsidRPr="00CB6E86" w:rsidRDefault="00AA1134" w:rsidP="00AA1134">
      <w:pPr>
        <w:pStyle w:val="NeniTitull"/>
        <w:rPr>
          <w:rFonts w:ascii="Garamond" w:hAnsi="Garamond"/>
          <w:sz w:val="24"/>
          <w:szCs w:val="24"/>
        </w:rPr>
      </w:pPr>
      <w:r w:rsidRPr="00CB6E86">
        <w:rPr>
          <w:rFonts w:ascii="Garamond" w:hAnsi="Garamond"/>
          <w:sz w:val="24"/>
          <w:szCs w:val="24"/>
        </w:rPr>
        <w:t>Përkufizimi i taksave</w:t>
      </w:r>
    </w:p>
    <w:p w:rsidR="00AA1134" w:rsidRPr="00CB6E86" w:rsidRDefault="00AA1134" w:rsidP="00AA1134">
      <w:pPr>
        <w:pStyle w:val="Paragrafi"/>
        <w:rPr>
          <w:rFonts w:ascii="Garamond" w:hAnsi="Garamond"/>
          <w:sz w:val="24"/>
          <w:szCs w:val="24"/>
        </w:rPr>
      </w:pPr>
    </w:p>
    <w:p w:rsidR="00AA1134" w:rsidRPr="00CB6E86" w:rsidRDefault="00AA1134" w:rsidP="00AA1134">
      <w:pPr>
        <w:pStyle w:val="Paragrafi"/>
        <w:rPr>
          <w:rFonts w:ascii="Garamond" w:hAnsi="Garamond"/>
          <w:sz w:val="24"/>
          <w:szCs w:val="24"/>
        </w:rPr>
      </w:pPr>
      <w:r w:rsidRPr="00CB6E86">
        <w:rPr>
          <w:rFonts w:ascii="Garamond" w:hAnsi="Garamond"/>
          <w:sz w:val="24"/>
          <w:szCs w:val="24"/>
        </w:rPr>
        <w:t xml:space="preserve">Taksa është një kontribut i kërkuar për t'u paguar nga çdo person, i cili drejtpërdrejt përfiton një shërbim publik. </w:t>
      </w:r>
    </w:p>
    <w:p w:rsidR="00AA1134" w:rsidRPr="00CB6E86" w:rsidRDefault="00AA1134" w:rsidP="00AA1134">
      <w:pPr>
        <w:pStyle w:val="Paragrafi"/>
        <w:rPr>
          <w:rFonts w:ascii="Garamond" w:hAnsi="Garamond"/>
          <w:sz w:val="24"/>
          <w:szCs w:val="24"/>
        </w:rPr>
      </w:pPr>
    </w:p>
    <w:p w:rsidR="00AA1134" w:rsidRPr="00CB6E86" w:rsidRDefault="00AA1134" w:rsidP="00AA1134">
      <w:pPr>
        <w:pStyle w:val="NeniNr"/>
        <w:rPr>
          <w:rFonts w:ascii="Garamond" w:hAnsi="Garamond"/>
          <w:sz w:val="24"/>
          <w:szCs w:val="24"/>
        </w:rPr>
      </w:pPr>
      <w:proofErr w:type="gramStart"/>
      <w:r w:rsidRPr="00CB6E86">
        <w:rPr>
          <w:rFonts w:ascii="Garamond" w:hAnsi="Garamond"/>
          <w:sz w:val="24"/>
          <w:szCs w:val="24"/>
        </w:rPr>
        <w:t>Neni  6</w:t>
      </w:r>
      <w:proofErr w:type="gramEnd"/>
    </w:p>
    <w:p w:rsidR="00AA1134" w:rsidRPr="00CB6E86" w:rsidRDefault="00AA1134" w:rsidP="00AA1134">
      <w:pPr>
        <w:pStyle w:val="NeniTitull"/>
        <w:rPr>
          <w:rFonts w:ascii="Garamond" w:hAnsi="Garamond"/>
          <w:sz w:val="24"/>
          <w:szCs w:val="24"/>
        </w:rPr>
      </w:pPr>
      <w:r w:rsidRPr="00CB6E86">
        <w:rPr>
          <w:rFonts w:ascii="Garamond" w:hAnsi="Garamond"/>
          <w:sz w:val="24"/>
          <w:szCs w:val="24"/>
        </w:rPr>
        <w:t xml:space="preserve">Legjislacioni tatimor në Republikën e Shqipërisë  </w:t>
      </w:r>
    </w:p>
    <w:p w:rsidR="00AA1134" w:rsidRPr="00CB6E86" w:rsidRDefault="00AA1134" w:rsidP="00AA1134">
      <w:pPr>
        <w:pStyle w:val="Paragrafi"/>
        <w:rPr>
          <w:rFonts w:ascii="Garamond" w:hAnsi="Garamond"/>
          <w:sz w:val="24"/>
          <w:szCs w:val="24"/>
        </w:rPr>
      </w:pPr>
    </w:p>
    <w:p w:rsidR="00AA1134" w:rsidRPr="00CB6E86" w:rsidRDefault="00AA1134" w:rsidP="00AA1134">
      <w:pPr>
        <w:pStyle w:val="Paragrafi"/>
        <w:rPr>
          <w:rFonts w:ascii="Garamond" w:hAnsi="Garamond"/>
          <w:sz w:val="24"/>
          <w:szCs w:val="24"/>
        </w:rPr>
      </w:pPr>
      <w:r w:rsidRPr="00CB6E86">
        <w:rPr>
          <w:rFonts w:ascii="Garamond" w:hAnsi="Garamond"/>
          <w:sz w:val="24"/>
          <w:szCs w:val="24"/>
        </w:rPr>
        <w:t>1.Legjislacioni tatimor në Republikën e Shqipërisë përbëhet nga ligjet për tatimet e taksat kombëtare dhe ato vendore.</w:t>
      </w:r>
    </w:p>
    <w:p w:rsidR="00AA1134" w:rsidRPr="00CB6E86" w:rsidRDefault="00AA1134" w:rsidP="00AA1134">
      <w:pPr>
        <w:pStyle w:val="Paragrafi"/>
        <w:rPr>
          <w:rFonts w:ascii="Garamond" w:hAnsi="Garamond"/>
          <w:sz w:val="24"/>
          <w:szCs w:val="24"/>
        </w:rPr>
      </w:pPr>
      <w:r w:rsidRPr="00CB6E86">
        <w:rPr>
          <w:rFonts w:ascii="Garamond" w:hAnsi="Garamond"/>
          <w:sz w:val="24"/>
          <w:szCs w:val="24"/>
        </w:rPr>
        <w:t>2. Në tatimet dhe në taksat kombëtare përfshihen:</w:t>
      </w:r>
    </w:p>
    <w:p w:rsidR="00AA1134" w:rsidRPr="00CB6E86" w:rsidRDefault="00AA1134" w:rsidP="00AA1134">
      <w:pPr>
        <w:pStyle w:val="Paragrafi"/>
        <w:rPr>
          <w:rFonts w:ascii="Garamond" w:hAnsi="Garamond"/>
          <w:sz w:val="24"/>
          <w:szCs w:val="24"/>
        </w:rPr>
      </w:pPr>
      <w:r w:rsidRPr="00CB6E86">
        <w:rPr>
          <w:rFonts w:ascii="Garamond" w:hAnsi="Garamond"/>
          <w:sz w:val="24"/>
          <w:szCs w:val="24"/>
        </w:rPr>
        <w:t>a) Tatimi mbi vlerën e shtuar;</w:t>
      </w:r>
    </w:p>
    <w:p w:rsidR="00AA1134" w:rsidRPr="00CB6E86" w:rsidRDefault="00AA1134" w:rsidP="00AA1134">
      <w:pPr>
        <w:pStyle w:val="Paragrafi"/>
        <w:rPr>
          <w:rFonts w:ascii="Garamond" w:hAnsi="Garamond"/>
          <w:sz w:val="24"/>
          <w:szCs w:val="24"/>
        </w:rPr>
      </w:pPr>
      <w:r w:rsidRPr="00CB6E86">
        <w:rPr>
          <w:rFonts w:ascii="Garamond" w:hAnsi="Garamond"/>
          <w:sz w:val="24"/>
          <w:szCs w:val="24"/>
        </w:rPr>
        <w:t>b) tatimi mbi të ardhurat;</w:t>
      </w:r>
    </w:p>
    <w:p w:rsidR="00AA1134" w:rsidRPr="00CB6E86" w:rsidRDefault="00AA1134" w:rsidP="00AA1134">
      <w:pPr>
        <w:pStyle w:val="Paragrafi"/>
        <w:rPr>
          <w:rFonts w:ascii="Garamond" w:hAnsi="Garamond"/>
          <w:sz w:val="24"/>
          <w:szCs w:val="24"/>
        </w:rPr>
      </w:pPr>
      <w:r w:rsidRPr="00CB6E86">
        <w:rPr>
          <w:rFonts w:ascii="Garamond" w:hAnsi="Garamond"/>
          <w:sz w:val="24"/>
          <w:szCs w:val="24"/>
        </w:rPr>
        <w:t>c) akcizat;</w:t>
      </w:r>
    </w:p>
    <w:p w:rsidR="00AA1134" w:rsidRPr="00CB6E86" w:rsidRDefault="00AA1134" w:rsidP="00AA1134">
      <w:pPr>
        <w:pStyle w:val="Paragrafi"/>
        <w:rPr>
          <w:rFonts w:ascii="Garamond" w:hAnsi="Garamond"/>
          <w:sz w:val="24"/>
          <w:szCs w:val="24"/>
        </w:rPr>
      </w:pPr>
      <w:r w:rsidRPr="00CB6E86">
        <w:rPr>
          <w:rFonts w:ascii="Garamond" w:hAnsi="Garamond"/>
          <w:sz w:val="24"/>
          <w:szCs w:val="24"/>
        </w:rPr>
        <w:t xml:space="preserve">ç) tatimi mbi </w:t>
      </w:r>
      <w:r w:rsidR="00CB6E86" w:rsidRPr="00CB6E86">
        <w:rPr>
          <w:rFonts w:ascii="Garamond" w:hAnsi="Garamond"/>
          <w:sz w:val="24"/>
          <w:szCs w:val="24"/>
        </w:rPr>
        <w:t>taksa vendore për biznesin e vogël</w:t>
      </w:r>
      <w:r w:rsidRPr="00CB6E86">
        <w:rPr>
          <w:rFonts w:ascii="Garamond" w:hAnsi="Garamond"/>
          <w:sz w:val="24"/>
          <w:szCs w:val="24"/>
        </w:rPr>
        <w:t>;</w:t>
      </w:r>
    </w:p>
    <w:p w:rsidR="00AA1134" w:rsidRPr="00CB6E86" w:rsidRDefault="00AA1134" w:rsidP="00AA1134">
      <w:pPr>
        <w:pStyle w:val="Paragrafi"/>
        <w:rPr>
          <w:rFonts w:ascii="Garamond" w:hAnsi="Garamond"/>
          <w:sz w:val="24"/>
          <w:szCs w:val="24"/>
        </w:rPr>
      </w:pPr>
      <w:r w:rsidRPr="00CB6E86">
        <w:rPr>
          <w:rFonts w:ascii="Garamond" w:hAnsi="Garamond"/>
          <w:sz w:val="24"/>
          <w:szCs w:val="24"/>
        </w:rPr>
        <w:t>d) taksat kombëtare;</w:t>
      </w:r>
    </w:p>
    <w:p w:rsidR="00AA1134" w:rsidRPr="00CB6E86" w:rsidRDefault="00AA1134" w:rsidP="00AA1134">
      <w:pPr>
        <w:pStyle w:val="Paragrafi"/>
        <w:rPr>
          <w:rFonts w:ascii="Garamond" w:hAnsi="Garamond"/>
          <w:sz w:val="24"/>
          <w:szCs w:val="24"/>
        </w:rPr>
      </w:pPr>
      <w:r w:rsidRPr="00CB6E86">
        <w:rPr>
          <w:rFonts w:ascii="Garamond" w:hAnsi="Garamond"/>
          <w:sz w:val="24"/>
          <w:szCs w:val="24"/>
        </w:rPr>
        <w:t>dh) të ardhurat nga lojrat e fatit.</w:t>
      </w:r>
    </w:p>
    <w:p w:rsidR="00AA1134" w:rsidRPr="00CB6E86" w:rsidRDefault="00AA1134" w:rsidP="00AA1134">
      <w:pPr>
        <w:pStyle w:val="Paragrafi"/>
        <w:rPr>
          <w:rFonts w:ascii="Garamond" w:hAnsi="Garamond"/>
          <w:sz w:val="24"/>
          <w:szCs w:val="24"/>
        </w:rPr>
      </w:pPr>
      <w:r w:rsidRPr="00CB6E86">
        <w:rPr>
          <w:rFonts w:ascii="Garamond" w:hAnsi="Garamond"/>
          <w:sz w:val="24"/>
          <w:szCs w:val="24"/>
        </w:rPr>
        <w:t>3. Në tatimet dhe taksat vendore përfshihen:</w:t>
      </w:r>
    </w:p>
    <w:p w:rsidR="00AA1134" w:rsidRPr="00CB6E86" w:rsidRDefault="00AA1134" w:rsidP="00AA1134">
      <w:pPr>
        <w:pStyle w:val="Paragrafi"/>
        <w:rPr>
          <w:rFonts w:ascii="Garamond" w:hAnsi="Garamond"/>
          <w:sz w:val="24"/>
          <w:szCs w:val="24"/>
        </w:rPr>
      </w:pPr>
      <w:r w:rsidRPr="00CB6E86">
        <w:rPr>
          <w:rFonts w:ascii="Garamond" w:hAnsi="Garamond"/>
          <w:sz w:val="24"/>
          <w:szCs w:val="24"/>
        </w:rPr>
        <w:t>a. Tatimi mbi pasurinë;</w:t>
      </w:r>
    </w:p>
    <w:p w:rsidR="00AA1134" w:rsidRPr="00CB6E86" w:rsidRDefault="00AA1134" w:rsidP="00AA1134">
      <w:pPr>
        <w:pStyle w:val="Paragrafi"/>
        <w:rPr>
          <w:rFonts w:ascii="Garamond" w:hAnsi="Garamond"/>
          <w:sz w:val="24"/>
          <w:szCs w:val="24"/>
        </w:rPr>
      </w:pPr>
      <w:r w:rsidRPr="00CB6E86">
        <w:rPr>
          <w:rFonts w:ascii="Garamond" w:hAnsi="Garamond"/>
          <w:sz w:val="24"/>
          <w:szCs w:val="24"/>
        </w:rPr>
        <w:t>b. taksat vendore.</w:t>
      </w:r>
    </w:p>
    <w:p w:rsidR="00AA1134" w:rsidRPr="00CB6E86" w:rsidRDefault="00AA1134" w:rsidP="00AA1134">
      <w:pPr>
        <w:pStyle w:val="Paragrafi"/>
        <w:rPr>
          <w:rFonts w:ascii="Garamond" w:hAnsi="Garamond"/>
          <w:sz w:val="24"/>
          <w:szCs w:val="24"/>
        </w:rPr>
      </w:pPr>
      <w:r w:rsidRPr="00CB6E86">
        <w:rPr>
          <w:rFonts w:ascii="Garamond" w:hAnsi="Garamond"/>
          <w:sz w:val="24"/>
          <w:szCs w:val="24"/>
        </w:rPr>
        <w:t xml:space="preserve">4. Të ardhurat nga tatimet dhe taksat kombëtare dhe vendore shpërndahen midis buxhetit kombëtar e atij vendor, në përputhje me ligjin "Për Buxhetin e Shtetit".  </w:t>
      </w:r>
    </w:p>
    <w:p w:rsidR="00AA1134" w:rsidRPr="00CB6E86" w:rsidRDefault="00AA1134" w:rsidP="00AA1134">
      <w:pPr>
        <w:pStyle w:val="Paragrafi"/>
        <w:rPr>
          <w:rFonts w:ascii="Garamond" w:hAnsi="Garamond"/>
          <w:sz w:val="24"/>
          <w:szCs w:val="24"/>
        </w:rPr>
      </w:pPr>
      <w:r w:rsidRPr="00CB6E86">
        <w:rPr>
          <w:rFonts w:ascii="Garamond" w:hAnsi="Garamond"/>
          <w:sz w:val="24"/>
          <w:szCs w:val="24"/>
        </w:rPr>
        <w:t>5. Detyrimet tatimore llogariten në formë monetare dhe paguhen në lekë.</w:t>
      </w:r>
    </w:p>
    <w:p w:rsidR="00AA1134" w:rsidRPr="00CB6E86" w:rsidRDefault="00AA1134" w:rsidP="00AA1134">
      <w:pPr>
        <w:pStyle w:val="Paragrafi"/>
        <w:rPr>
          <w:rFonts w:ascii="Garamond" w:hAnsi="Garamond"/>
          <w:sz w:val="24"/>
          <w:szCs w:val="24"/>
        </w:rPr>
      </w:pPr>
    </w:p>
    <w:p w:rsidR="00AA1134" w:rsidRPr="00CB6E86" w:rsidRDefault="00AA1134" w:rsidP="00AA1134">
      <w:pPr>
        <w:pStyle w:val="NeniNr"/>
        <w:rPr>
          <w:rFonts w:ascii="Garamond" w:hAnsi="Garamond"/>
          <w:sz w:val="24"/>
          <w:szCs w:val="24"/>
        </w:rPr>
      </w:pPr>
      <w:r w:rsidRPr="00CB6E86">
        <w:rPr>
          <w:rFonts w:ascii="Garamond" w:hAnsi="Garamond"/>
          <w:sz w:val="24"/>
          <w:szCs w:val="24"/>
        </w:rPr>
        <w:t>Neni 7</w:t>
      </w:r>
    </w:p>
    <w:p w:rsidR="00AA1134" w:rsidRPr="00CB6E86" w:rsidRDefault="00AA1134" w:rsidP="00AA1134">
      <w:pPr>
        <w:pStyle w:val="NeniTitull"/>
        <w:rPr>
          <w:rFonts w:ascii="Garamond" w:hAnsi="Garamond"/>
          <w:sz w:val="24"/>
          <w:szCs w:val="24"/>
        </w:rPr>
      </w:pPr>
      <w:r w:rsidRPr="00CB6E86">
        <w:rPr>
          <w:rFonts w:ascii="Garamond" w:hAnsi="Garamond"/>
          <w:sz w:val="24"/>
          <w:szCs w:val="24"/>
        </w:rPr>
        <w:t xml:space="preserve">Procedurat e vendosjes, të ndryshimit dhe të heqjes së tatimeve </w:t>
      </w:r>
    </w:p>
    <w:p w:rsidR="00AA1134" w:rsidRPr="00CB6E86" w:rsidRDefault="00AA1134" w:rsidP="00AA1134">
      <w:pPr>
        <w:pStyle w:val="Paragrafi"/>
        <w:rPr>
          <w:rFonts w:ascii="Garamond" w:hAnsi="Garamond"/>
          <w:sz w:val="24"/>
          <w:szCs w:val="24"/>
        </w:rPr>
      </w:pPr>
    </w:p>
    <w:p w:rsidR="00AA1134" w:rsidRPr="00CB6E86" w:rsidRDefault="00AA1134" w:rsidP="00AA1134">
      <w:pPr>
        <w:pStyle w:val="Paragrafi"/>
        <w:rPr>
          <w:rFonts w:ascii="Garamond" w:hAnsi="Garamond"/>
          <w:sz w:val="24"/>
          <w:szCs w:val="24"/>
        </w:rPr>
      </w:pPr>
      <w:r w:rsidRPr="00CB6E86">
        <w:rPr>
          <w:rFonts w:ascii="Garamond" w:hAnsi="Garamond"/>
          <w:sz w:val="24"/>
          <w:szCs w:val="24"/>
        </w:rPr>
        <w:t>1. Vendosja, ndryshimi apo heqja e një tatimi apo takse kombëtare e vendore bëhet me ligj.</w:t>
      </w:r>
    </w:p>
    <w:p w:rsidR="00AA1134" w:rsidRPr="00CB6E86" w:rsidRDefault="00AA1134" w:rsidP="00AA1134">
      <w:pPr>
        <w:pStyle w:val="Paragrafi"/>
        <w:rPr>
          <w:rFonts w:ascii="Garamond" w:hAnsi="Garamond"/>
          <w:sz w:val="24"/>
          <w:szCs w:val="24"/>
        </w:rPr>
      </w:pPr>
      <w:r w:rsidRPr="00CB6E86">
        <w:rPr>
          <w:rFonts w:ascii="Garamond" w:hAnsi="Garamond"/>
          <w:sz w:val="24"/>
          <w:szCs w:val="24"/>
        </w:rPr>
        <w:t xml:space="preserve">2. Vendosja, ndryshimi apo heqja e një takse vendore bëhet me vendim të pushtetit vendor, për aq sa legjislacioni tatimor ua lejon atyre këtë. </w:t>
      </w:r>
    </w:p>
    <w:p w:rsidR="00AA1134" w:rsidRPr="00CB6E86" w:rsidRDefault="00AA1134" w:rsidP="00AA1134">
      <w:pPr>
        <w:pStyle w:val="Paragrafi"/>
        <w:rPr>
          <w:rFonts w:ascii="Garamond" w:hAnsi="Garamond"/>
          <w:sz w:val="24"/>
          <w:szCs w:val="24"/>
        </w:rPr>
      </w:pPr>
    </w:p>
    <w:p w:rsidR="00AA1134" w:rsidRPr="00CB6E86" w:rsidRDefault="00AA1134" w:rsidP="00AA1134">
      <w:pPr>
        <w:pStyle w:val="NeniNr"/>
        <w:rPr>
          <w:rFonts w:ascii="Garamond" w:hAnsi="Garamond"/>
          <w:sz w:val="24"/>
          <w:szCs w:val="24"/>
        </w:rPr>
      </w:pPr>
      <w:proofErr w:type="gramStart"/>
      <w:r w:rsidRPr="00CB6E86">
        <w:rPr>
          <w:rFonts w:ascii="Garamond" w:hAnsi="Garamond"/>
          <w:sz w:val="24"/>
          <w:szCs w:val="24"/>
        </w:rPr>
        <w:t>Neni  8</w:t>
      </w:r>
      <w:proofErr w:type="gramEnd"/>
      <w:r w:rsidRPr="00CB6E86">
        <w:rPr>
          <w:rFonts w:ascii="Garamond" w:hAnsi="Garamond"/>
          <w:sz w:val="24"/>
          <w:szCs w:val="24"/>
        </w:rPr>
        <w:t xml:space="preserve"> </w:t>
      </w:r>
    </w:p>
    <w:p w:rsidR="00AA1134" w:rsidRPr="00CB6E86" w:rsidRDefault="00AA1134" w:rsidP="00AA1134">
      <w:pPr>
        <w:pStyle w:val="NeniTitull"/>
        <w:rPr>
          <w:rFonts w:ascii="Garamond" w:hAnsi="Garamond"/>
          <w:sz w:val="24"/>
          <w:szCs w:val="24"/>
        </w:rPr>
      </w:pPr>
      <w:r w:rsidRPr="00CB6E86">
        <w:rPr>
          <w:rFonts w:ascii="Garamond" w:hAnsi="Garamond"/>
          <w:sz w:val="24"/>
          <w:szCs w:val="24"/>
        </w:rPr>
        <w:t>Nxjerrja dhe zbatimi i rregulloreve</w:t>
      </w:r>
    </w:p>
    <w:p w:rsidR="00AA1134" w:rsidRPr="00CB6E86" w:rsidRDefault="00AA1134" w:rsidP="00AA1134">
      <w:pPr>
        <w:pStyle w:val="Paragrafi"/>
        <w:rPr>
          <w:rFonts w:ascii="Garamond" w:hAnsi="Garamond"/>
          <w:sz w:val="24"/>
          <w:szCs w:val="24"/>
        </w:rPr>
      </w:pPr>
    </w:p>
    <w:p w:rsidR="00AA1134" w:rsidRPr="00CB6E86" w:rsidRDefault="00AA1134" w:rsidP="00AA1134">
      <w:pPr>
        <w:pStyle w:val="Paragrafi"/>
        <w:rPr>
          <w:rFonts w:ascii="Garamond" w:hAnsi="Garamond"/>
          <w:sz w:val="24"/>
          <w:szCs w:val="24"/>
        </w:rPr>
      </w:pPr>
      <w:r w:rsidRPr="00CB6E86">
        <w:rPr>
          <w:rFonts w:ascii="Garamond" w:hAnsi="Garamond"/>
          <w:sz w:val="24"/>
          <w:szCs w:val="24"/>
        </w:rPr>
        <w:t xml:space="preserve">Drejtoria e Përgjithshme e Tatimeve propozon dhe Ministri i Financave miraton të gjitha rregulloret e nevojshme për zbatimin e ligjeve tatimore. Këto rregullore do të përfshijnë rregulla që interpretojnë dhe qartësojnë një dispozitë të ligjeve tatimore, do të përshkruajnë procedurat për mbledhjen dhe zbatimin, krijimin e procedurave të njoftimit dhe krijimin e rregullave procedurale.  </w:t>
      </w:r>
    </w:p>
    <w:p w:rsidR="00AA1134" w:rsidRPr="00CB6E86" w:rsidRDefault="00AA1134" w:rsidP="00AA1134">
      <w:pPr>
        <w:pStyle w:val="Paragrafi"/>
        <w:rPr>
          <w:rFonts w:ascii="Garamond" w:hAnsi="Garamond"/>
          <w:sz w:val="24"/>
          <w:szCs w:val="24"/>
        </w:rPr>
      </w:pPr>
    </w:p>
    <w:p w:rsidR="00AA1134" w:rsidRPr="00CB6E86" w:rsidRDefault="00AA1134" w:rsidP="00AA1134">
      <w:pPr>
        <w:pStyle w:val="NeniNr"/>
        <w:rPr>
          <w:rFonts w:ascii="Garamond" w:hAnsi="Garamond"/>
          <w:sz w:val="24"/>
          <w:szCs w:val="24"/>
        </w:rPr>
      </w:pPr>
      <w:r w:rsidRPr="00CB6E86">
        <w:rPr>
          <w:rFonts w:ascii="Garamond" w:hAnsi="Garamond"/>
          <w:sz w:val="24"/>
          <w:szCs w:val="24"/>
        </w:rPr>
        <w:t xml:space="preserve">Neni 9 </w:t>
      </w:r>
    </w:p>
    <w:p w:rsidR="00AA1134" w:rsidRPr="00CB6E86" w:rsidRDefault="00AA1134" w:rsidP="00AA1134">
      <w:pPr>
        <w:pStyle w:val="NeniTitull"/>
        <w:rPr>
          <w:rFonts w:ascii="Garamond" w:hAnsi="Garamond"/>
          <w:sz w:val="24"/>
          <w:szCs w:val="24"/>
        </w:rPr>
      </w:pPr>
      <w:r w:rsidRPr="00CB6E86">
        <w:rPr>
          <w:rFonts w:ascii="Garamond" w:hAnsi="Garamond"/>
          <w:sz w:val="24"/>
          <w:szCs w:val="24"/>
        </w:rPr>
        <w:t>Rregullat administrative</w:t>
      </w:r>
    </w:p>
    <w:p w:rsidR="00AA1134" w:rsidRPr="00CB6E86" w:rsidRDefault="00AA1134" w:rsidP="00AA1134">
      <w:pPr>
        <w:pStyle w:val="Paragrafi"/>
        <w:rPr>
          <w:rFonts w:ascii="Garamond" w:hAnsi="Garamond"/>
          <w:sz w:val="24"/>
          <w:szCs w:val="24"/>
        </w:rPr>
      </w:pPr>
    </w:p>
    <w:p w:rsidR="00AA1134" w:rsidRPr="00CB6E86" w:rsidRDefault="00AA1134" w:rsidP="00AA1134">
      <w:pPr>
        <w:pStyle w:val="Paragrafi"/>
        <w:rPr>
          <w:rFonts w:ascii="Garamond" w:hAnsi="Garamond"/>
          <w:sz w:val="24"/>
          <w:szCs w:val="24"/>
        </w:rPr>
      </w:pPr>
      <w:r w:rsidRPr="00CB6E86">
        <w:rPr>
          <w:rFonts w:ascii="Garamond" w:hAnsi="Garamond"/>
          <w:sz w:val="24"/>
          <w:szCs w:val="24"/>
        </w:rPr>
        <w:t xml:space="preserve">Drejtoria e Përgjithshme e Tatimeve mund të botojë vendime administrative që paraqesin pozicionin zyrtar të saj.  Këto vendime administrative janë të detyrueshme për punonjësit e organeve tatimore </w:t>
      </w:r>
      <w:proofErr w:type="gramStart"/>
      <w:r w:rsidRPr="00CB6E86">
        <w:rPr>
          <w:rFonts w:ascii="Garamond" w:hAnsi="Garamond"/>
          <w:sz w:val="24"/>
          <w:szCs w:val="24"/>
        </w:rPr>
        <w:t>dhe  për</w:t>
      </w:r>
      <w:proofErr w:type="gramEnd"/>
      <w:r w:rsidRPr="00CB6E86">
        <w:rPr>
          <w:rFonts w:ascii="Garamond" w:hAnsi="Garamond"/>
          <w:sz w:val="24"/>
          <w:szCs w:val="24"/>
        </w:rPr>
        <w:t xml:space="preserve"> tatimpaguesit në të gjithë vendin, me përjashtim të rastit kur gjykata provon që vendimi administrativ bie në kundërshtim me ligjin.</w:t>
      </w:r>
    </w:p>
    <w:p w:rsidR="00AA1134" w:rsidRPr="00CB6E86" w:rsidRDefault="00AA1134" w:rsidP="00AA1134">
      <w:pPr>
        <w:pStyle w:val="Paragrafi"/>
        <w:rPr>
          <w:rFonts w:ascii="Garamond" w:hAnsi="Garamond"/>
          <w:sz w:val="24"/>
          <w:szCs w:val="24"/>
        </w:rPr>
      </w:pPr>
    </w:p>
    <w:p w:rsidR="00AA1134" w:rsidRPr="00CB6E86" w:rsidRDefault="00AA1134" w:rsidP="00AA1134">
      <w:pPr>
        <w:pStyle w:val="NeniNr"/>
        <w:rPr>
          <w:rFonts w:ascii="Garamond" w:hAnsi="Garamond"/>
          <w:sz w:val="24"/>
          <w:szCs w:val="24"/>
        </w:rPr>
      </w:pPr>
      <w:r w:rsidRPr="00CB6E86">
        <w:rPr>
          <w:rFonts w:ascii="Garamond" w:hAnsi="Garamond"/>
          <w:sz w:val="24"/>
          <w:szCs w:val="24"/>
        </w:rPr>
        <w:lastRenderedPageBreak/>
        <w:t xml:space="preserve">Neni 10 </w:t>
      </w:r>
    </w:p>
    <w:p w:rsidR="00AA1134" w:rsidRPr="00CB6E86" w:rsidRDefault="00AA1134" w:rsidP="00AA1134">
      <w:pPr>
        <w:pStyle w:val="NeniTitull"/>
        <w:rPr>
          <w:rFonts w:ascii="Garamond" w:hAnsi="Garamond"/>
          <w:sz w:val="24"/>
          <w:szCs w:val="24"/>
        </w:rPr>
      </w:pPr>
      <w:r w:rsidRPr="00CB6E86">
        <w:rPr>
          <w:rFonts w:ascii="Garamond" w:hAnsi="Garamond"/>
          <w:sz w:val="24"/>
          <w:szCs w:val="24"/>
        </w:rPr>
        <w:t>Marrëveshjet ndërkombëtare</w:t>
      </w:r>
    </w:p>
    <w:p w:rsidR="00AA1134" w:rsidRPr="00CB6E86" w:rsidRDefault="00AA1134" w:rsidP="00AA1134">
      <w:pPr>
        <w:pStyle w:val="Paragrafi"/>
        <w:rPr>
          <w:rFonts w:ascii="Garamond" w:hAnsi="Garamond"/>
          <w:sz w:val="24"/>
          <w:szCs w:val="24"/>
        </w:rPr>
      </w:pPr>
    </w:p>
    <w:p w:rsidR="00AA1134" w:rsidRPr="00CB6E86" w:rsidRDefault="00AA1134" w:rsidP="00AA1134">
      <w:pPr>
        <w:pStyle w:val="Paragrafi"/>
        <w:rPr>
          <w:rFonts w:ascii="Garamond" w:hAnsi="Garamond"/>
          <w:sz w:val="24"/>
          <w:szCs w:val="24"/>
        </w:rPr>
      </w:pPr>
      <w:r w:rsidRPr="00CB6E86">
        <w:rPr>
          <w:rFonts w:ascii="Garamond" w:hAnsi="Garamond"/>
          <w:sz w:val="24"/>
          <w:szCs w:val="24"/>
        </w:rPr>
        <w:t xml:space="preserve">1. Drejtoria e Përgjithshme e Tatimeve mund të hyjë në tratativa për marrëveshje ndërkombëtare për mënjanimin e tatimeve të dyfishta, dhe nënshkrimi e miratimi i tyre bëhet sipas ligjit "Për lidhjen e marrëveshjeve dhe traktateve ndërkombëtare". </w:t>
      </w:r>
    </w:p>
    <w:p w:rsidR="00AA1134" w:rsidRPr="00CB6E86" w:rsidRDefault="00AA1134" w:rsidP="00AA1134">
      <w:pPr>
        <w:pStyle w:val="Paragrafi"/>
        <w:rPr>
          <w:rFonts w:ascii="Garamond" w:hAnsi="Garamond"/>
          <w:sz w:val="24"/>
          <w:szCs w:val="24"/>
        </w:rPr>
      </w:pPr>
      <w:r w:rsidRPr="00CB6E86">
        <w:rPr>
          <w:rFonts w:ascii="Garamond" w:hAnsi="Garamond"/>
          <w:sz w:val="24"/>
          <w:szCs w:val="24"/>
        </w:rPr>
        <w:t>2. Për çdo projektligj apo marrëveshje ndërkombëtare që përmban dispozita tatimore, para miratimit të tyre nga Këshilli i Ministrave, merret mendimi zyrtar i Ministrit të Financave.</w:t>
      </w:r>
    </w:p>
    <w:p w:rsidR="00AA1134" w:rsidRPr="00CB6E86" w:rsidRDefault="00AA1134" w:rsidP="00AA1134">
      <w:pPr>
        <w:pStyle w:val="Paragrafi"/>
        <w:rPr>
          <w:rFonts w:ascii="Garamond" w:hAnsi="Garamond"/>
          <w:sz w:val="24"/>
          <w:szCs w:val="24"/>
        </w:rPr>
      </w:pPr>
    </w:p>
    <w:p w:rsidR="00AA1134" w:rsidRPr="00CB6E86" w:rsidRDefault="00AA1134" w:rsidP="00AA1134">
      <w:pPr>
        <w:pStyle w:val="NeniNr"/>
        <w:rPr>
          <w:rFonts w:ascii="Garamond" w:hAnsi="Garamond"/>
          <w:sz w:val="24"/>
          <w:szCs w:val="24"/>
        </w:rPr>
      </w:pPr>
      <w:r w:rsidRPr="00CB6E86">
        <w:rPr>
          <w:rFonts w:ascii="Garamond" w:hAnsi="Garamond"/>
          <w:sz w:val="24"/>
          <w:szCs w:val="24"/>
        </w:rPr>
        <w:t xml:space="preserve"> </w:t>
      </w:r>
      <w:proofErr w:type="gramStart"/>
      <w:r w:rsidRPr="00CB6E86">
        <w:rPr>
          <w:rFonts w:ascii="Garamond" w:hAnsi="Garamond"/>
          <w:sz w:val="24"/>
          <w:szCs w:val="24"/>
        </w:rPr>
        <w:t>Neni  11</w:t>
      </w:r>
      <w:proofErr w:type="gramEnd"/>
    </w:p>
    <w:p w:rsidR="00AA1134" w:rsidRPr="00CB6E86" w:rsidRDefault="00AA1134" w:rsidP="00AA1134">
      <w:pPr>
        <w:pStyle w:val="NeniTitull"/>
        <w:rPr>
          <w:rFonts w:ascii="Garamond" w:hAnsi="Garamond"/>
          <w:sz w:val="24"/>
          <w:szCs w:val="24"/>
        </w:rPr>
      </w:pPr>
      <w:r w:rsidRPr="00CB6E86">
        <w:rPr>
          <w:rFonts w:ascii="Garamond" w:hAnsi="Garamond"/>
          <w:sz w:val="24"/>
          <w:szCs w:val="24"/>
        </w:rPr>
        <w:t>Përkufizime të tjera</w:t>
      </w:r>
    </w:p>
    <w:p w:rsidR="00AA1134" w:rsidRPr="00CB6E86" w:rsidRDefault="00AA1134" w:rsidP="00AA1134">
      <w:pPr>
        <w:pStyle w:val="Paragrafi"/>
        <w:rPr>
          <w:rFonts w:ascii="Garamond" w:hAnsi="Garamond"/>
          <w:sz w:val="24"/>
          <w:szCs w:val="24"/>
        </w:rPr>
      </w:pPr>
    </w:p>
    <w:p w:rsidR="00AA1134" w:rsidRPr="00CB6E86" w:rsidRDefault="00AA1134" w:rsidP="00AA1134">
      <w:pPr>
        <w:pStyle w:val="Paragrafi"/>
        <w:rPr>
          <w:rFonts w:ascii="Garamond" w:hAnsi="Garamond"/>
          <w:sz w:val="24"/>
          <w:szCs w:val="24"/>
        </w:rPr>
      </w:pPr>
      <w:r w:rsidRPr="00CB6E86">
        <w:rPr>
          <w:rFonts w:ascii="Garamond" w:hAnsi="Garamond"/>
          <w:sz w:val="24"/>
          <w:szCs w:val="24"/>
        </w:rPr>
        <w:t>Për qëllime të këtij ligji, përcaktimet e mëposhtme kanë kuptimin si vijon:</w:t>
      </w:r>
    </w:p>
    <w:p w:rsidR="00AA1134" w:rsidRPr="00CB6E86" w:rsidRDefault="00AA1134" w:rsidP="00AA1134">
      <w:pPr>
        <w:pStyle w:val="Paragrafi"/>
        <w:rPr>
          <w:rFonts w:ascii="Garamond" w:hAnsi="Garamond"/>
          <w:sz w:val="24"/>
          <w:szCs w:val="24"/>
        </w:rPr>
      </w:pPr>
      <w:r w:rsidRPr="00CB6E86">
        <w:rPr>
          <w:rFonts w:ascii="Garamond" w:hAnsi="Garamond"/>
          <w:sz w:val="24"/>
          <w:szCs w:val="24"/>
        </w:rPr>
        <w:t>a. Termi "person" përdoret për çdo "person fizik jotregtar</w:t>
      </w:r>
      <w:proofErr w:type="gramStart"/>
      <w:r w:rsidRPr="00CB6E86">
        <w:rPr>
          <w:rFonts w:ascii="Garamond" w:hAnsi="Garamond"/>
          <w:sz w:val="24"/>
          <w:szCs w:val="24"/>
        </w:rPr>
        <w:t>"  të</w:t>
      </w:r>
      <w:proofErr w:type="gramEnd"/>
      <w:r w:rsidRPr="00CB6E86">
        <w:rPr>
          <w:rFonts w:ascii="Garamond" w:hAnsi="Garamond"/>
          <w:sz w:val="24"/>
          <w:szCs w:val="24"/>
        </w:rPr>
        <w:t xml:space="preserve"> përcaktuar sipas Kodit Civil,  për çdo "person fizik tregtar"  dhe për çdo "person juridik" të themeluar sipas ligjit  "Për shoqëritë tregtare", sipas Kodit Civil apo sipas çdo ligji tjetër të veçantë.                                              b. "Tatimpaguesi" është një person i cili është subjekt i tatimeve dhe/ose taksave.</w:t>
      </w:r>
    </w:p>
    <w:p w:rsidR="00AA1134" w:rsidRPr="00CB6E86" w:rsidRDefault="00AA1134" w:rsidP="00AA1134">
      <w:pPr>
        <w:pStyle w:val="Paragrafi"/>
        <w:rPr>
          <w:rFonts w:ascii="Garamond" w:hAnsi="Garamond"/>
          <w:sz w:val="24"/>
          <w:szCs w:val="24"/>
        </w:rPr>
      </w:pPr>
      <w:r w:rsidRPr="00CB6E86">
        <w:rPr>
          <w:rFonts w:ascii="Garamond" w:hAnsi="Garamond"/>
          <w:sz w:val="24"/>
          <w:szCs w:val="24"/>
        </w:rPr>
        <w:t>c. "Periudha tatimore" fillon më 1 janar dhe mbaron më 31 dhjetor të çdo viti kalendarik.</w:t>
      </w:r>
    </w:p>
    <w:p w:rsidR="00AA1134" w:rsidRPr="00CB6E86" w:rsidRDefault="00AA1134" w:rsidP="00AA1134">
      <w:pPr>
        <w:pStyle w:val="Paragrafi"/>
        <w:rPr>
          <w:rFonts w:ascii="Garamond" w:hAnsi="Garamond"/>
          <w:sz w:val="24"/>
          <w:szCs w:val="24"/>
        </w:rPr>
      </w:pPr>
      <w:r w:rsidRPr="00CB6E86">
        <w:rPr>
          <w:rFonts w:ascii="Garamond" w:hAnsi="Garamond"/>
          <w:sz w:val="24"/>
          <w:szCs w:val="24"/>
        </w:rPr>
        <w:t>ç. "Vendimi i veçantë ekzekutiv" është një urdhër bllokimi apo një urdhër sekuestrimi që lëshohet nga organet tatimore. Ai është titull ekzekutiv dhe në rast se nuk paguhet vullnetarisht, ekzekutohet forcërisht nga organet tatimore.</w:t>
      </w:r>
    </w:p>
    <w:p w:rsidR="00AA1134" w:rsidRPr="00CB6E86" w:rsidRDefault="00AA1134" w:rsidP="00AA1134">
      <w:pPr>
        <w:pStyle w:val="Paragrafi"/>
        <w:rPr>
          <w:rFonts w:ascii="Garamond" w:hAnsi="Garamond"/>
          <w:sz w:val="24"/>
          <w:szCs w:val="24"/>
        </w:rPr>
      </w:pPr>
    </w:p>
    <w:p w:rsidR="00AA1134" w:rsidRPr="00CB6E86" w:rsidRDefault="00AA1134" w:rsidP="00AA1134">
      <w:pPr>
        <w:pStyle w:val="NeniNr"/>
        <w:rPr>
          <w:rFonts w:ascii="Garamond" w:hAnsi="Garamond"/>
          <w:sz w:val="24"/>
          <w:szCs w:val="24"/>
        </w:rPr>
      </w:pPr>
      <w:r w:rsidRPr="00CB6E86">
        <w:rPr>
          <w:rFonts w:ascii="Garamond" w:hAnsi="Garamond"/>
          <w:sz w:val="24"/>
          <w:szCs w:val="24"/>
        </w:rPr>
        <w:t>Neni 12</w:t>
      </w:r>
    </w:p>
    <w:p w:rsidR="00AA1134" w:rsidRPr="00CB6E86" w:rsidRDefault="00AA1134" w:rsidP="00AA1134">
      <w:pPr>
        <w:pStyle w:val="NeniTitull"/>
        <w:rPr>
          <w:rFonts w:ascii="Garamond" w:hAnsi="Garamond"/>
          <w:sz w:val="24"/>
          <w:szCs w:val="24"/>
        </w:rPr>
      </w:pPr>
      <w:r w:rsidRPr="00CB6E86">
        <w:rPr>
          <w:rFonts w:ascii="Garamond" w:hAnsi="Garamond"/>
          <w:sz w:val="24"/>
          <w:szCs w:val="24"/>
        </w:rPr>
        <w:t>Përfaqësuesi i tatimpaguesit</w:t>
      </w:r>
    </w:p>
    <w:p w:rsidR="00AA1134" w:rsidRPr="00CB6E86" w:rsidRDefault="00AA1134" w:rsidP="00AA1134">
      <w:pPr>
        <w:pStyle w:val="Paragrafi"/>
        <w:rPr>
          <w:rFonts w:ascii="Garamond" w:hAnsi="Garamond"/>
          <w:sz w:val="24"/>
          <w:szCs w:val="24"/>
        </w:rPr>
      </w:pPr>
    </w:p>
    <w:p w:rsidR="00AA1134" w:rsidRPr="00CB6E86" w:rsidRDefault="00AA1134" w:rsidP="00AA1134">
      <w:pPr>
        <w:pStyle w:val="Paragrafi"/>
        <w:rPr>
          <w:rFonts w:ascii="Garamond" w:hAnsi="Garamond"/>
          <w:sz w:val="24"/>
          <w:szCs w:val="24"/>
        </w:rPr>
      </w:pPr>
      <w:r w:rsidRPr="00CB6E86">
        <w:rPr>
          <w:rFonts w:ascii="Garamond" w:hAnsi="Garamond"/>
          <w:sz w:val="24"/>
          <w:szCs w:val="24"/>
        </w:rPr>
        <w:t>1. Përfaqësuesi i tatimpaguesit është një person që një tatimpagues zgjedh për ta përfaqësuar në lidhje me çështjet tatimore. Zgjedhja bëhet sipas dispozitave të Kodit Civil.</w:t>
      </w:r>
    </w:p>
    <w:p w:rsidR="00AA1134" w:rsidRPr="00CB6E86" w:rsidRDefault="00AA1134" w:rsidP="00AA1134">
      <w:pPr>
        <w:pStyle w:val="Paragrafi"/>
        <w:rPr>
          <w:rFonts w:ascii="Garamond" w:hAnsi="Garamond"/>
          <w:sz w:val="24"/>
          <w:szCs w:val="24"/>
        </w:rPr>
      </w:pPr>
      <w:r w:rsidRPr="00CB6E86">
        <w:rPr>
          <w:rFonts w:ascii="Garamond" w:hAnsi="Garamond"/>
          <w:sz w:val="24"/>
          <w:szCs w:val="24"/>
        </w:rPr>
        <w:t xml:space="preserve">2. Përfaqësuesit e tatimpaguesit, të zgjedhur në mënyrë të rregullt, marrin përsipër të gjitha të drejtat dhe detyrimet e tatimpaguesit, me përjashtim të rasteve kur me ligj parashikohet ndryshe. Tatimpaguesit që jetojnë jashtë Republikës së Shqipërisë duhet të caktojnë një përfaqësues tatimor në Shqipëri. </w:t>
      </w:r>
    </w:p>
    <w:p w:rsidR="00AA1134" w:rsidRPr="00CB6E86" w:rsidRDefault="00AA1134" w:rsidP="00AA1134">
      <w:pPr>
        <w:pStyle w:val="Paragrafi"/>
        <w:rPr>
          <w:rFonts w:ascii="Garamond" w:hAnsi="Garamond"/>
          <w:sz w:val="24"/>
          <w:szCs w:val="24"/>
        </w:rPr>
      </w:pPr>
      <w:r w:rsidRPr="00CB6E86">
        <w:rPr>
          <w:rFonts w:ascii="Garamond" w:hAnsi="Garamond"/>
          <w:sz w:val="24"/>
          <w:szCs w:val="24"/>
        </w:rPr>
        <w:t xml:space="preserve">3. Fakti, </w:t>
      </w:r>
      <w:proofErr w:type="gramStart"/>
      <w:r w:rsidRPr="00CB6E86">
        <w:rPr>
          <w:rFonts w:ascii="Garamond" w:hAnsi="Garamond"/>
          <w:sz w:val="24"/>
          <w:szCs w:val="24"/>
        </w:rPr>
        <w:t>që  një</w:t>
      </w:r>
      <w:proofErr w:type="gramEnd"/>
      <w:r w:rsidRPr="00CB6E86">
        <w:rPr>
          <w:rFonts w:ascii="Garamond" w:hAnsi="Garamond"/>
          <w:sz w:val="24"/>
          <w:szCs w:val="24"/>
        </w:rPr>
        <w:t xml:space="preserve"> përfaqësues bën një gabim në deklarimin dhe pagesën e tatimeve, nuk e shkarkon tatimpaguesin nga përgjegjësia për gabimin. </w:t>
      </w:r>
    </w:p>
    <w:p w:rsidR="00AA1134" w:rsidRPr="00CB6E86" w:rsidRDefault="00AA1134" w:rsidP="00AA1134">
      <w:pPr>
        <w:pStyle w:val="Paragrafi"/>
        <w:rPr>
          <w:rFonts w:ascii="Garamond" w:hAnsi="Garamond"/>
          <w:sz w:val="24"/>
          <w:szCs w:val="24"/>
        </w:rPr>
      </w:pPr>
    </w:p>
    <w:p w:rsidR="00AA1134" w:rsidRPr="00CB6E86" w:rsidRDefault="00AA1134" w:rsidP="00AA1134">
      <w:pPr>
        <w:pStyle w:val="NeniNr"/>
        <w:rPr>
          <w:rFonts w:ascii="Garamond" w:hAnsi="Garamond"/>
          <w:sz w:val="24"/>
          <w:szCs w:val="24"/>
        </w:rPr>
      </w:pPr>
      <w:r w:rsidRPr="00CB6E86">
        <w:rPr>
          <w:rFonts w:ascii="Garamond" w:hAnsi="Garamond"/>
          <w:sz w:val="24"/>
          <w:szCs w:val="24"/>
        </w:rPr>
        <w:t xml:space="preserve">Neni 13 </w:t>
      </w:r>
    </w:p>
    <w:p w:rsidR="00AA1134" w:rsidRPr="00CB6E86" w:rsidRDefault="00AA1134" w:rsidP="00AA1134">
      <w:pPr>
        <w:pStyle w:val="NeniTitull"/>
        <w:rPr>
          <w:rFonts w:ascii="Garamond" w:hAnsi="Garamond"/>
          <w:sz w:val="24"/>
          <w:szCs w:val="24"/>
        </w:rPr>
      </w:pPr>
      <w:r w:rsidRPr="00CB6E86">
        <w:rPr>
          <w:rFonts w:ascii="Garamond" w:hAnsi="Garamond"/>
          <w:sz w:val="24"/>
          <w:szCs w:val="24"/>
        </w:rPr>
        <w:t>Agjentët tatimorë</w:t>
      </w:r>
    </w:p>
    <w:p w:rsidR="00AA1134" w:rsidRPr="00CB6E86" w:rsidRDefault="00AA1134" w:rsidP="00AA1134">
      <w:pPr>
        <w:pStyle w:val="Paragrafi"/>
        <w:rPr>
          <w:rFonts w:ascii="Garamond" w:hAnsi="Garamond"/>
          <w:sz w:val="24"/>
          <w:szCs w:val="24"/>
        </w:rPr>
      </w:pPr>
    </w:p>
    <w:p w:rsidR="00AA1134" w:rsidRPr="00CB6E86" w:rsidRDefault="00AA1134" w:rsidP="00AA1134">
      <w:pPr>
        <w:pStyle w:val="Paragrafi"/>
        <w:rPr>
          <w:rFonts w:ascii="Garamond" w:hAnsi="Garamond"/>
          <w:sz w:val="24"/>
          <w:szCs w:val="24"/>
        </w:rPr>
      </w:pPr>
      <w:r w:rsidRPr="00CB6E86">
        <w:rPr>
          <w:rFonts w:ascii="Garamond" w:hAnsi="Garamond"/>
          <w:sz w:val="24"/>
          <w:szCs w:val="24"/>
        </w:rPr>
        <w:t>1. Agjenti tatimor është një person, jo i punësuar në organet tatimore, i cili sipas këtij ligji apo çdo ligji tjetër të sistemit tatimor është përgjegjës për llogaritjen, mbajtjen në burim për një tatimpagues dhe kalimin e tatimeve dhe taksave në buxhet.</w:t>
      </w:r>
      <w:r w:rsidRPr="00CB6E86">
        <w:rPr>
          <w:rFonts w:ascii="Garamond" w:hAnsi="Garamond"/>
          <w:sz w:val="24"/>
          <w:szCs w:val="24"/>
        </w:rPr>
        <w:cr/>
      </w:r>
    </w:p>
    <w:p w:rsidR="00AA1134" w:rsidRPr="00CB6E86" w:rsidRDefault="00AA1134" w:rsidP="00AA1134">
      <w:pPr>
        <w:pStyle w:val="Paragrafi"/>
        <w:rPr>
          <w:rFonts w:ascii="Garamond" w:hAnsi="Garamond"/>
          <w:sz w:val="24"/>
          <w:szCs w:val="24"/>
        </w:rPr>
      </w:pPr>
      <w:r w:rsidRPr="00CB6E86">
        <w:rPr>
          <w:rFonts w:ascii="Garamond" w:hAnsi="Garamond"/>
          <w:sz w:val="24"/>
          <w:szCs w:val="24"/>
        </w:rPr>
        <w:t>2. Në përputhje me të drejtat dhe detyrimet e tij, agjenti tatimor ka të njëjtin status me tatimpaguesin, në qoftë se me ligj nuk përcaktohet ndryshe.</w:t>
      </w:r>
    </w:p>
    <w:p w:rsidR="00AA1134" w:rsidRPr="00CB6E86" w:rsidRDefault="00AA1134" w:rsidP="00AA1134">
      <w:pPr>
        <w:pStyle w:val="Paragrafi"/>
        <w:rPr>
          <w:rFonts w:ascii="Garamond" w:hAnsi="Garamond"/>
          <w:sz w:val="24"/>
          <w:szCs w:val="24"/>
        </w:rPr>
      </w:pPr>
      <w:r w:rsidRPr="00CB6E86">
        <w:rPr>
          <w:rFonts w:ascii="Garamond" w:hAnsi="Garamond"/>
          <w:sz w:val="24"/>
          <w:szCs w:val="24"/>
        </w:rPr>
        <w:t>3. Agjenti tatimor është i detyruar:</w:t>
      </w:r>
    </w:p>
    <w:p w:rsidR="00AA1134" w:rsidRPr="00CB6E86" w:rsidRDefault="00AA1134" w:rsidP="00AA1134">
      <w:pPr>
        <w:pStyle w:val="Paragrafi"/>
        <w:rPr>
          <w:rFonts w:ascii="Garamond" w:hAnsi="Garamond"/>
          <w:sz w:val="24"/>
          <w:szCs w:val="24"/>
        </w:rPr>
      </w:pPr>
      <w:r w:rsidRPr="00CB6E86">
        <w:rPr>
          <w:rFonts w:ascii="Garamond" w:hAnsi="Garamond"/>
          <w:sz w:val="24"/>
          <w:szCs w:val="24"/>
        </w:rPr>
        <w:t>a. Të llogarisë, të mbajë në burim për tatimpaguesin dhe të transferojë në buxhet, në mënyrë korrekte dhe në kohën e duhur shumat e tatimeve e taksave;</w:t>
      </w:r>
    </w:p>
    <w:p w:rsidR="00AA1134" w:rsidRPr="00CB6E86" w:rsidRDefault="00AA1134" w:rsidP="00AA1134">
      <w:pPr>
        <w:pStyle w:val="Paragrafi"/>
        <w:rPr>
          <w:rFonts w:ascii="Garamond" w:hAnsi="Garamond"/>
          <w:sz w:val="24"/>
          <w:szCs w:val="24"/>
        </w:rPr>
      </w:pPr>
      <w:r w:rsidRPr="00CB6E86">
        <w:rPr>
          <w:rFonts w:ascii="Garamond" w:hAnsi="Garamond"/>
          <w:sz w:val="24"/>
          <w:szCs w:val="24"/>
        </w:rPr>
        <w:t>b. të mbajë regjistrime për të ardhurat e paguara tatimpaguesve dhe për tatimet e mbajtura dhe të transferuara në buxhet, duke përfshirë mbajtjen e regjistrimeve të veçanta për çdo tatimpagues;</w:t>
      </w:r>
    </w:p>
    <w:p w:rsidR="00AA1134" w:rsidRPr="00CB6E86" w:rsidRDefault="00AA1134" w:rsidP="00AA1134">
      <w:pPr>
        <w:pStyle w:val="Paragrafi"/>
        <w:rPr>
          <w:rFonts w:ascii="Garamond" w:hAnsi="Garamond"/>
          <w:sz w:val="24"/>
          <w:szCs w:val="24"/>
        </w:rPr>
      </w:pPr>
      <w:r w:rsidRPr="00CB6E86">
        <w:rPr>
          <w:rFonts w:ascii="Garamond" w:hAnsi="Garamond"/>
          <w:sz w:val="24"/>
          <w:szCs w:val="24"/>
        </w:rPr>
        <w:t>c. t'u japë organeve tatimore dokumentacionin e kërkuar për kontrollin e saktësisë së llogaritjeve, të mbajtjes në burim dhe të pagimit të tatimeve e taksave;</w:t>
      </w:r>
    </w:p>
    <w:p w:rsidR="00AA1134" w:rsidRPr="00CB6E86" w:rsidRDefault="00AA1134" w:rsidP="00AA1134">
      <w:pPr>
        <w:pStyle w:val="Paragrafi"/>
        <w:rPr>
          <w:rFonts w:ascii="Garamond" w:hAnsi="Garamond"/>
          <w:sz w:val="24"/>
          <w:szCs w:val="24"/>
        </w:rPr>
      </w:pPr>
      <w:r w:rsidRPr="00CB6E86">
        <w:rPr>
          <w:rFonts w:ascii="Garamond" w:hAnsi="Garamond"/>
          <w:sz w:val="24"/>
          <w:szCs w:val="24"/>
        </w:rPr>
        <w:lastRenderedPageBreak/>
        <w:t>ç. të përmbushë të gjitha detyrimet e tjera të përcaktuara nga ligjet tatimore.</w:t>
      </w:r>
    </w:p>
    <w:p w:rsidR="00AA1134" w:rsidRPr="00CB6E86" w:rsidRDefault="00AA1134" w:rsidP="00AA1134">
      <w:pPr>
        <w:pStyle w:val="Paragrafi"/>
        <w:rPr>
          <w:rFonts w:ascii="Garamond" w:hAnsi="Garamond"/>
          <w:sz w:val="24"/>
          <w:szCs w:val="24"/>
        </w:rPr>
      </w:pPr>
      <w:r w:rsidRPr="00CB6E86">
        <w:rPr>
          <w:rFonts w:ascii="Garamond" w:hAnsi="Garamond"/>
          <w:sz w:val="24"/>
          <w:szCs w:val="24"/>
        </w:rPr>
        <w:t xml:space="preserve">4. Për mospërmbushje apo përmbushje me mangësi të detyrimeve të tyre të përcaktuara në ligjet tatimore, agjentët tatimorë mbajnë përgjegjësi në përputhje me procedurat e vendosura nga ky ligj </w:t>
      </w:r>
      <w:proofErr w:type="gramStart"/>
      <w:r w:rsidRPr="00CB6E86">
        <w:rPr>
          <w:rFonts w:ascii="Garamond" w:hAnsi="Garamond"/>
          <w:sz w:val="24"/>
          <w:szCs w:val="24"/>
        </w:rPr>
        <w:t>dhe  nga</w:t>
      </w:r>
      <w:proofErr w:type="gramEnd"/>
      <w:r w:rsidRPr="00CB6E86">
        <w:rPr>
          <w:rFonts w:ascii="Garamond" w:hAnsi="Garamond"/>
          <w:sz w:val="24"/>
          <w:szCs w:val="24"/>
        </w:rPr>
        <w:t xml:space="preserve"> aktet e tjera ligjore.</w:t>
      </w:r>
    </w:p>
    <w:p w:rsidR="00AA1134" w:rsidRPr="00CB6E86" w:rsidRDefault="00AA1134" w:rsidP="00AA1134">
      <w:pPr>
        <w:pStyle w:val="NeniNr"/>
        <w:rPr>
          <w:rFonts w:ascii="Garamond" w:hAnsi="Garamond"/>
          <w:sz w:val="24"/>
          <w:szCs w:val="24"/>
        </w:rPr>
      </w:pPr>
    </w:p>
    <w:p w:rsidR="00AA1134" w:rsidRPr="00CB6E86" w:rsidRDefault="00AA1134" w:rsidP="00AA1134">
      <w:pPr>
        <w:pStyle w:val="NeniNr"/>
        <w:rPr>
          <w:rFonts w:ascii="Garamond" w:hAnsi="Garamond"/>
          <w:sz w:val="24"/>
          <w:szCs w:val="24"/>
        </w:rPr>
      </w:pPr>
      <w:proofErr w:type="gramStart"/>
      <w:r w:rsidRPr="00CB6E86">
        <w:rPr>
          <w:rFonts w:ascii="Garamond" w:hAnsi="Garamond"/>
          <w:sz w:val="24"/>
          <w:szCs w:val="24"/>
        </w:rPr>
        <w:t>Neni  14</w:t>
      </w:r>
      <w:proofErr w:type="gramEnd"/>
      <w:r w:rsidRPr="00CB6E86">
        <w:rPr>
          <w:rFonts w:ascii="Garamond" w:hAnsi="Garamond"/>
          <w:sz w:val="24"/>
          <w:szCs w:val="24"/>
        </w:rPr>
        <w:t xml:space="preserve">  </w:t>
      </w:r>
    </w:p>
    <w:p w:rsidR="00AA1134" w:rsidRPr="00CB6E86" w:rsidRDefault="00AA1134" w:rsidP="00AA1134">
      <w:pPr>
        <w:pStyle w:val="NeniTitull"/>
        <w:rPr>
          <w:rFonts w:ascii="Garamond" w:hAnsi="Garamond"/>
          <w:sz w:val="24"/>
          <w:szCs w:val="24"/>
        </w:rPr>
      </w:pPr>
      <w:r w:rsidRPr="00CB6E86">
        <w:rPr>
          <w:rFonts w:ascii="Garamond" w:hAnsi="Garamond"/>
          <w:sz w:val="24"/>
          <w:szCs w:val="24"/>
        </w:rPr>
        <w:t>Përgjegjësia tatimore</w:t>
      </w:r>
    </w:p>
    <w:p w:rsidR="00AA1134" w:rsidRPr="00CB6E86" w:rsidRDefault="00AA1134" w:rsidP="00AA1134">
      <w:pPr>
        <w:pStyle w:val="Paragrafi"/>
        <w:rPr>
          <w:rFonts w:ascii="Garamond" w:hAnsi="Garamond"/>
          <w:sz w:val="24"/>
          <w:szCs w:val="24"/>
        </w:rPr>
      </w:pPr>
    </w:p>
    <w:p w:rsidR="00AA1134" w:rsidRPr="00CB6E86" w:rsidRDefault="00AA1134" w:rsidP="00AA1134">
      <w:pPr>
        <w:pStyle w:val="Paragrafi"/>
        <w:rPr>
          <w:rFonts w:ascii="Garamond" w:hAnsi="Garamond"/>
          <w:sz w:val="24"/>
          <w:szCs w:val="24"/>
        </w:rPr>
      </w:pPr>
      <w:r w:rsidRPr="00CB6E86">
        <w:rPr>
          <w:rFonts w:ascii="Garamond" w:hAnsi="Garamond"/>
          <w:sz w:val="24"/>
          <w:szCs w:val="24"/>
        </w:rPr>
        <w:t>1. Përgjegjësia tatimore e një personi fillon kur personi është i përfshirë në veprimtari ose fiton pasuri të cilat kanë elemente të tatueshme, sipas dispozitave të legjislacionit tatimor.</w:t>
      </w:r>
    </w:p>
    <w:p w:rsidR="00AA1134" w:rsidRPr="00CB6E86" w:rsidRDefault="00AA1134" w:rsidP="00AA1134">
      <w:pPr>
        <w:pStyle w:val="Paragrafi"/>
        <w:rPr>
          <w:rFonts w:ascii="Garamond" w:hAnsi="Garamond"/>
          <w:sz w:val="24"/>
          <w:szCs w:val="24"/>
        </w:rPr>
      </w:pPr>
      <w:r w:rsidRPr="00CB6E86">
        <w:rPr>
          <w:rFonts w:ascii="Garamond" w:hAnsi="Garamond"/>
          <w:sz w:val="24"/>
          <w:szCs w:val="24"/>
        </w:rPr>
        <w:t>2. Përgjegjësia tatimore mbaron kur një person nuk është i përfshirë më në veprimtari ose nuk zotëron më pasuri, të cilat kanë elementë të tatueshme dhe i ka paguar të gjitha tatimet, taksat, gjobat dhe interesat për të cilat detyrohet.</w:t>
      </w:r>
    </w:p>
    <w:p w:rsidR="00AA1134" w:rsidRPr="00CB6E86" w:rsidRDefault="00AA1134" w:rsidP="00AA1134">
      <w:pPr>
        <w:pStyle w:val="Paragrafi"/>
        <w:rPr>
          <w:rFonts w:ascii="Garamond" w:hAnsi="Garamond"/>
          <w:sz w:val="24"/>
          <w:szCs w:val="24"/>
        </w:rPr>
      </w:pPr>
    </w:p>
    <w:p w:rsidR="00AA1134" w:rsidRPr="00CB6E86" w:rsidRDefault="00AA1134" w:rsidP="00AA1134">
      <w:pPr>
        <w:pStyle w:val="KreuNr"/>
        <w:rPr>
          <w:rFonts w:ascii="Garamond" w:hAnsi="Garamond"/>
          <w:sz w:val="24"/>
          <w:szCs w:val="24"/>
        </w:rPr>
      </w:pPr>
      <w:r w:rsidRPr="00CB6E86">
        <w:rPr>
          <w:rFonts w:ascii="Garamond" w:hAnsi="Garamond"/>
          <w:sz w:val="24"/>
          <w:szCs w:val="24"/>
        </w:rPr>
        <w:t>K R E U II</w:t>
      </w:r>
    </w:p>
    <w:p w:rsidR="00AA1134" w:rsidRPr="00CB6E86" w:rsidRDefault="00AA1134" w:rsidP="00AA1134">
      <w:pPr>
        <w:pStyle w:val="KreuTitull"/>
        <w:rPr>
          <w:rFonts w:ascii="Garamond" w:hAnsi="Garamond"/>
          <w:sz w:val="24"/>
          <w:szCs w:val="24"/>
        </w:rPr>
      </w:pPr>
      <w:r w:rsidRPr="00CB6E86">
        <w:rPr>
          <w:rFonts w:ascii="Garamond" w:hAnsi="Garamond"/>
          <w:sz w:val="24"/>
          <w:szCs w:val="24"/>
        </w:rPr>
        <w:t>ADMINISTRATA TATIMORE</w:t>
      </w:r>
    </w:p>
    <w:p w:rsidR="00AA1134" w:rsidRPr="00CB6E86" w:rsidRDefault="00AA1134" w:rsidP="00AA1134">
      <w:pPr>
        <w:pStyle w:val="Paragrafi"/>
        <w:rPr>
          <w:rFonts w:ascii="Garamond" w:hAnsi="Garamond"/>
          <w:sz w:val="24"/>
          <w:szCs w:val="24"/>
        </w:rPr>
      </w:pPr>
    </w:p>
    <w:p w:rsidR="00AA1134" w:rsidRPr="00CB6E86" w:rsidRDefault="00AA1134" w:rsidP="00AA1134">
      <w:pPr>
        <w:pStyle w:val="NeniNr"/>
        <w:rPr>
          <w:rFonts w:ascii="Garamond" w:hAnsi="Garamond"/>
          <w:sz w:val="24"/>
          <w:szCs w:val="24"/>
        </w:rPr>
      </w:pPr>
      <w:proofErr w:type="gramStart"/>
      <w:r w:rsidRPr="00CB6E86">
        <w:rPr>
          <w:rFonts w:ascii="Garamond" w:hAnsi="Garamond"/>
          <w:sz w:val="24"/>
          <w:szCs w:val="24"/>
        </w:rPr>
        <w:t>Neni  15</w:t>
      </w:r>
      <w:proofErr w:type="gramEnd"/>
      <w:r w:rsidRPr="00CB6E86">
        <w:rPr>
          <w:rFonts w:ascii="Garamond" w:hAnsi="Garamond"/>
          <w:sz w:val="24"/>
          <w:szCs w:val="24"/>
        </w:rPr>
        <w:t xml:space="preserve"> </w:t>
      </w:r>
    </w:p>
    <w:p w:rsidR="00AA1134" w:rsidRPr="00CB6E86" w:rsidRDefault="00AA1134" w:rsidP="00AA1134">
      <w:pPr>
        <w:pStyle w:val="NeniTitull"/>
        <w:rPr>
          <w:rFonts w:ascii="Garamond" w:hAnsi="Garamond"/>
          <w:sz w:val="24"/>
          <w:szCs w:val="24"/>
        </w:rPr>
      </w:pPr>
      <w:r w:rsidRPr="00CB6E86">
        <w:rPr>
          <w:rFonts w:ascii="Garamond" w:hAnsi="Garamond"/>
          <w:sz w:val="24"/>
          <w:szCs w:val="24"/>
        </w:rPr>
        <w:t xml:space="preserve">Struktura e administratës tatimore </w:t>
      </w:r>
    </w:p>
    <w:p w:rsidR="00AA1134" w:rsidRPr="00CB6E86" w:rsidRDefault="00AA1134" w:rsidP="00AA1134">
      <w:pPr>
        <w:pStyle w:val="Paragrafi"/>
        <w:rPr>
          <w:rFonts w:ascii="Garamond" w:hAnsi="Garamond"/>
          <w:sz w:val="24"/>
          <w:szCs w:val="24"/>
        </w:rPr>
      </w:pPr>
    </w:p>
    <w:p w:rsidR="00AA1134" w:rsidRPr="00CB6E86" w:rsidRDefault="00AA1134" w:rsidP="00AA1134">
      <w:pPr>
        <w:pStyle w:val="Paragrafi"/>
        <w:rPr>
          <w:rFonts w:ascii="Garamond" w:hAnsi="Garamond"/>
          <w:sz w:val="24"/>
          <w:szCs w:val="24"/>
        </w:rPr>
      </w:pPr>
      <w:r w:rsidRPr="00CB6E86">
        <w:rPr>
          <w:rFonts w:ascii="Garamond" w:hAnsi="Garamond"/>
          <w:sz w:val="24"/>
          <w:szCs w:val="24"/>
        </w:rPr>
        <w:t>Administrata tatimore administron tatimet e taksat në Republikën e Shqipërisë. Administrata tatimore përbëhet nga:</w:t>
      </w:r>
    </w:p>
    <w:p w:rsidR="00AA1134" w:rsidRPr="00CB6E86" w:rsidRDefault="00AA1134" w:rsidP="00AA1134">
      <w:pPr>
        <w:pStyle w:val="Paragrafi"/>
        <w:rPr>
          <w:rFonts w:ascii="Garamond" w:hAnsi="Garamond"/>
          <w:sz w:val="24"/>
          <w:szCs w:val="24"/>
        </w:rPr>
      </w:pPr>
      <w:r w:rsidRPr="00CB6E86">
        <w:rPr>
          <w:rFonts w:ascii="Garamond" w:hAnsi="Garamond"/>
          <w:sz w:val="24"/>
          <w:szCs w:val="24"/>
        </w:rPr>
        <w:t>a. drejtoria e përgjithshme e tatimeve;</w:t>
      </w:r>
    </w:p>
    <w:p w:rsidR="00AA1134" w:rsidRPr="00CB6E86" w:rsidRDefault="00AA1134" w:rsidP="00AA1134">
      <w:pPr>
        <w:pStyle w:val="Paragrafi"/>
        <w:rPr>
          <w:rFonts w:ascii="Garamond" w:hAnsi="Garamond"/>
          <w:sz w:val="24"/>
          <w:szCs w:val="24"/>
        </w:rPr>
      </w:pPr>
      <w:r w:rsidRPr="00CB6E86">
        <w:rPr>
          <w:rFonts w:ascii="Garamond" w:hAnsi="Garamond"/>
          <w:sz w:val="24"/>
          <w:szCs w:val="24"/>
        </w:rPr>
        <w:t>b. degët e tatimeve në rrethe;</w:t>
      </w:r>
    </w:p>
    <w:p w:rsidR="00AA1134" w:rsidRPr="00CB6E86" w:rsidRDefault="00AA1134" w:rsidP="00AA1134">
      <w:pPr>
        <w:pStyle w:val="Paragrafi"/>
        <w:rPr>
          <w:rFonts w:ascii="Garamond" w:hAnsi="Garamond"/>
          <w:sz w:val="24"/>
          <w:szCs w:val="24"/>
        </w:rPr>
      </w:pPr>
      <w:r w:rsidRPr="00CB6E86">
        <w:rPr>
          <w:rFonts w:ascii="Garamond" w:hAnsi="Garamond"/>
          <w:sz w:val="24"/>
          <w:szCs w:val="24"/>
        </w:rPr>
        <w:t xml:space="preserve">c. komisioni i apelimit të tatimeve; </w:t>
      </w:r>
    </w:p>
    <w:p w:rsidR="00AA1134" w:rsidRPr="00CB6E86" w:rsidRDefault="00AA1134" w:rsidP="00AA1134">
      <w:pPr>
        <w:pStyle w:val="Paragrafi"/>
        <w:rPr>
          <w:rFonts w:ascii="Garamond" w:hAnsi="Garamond"/>
          <w:sz w:val="24"/>
          <w:szCs w:val="24"/>
        </w:rPr>
      </w:pPr>
      <w:r w:rsidRPr="00CB6E86">
        <w:rPr>
          <w:rFonts w:ascii="Garamond" w:hAnsi="Garamond"/>
          <w:sz w:val="24"/>
          <w:szCs w:val="24"/>
        </w:rPr>
        <w:t>ç. zyrat tatimore të pushtetit vendor.</w:t>
      </w:r>
    </w:p>
    <w:p w:rsidR="00AA1134" w:rsidRPr="00CB6E86" w:rsidRDefault="00AA1134" w:rsidP="00AA1134">
      <w:pPr>
        <w:pStyle w:val="Paragrafi"/>
        <w:rPr>
          <w:rFonts w:ascii="Garamond" w:hAnsi="Garamond"/>
          <w:sz w:val="24"/>
          <w:szCs w:val="24"/>
        </w:rPr>
      </w:pPr>
    </w:p>
    <w:p w:rsidR="00AA1134" w:rsidRPr="00CB6E86" w:rsidRDefault="00AA1134" w:rsidP="00AA1134">
      <w:pPr>
        <w:pStyle w:val="NeniNr"/>
        <w:rPr>
          <w:rFonts w:ascii="Garamond" w:hAnsi="Garamond"/>
          <w:sz w:val="24"/>
          <w:szCs w:val="24"/>
        </w:rPr>
      </w:pPr>
      <w:r w:rsidRPr="00CB6E86">
        <w:rPr>
          <w:rFonts w:ascii="Garamond" w:hAnsi="Garamond"/>
          <w:sz w:val="24"/>
          <w:szCs w:val="24"/>
        </w:rPr>
        <w:t xml:space="preserve">Neni 16 </w:t>
      </w:r>
    </w:p>
    <w:p w:rsidR="00AA1134" w:rsidRPr="00CB6E86" w:rsidRDefault="00AA1134" w:rsidP="00AA1134">
      <w:pPr>
        <w:pStyle w:val="NeniTitull"/>
        <w:rPr>
          <w:rFonts w:ascii="Garamond" w:hAnsi="Garamond"/>
          <w:sz w:val="24"/>
          <w:szCs w:val="24"/>
        </w:rPr>
      </w:pPr>
      <w:r w:rsidRPr="00CB6E86">
        <w:rPr>
          <w:rFonts w:ascii="Garamond" w:hAnsi="Garamond"/>
          <w:sz w:val="24"/>
          <w:szCs w:val="24"/>
        </w:rPr>
        <w:t>Drejtoria e Përgjithshme e Tatimeve</w:t>
      </w:r>
    </w:p>
    <w:p w:rsidR="00AA1134" w:rsidRPr="00CB6E86" w:rsidRDefault="00AA1134" w:rsidP="00AA1134">
      <w:pPr>
        <w:pStyle w:val="Paragrafi"/>
        <w:rPr>
          <w:rFonts w:ascii="Garamond" w:hAnsi="Garamond"/>
          <w:sz w:val="24"/>
          <w:szCs w:val="24"/>
        </w:rPr>
      </w:pPr>
    </w:p>
    <w:p w:rsidR="00AA1134" w:rsidRPr="00CB6E86" w:rsidRDefault="00AA1134" w:rsidP="00AA1134">
      <w:pPr>
        <w:pStyle w:val="Paragrafi"/>
        <w:rPr>
          <w:rFonts w:ascii="Garamond" w:hAnsi="Garamond"/>
          <w:sz w:val="24"/>
          <w:szCs w:val="24"/>
        </w:rPr>
      </w:pPr>
      <w:r w:rsidRPr="00CB6E86">
        <w:rPr>
          <w:rFonts w:ascii="Garamond" w:hAnsi="Garamond"/>
          <w:sz w:val="24"/>
          <w:szCs w:val="24"/>
        </w:rPr>
        <w:t xml:space="preserve">1. Drejtoria e Përgjithshme e Tatimeve është autorieti qendror i vetëm tatimor në Republikën e Shqipërisë. Drejtoria e Përgjithshme e Tatimeve dhe degët e saj në rrethe janë organet kompetente që zbatojnë dhe administrojnë tatimet. Ajo e ka selinë në Tiranë. </w:t>
      </w:r>
    </w:p>
    <w:p w:rsidR="00AA1134" w:rsidRPr="00CB6E86" w:rsidRDefault="00AA1134" w:rsidP="00AA1134">
      <w:pPr>
        <w:pStyle w:val="Paragrafi"/>
        <w:rPr>
          <w:rFonts w:ascii="Garamond" w:hAnsi="Garamond"/>
          <w:sz w:val="24"/>
          <w:szCs w:val="24"/>
        </w:rPr>
      </w:pPr>
      <w:r w:rsidRPr="00CB6E86">
        <w:rPr>
          <w:rFonts w:ascii="Garamond" w:hAnsi="Garamond"/>
          <w:sz w:val="24"/>
          <w:szCs w:val="24"/>
        </w:rPr>
        <w:t xml:space="preserve">2. Drejtori i Përgjithshëm drejton Drejtorinë e Përgjithshme të Tatimeve, si dhe organet tatimore në rrethe. Ai emërohet dhe shkarkohet nga Kryeministri me propozimin e Ministrit të </w:t>
      </w:r>
      <w:proofErr w:type="gramStart"/>
      <w:r w:rsidRPr="00CB6E86">
        <w:rPr>
          <w:rFonts w:ascii="Garamond" w:hAnsi="Garamond"/>
          <w:sz w:val="24"/>
          <w:szCs w:val="24"/>
        </w:rPr>
        <w:t>Financave  dhe</w:t>
      </w:r>
      <w:proofErr w:type="gramEnd"/>
      <w:r w:rsidRPr="00CB6E86">
        <w:rPr>
          <w:rFonts w:ascii="Garamond" w:hAnsi="Garamond"/>
          <w:sz w:val="24"/>
          <w:szCs w:val="24"/>
        </w:rPr>
        <w:t xml:space="preserve"> përgjigjet para Këshillit të Ministrave dhe Ministrit të Financave.</w:t>
      </w:r>
    </w:p>
    <w:p w:rsidR="00AA1134" w:rsidRPr="00CB6E86" w:rsidRDefault="00AA1134" w:rsidP="00AA1134">
      <w:pPr>
        <w:pStyle w:val="Paragrafi"/>
        <w:rPr>
          <w:rFonts w:ascii="Garamond" w:hAnsi="Garamond"/>
          <w:sz w:val="24"/>
          <w:szCs w:val="24"/>
        </w:rPr>
      </w:pPr>
      <w:r w:rsidRPr="00CB6E86">
        <w:rPr>
          <w:rFonts w:ascii="Garamond" w:hAnsi="Garamond"/>
          <w:sz w:val="24"/>
          <w:szCs w:val="24"/>
        </w:rPr>
        <w:t xml:space="preserve">3. Drejtori i Përgjithshëm propozon strukturën dhe organizimin e Drejtorisë së Përgjithshme </w:t>
      </w:r>
      <w:proofErr w:type="gramStart"/>
      <w:r w:rsidRPr="00CB6E86">
        <w:rPr>
          <w:rFonts w:ascii="Garamond" w:hAnsi="Garamond"/>
          <w:sz w:val="24"/>
          <w:szCs w:val="24"/>
        </w:rPr>
        <w:t>dhe  të</w:t>
      </w:r>
      <w:proofErr w:type="gramEnd"/>
      <w:r w:rsidRPr="00CB6E86">
        <w:rPr>
          <w:rFonts w:ascii="Garamond" w:hAnsi="Garamond"/>
          <w:sz w:val="24"/>
          <w:szCs w:val="24"/>
        </w:rPr>
        <w:t xml:space="preserve"> degëve të saj, të cilat miratohen nga Ministri i Financave. Zëvendësdrejtorët e Përgjithshëm të Tatimeve emërohen nga Ministri i Financave me propozim të Drejtorit të Përgjithshëm të Tatimeve.</w:t>
      </w:r>
    </w:p>
    <w:p w:rsidR="00AA1134" w:rsidRPr="00CB6E86" w:rsidRDefault="00AA1134" w:rsidP="00AA1134">
      <w:pPr>
        <w:pStyle w:val="Paragrafi"/>
        <w:rPr>
          <w:rFonts w:ascii="Garamond" w:hAnsi="Garamond"/>
          <w:sz w:val="24"/>
          <w:szCs w:val="24"/>
        </w:rPr>
      </w:pPr>
    </w:p>
    <w:p w:rsidR="00AA1134" w:rsidRPr="00CB6E86" w:rsidRDefault="00AA1134" w:rsidP="00AA1134">
      <w:pPr>
        <w:pStyle w:val="NeniNr"/>
        <w:rPr>
          <w:rFonts w:ascii="Garamond" w:hAnsi="Garamond"/>
          <w:sz w:val="24"/>
          <w:szCs w:val="24"/>
        </w:rPr>
      </w:pPr>
      <w:r w:rsidRPr="00CB6E86">
        <w:rPr>
          <w:rFonts w:ascii="Garamond" w:hAnsi="Garamond"/>
          <w:sz w:val="24"/>
          <w:szCs w:val="24"/>
        </w:rPr>
        <w:t>Neni 17</w:t>
      </w:r>
    </w:p>
    <w:p w:rsidR="00AA1134" w:rsidRPr="00CB6E86" w:rsidRDefault="00AA1134" w:rsidP="00AA1134">
      <w:pPr>
        <w:pStyle w:val="Paragrafi"/>
        <w:rPr>
          <w:rFonts w:ascii="Garamond" w:hAnsi="Garamond"/>
          <w:sz w:val="24"/>
          <w:szCs w:val="24"/>
        </w:rPr>
      </w:pPr>
      <w:r w:rsidRPr="00CB6E86">
        <w:rPr>
          <w:rFonts w:ascii="Garamond" w:hAnsi="Garamond"/>
          <w:sz w:val="24"/>
          <w:szCs w:val="24"/>
        </w:rPr>
        <w:t xml:space="preserve"> Detyrat e Drejtorisë së Përgjithshme të Tatimeve</w:t>
      </w:r>
    </w:p>
    <w:p w:rsidR="00AA1134" w:rsidRPr="00CB6E86" w:rsidRDefault="00AA1134" w:rsidP="00AA1134">
      <w:pPr>
        <w:pStyle w:val="Paragrafi"/>
        <w:rPr>
          <w:rFonts w:ascii="Garamond" w:hAnsi="Garamond"/>
          <w:sz w:val="24"/>
          <w:szCs w:val="24"/>
        </w:rPr>
      </w:pPr>
    </w:p>
    <w:p w:rsidR="00AA1134" w:rsidRPr="00CB6E86" w:rsidRDefault="00AA1134" w:rsidP="00AA1134">
      <w:pPr>
        <w:pStyle w:val="Paragrafi"/>
        <w:rPr>
          <w:rFonts w:ascii="Garamond" w:hAnsi="Garamond"/>
          <w:sz w:val="24"/>
          <w:szCs w:val="24"/>
        </w:rPr>
      </w:pPr>
      <w:r w:rsidRPr="00CB6E86">
        <w:rPr>
          <w:rFonts w:ascii="Garamond" w:hAnsi="Garamond"/>
          <w:sz w:val="24"/>
          <w:szCs w:val="24"/>
        </w:rPr>
        <w:t>Drejtoria e Përgjithshme e Tatimeve kryen detyrat e mëposhtme:</w:t>
      </w:r>
    </w:p>
    <w:p w:rsidR="00AA1134" w:rsidRPr="00CB6E86" w:rsidRDefault="00AA1134" w:rsidP="00AA1134">
      <w:pPr>
        <w:pStyle w:val="Paragrafi"/>
        <w:rPr>
          <w:rFonts w:ascii="Garamond" w:hAnsi="Garamond"/>
          <w:sz w:val="24"/>
          <w:szCs w:val="24"/>
        </w:rPr>
      </w:pPr>
      <w:r w:rsidRPr="00CB6E86">
        <w:rPr>
          <w:rFonts w:ascii="Garamond" w:hAnsi="Garamond"/>
          <w:sz w:val="24"/>
          <w:szCs w:val="24"/>
        </w:rPr>
        <w:t xml:space="preserve">a) Organizon </w:t>
      </w:r>
      <w:proofErr w:type="gramStart"/>
      <w:r w:rsidRPr="00CB6E86">
        <w:rPr>
          <w:rFonts w:ascii="Garamond" w:hAnsi="Garamond"/>
          <w:sz w:val="24"/>
          <w:szCs w:val="24"/>
        </w:rPr>
        <w:t>dhe  drejton</w:t>
      </w:r>
      <w:proofErr w:type="gramEnd"/>
      <w:r w:rsidRPr="00CB6E86">
        <w:rPr>
          <w:rFonts w:ascii="Garamond" w:hAnsi="Garamond"/>
          <w:sz w:val="24"/>
          <w:szCs w:val="24"/>
        </w:rPr>
        <w:t xml:space="preserve"> veprimtarinë e të gjithë administratës tatimore qendrore, për të  siguruar mbledhjen e detyrimeve tatimore. </w:t>
      </w:r>
    </w:p>
    <w:p w:rsidR="00AA1134" w:rsidRPr="00CB6E86" w:rsidRDefault="00AA1134" w:rsidP="00AA1134">
      <w:pPr>
        <w:pStyle w:val="Paragrafi"/>
        <w:rPr>
          <w:rFonts w:ascii="Garamond" w:hAnsi="Garamond"/>
          <w:sz w:val="24"/>
          <w:szCs w:val="24"/>
        </w:rPr>
      </w:pPr>
      <w:r w:rsidRPr="00CB6E86">
        <w:rPr>
          <w:rFonts w:ascii="Garamond" w:hAnsi="Garamond"/>
          <w:sz w:val="24"/>
          <w:szCs w:val="24"/>
        </w:rPr>
        <w:t xml:space="preserve">b) Studion </w:t>
      </w:r>
      <w:proofErr w:type="gramStart"/>
      <w:r w:rsidRPr="00CB6E86">
        <w:rPr>
          <w:rFonts w:ascii="Garamond" w:hAnsi="Garamond"/>
          <w:sz w:val="24"/>
          <w:szCs w:val="24"/>
        </w:rPr>
        <w:t>dhe  përpunon</w:t>
      </w:r>
      <w:proofErr w:type="gramEnd"/>
      <w:r w:rsidRPr="00CB6E86">
        <w:rPr>
          <w:rFonts w:ascii="Garamond" w:hAnsi="Garamond"/>
          <w:sz w:val="24"/>
          <w:szCs w:val="24"/>
        </w:rPr>
        <w:t xml:space="preserve"> politikat fiskale të shtetit  në periudha të caktuara kohe e nëpërmjet propozimit dhe përgatitjes së projektligjeve dhe të akteve të tjera nënligjore qe kanë të bëjnë me tatimet dhe taksat në Republikën e Shqipërisë.</w:t>
      </w:r>
    </w:p>
    <w:p w:rsidR="00AA1134" w:rsidRPr="00CB6E86" w:rsidRDefault="00AA1134" w:rsidP="00AA1134">
      <w:pPr>
        <w:pStyle w:val="Paragrafi"/>
        <w:rPr>
          <w:rFonts w:ascii="Garamond" w:hAnsi="Garamond"/>
          <w:sz w:val="24"/>
          <w:szCs w:val="24"/>
        </w:rPr>
      </w:pPr>
      <w:r w:rsidRPr="00CB6E86">
        <w:rPr>
          <w:rFonts w:ascii="Garamond" w:hAnsi="Garamond"/>
          <w:sz w:val="24"/>
          <w:szCs w:val="24"/>
        </w:rPr>
        <w:t>c) Siguron një zbatim uniform të ligjeve dhe të rregulloreve që kanë të bëjnë me tatimet.</w:t>
      </w:r>
    </w:p>
    <w:p w:rsidR="00AA1134" w:rsidRPr="00CB6E86" w:rsidRDefault="00AA1134" w:rsidP="00AA1134">
      <w:pPr>
        <w:pStyle w:val="Paragrafi"/>
        <w:rPr>
          <w:rFonts w:ascii="Garamond" w:hAnsi="Garamond"/>
          <w:sz w:val="24"/>
          <w:szCs w:val="24"/>
        </w:rPr>
      </w:pPr>
      <w:r w:rsidRPr="00CB6E86">
        <w:rPr>
          <w:rFonts w:ascii="Garamond" w:hAnsi="Garamond"/>
          <w:sz w:val="24"/>
          <w:szCs w:val="24"/>
        </w:rPr>
        <w:lastRenderedPageBreak/>
        <w:t xml:space="preserve">ç) Përgatit udhëzime, metodika, shpjegime dhe opinione për edukimin e </w:t>
      </w:r>
      <w:proofErr w:type="gramStart"/>
      <w:r w:rsidRPr="00CB6E86">
        <w:rPr>
          <w:rFonts w:ascii="Garamond" w:hAnsi="Garamond"/>
          <w:sz w:val="24"/>
          <w:szCs w:val="24"/>
        </w:rPr>
        <w:t>tatimpaguesve  për</w:t>
      </w:r>
      <w:proofErr w:type="gramEnd"/>
      <w:r w:rsidRPr="00CB6E86">
        <w:rPr>
          <w:rFonts w:ascii="Garamond" w:hAnsi="Garamond"/>
          <w:sz w:val="24"/>
          <w:szCs w:val="24"/>
        </w:rPr>
        <w:t xml:space="preserve">  zbatimin e legjislacionit tatimor. </w:t>
      </w:r>
    </w:p>
    <w:p w:rsidR="00AA1134" w:rsidRPr="00CB6E86" w:rsidRDefault="00AA1134" w:rsidP="00AA1134">
      <w:pPr>
        <w:pStyle w:val="Paragrafi"/>
        <w:rPr>
          <w:rFonts w:ascii="Garamond" w:hAnsi="Garamond"/>
          <w:sz w:val="24"/>
          <w:szCs w:val="24"/>
        </w:rPr>
      </w:pPr>
      <w:r w:rsidRPr="00CB6E86">
        <w:rPr>
          <w:rFonts w:ascii="Garamond" w:hAnsi="Garamond"/>
          <w:sz w:val="24"/>
          <w:szCs w:val="24"/>
        </w:rPr>
        <w:t>d) Përgatit projektprogramin e të ardhurave tatimore për vitin pasardhës.</w:t>
      </w:r>
    </w:p>
    <w:p w:rsidR="00AA1134" w:rsidRPr="00CB6E86" w:rsidRDefault="00AA1134" w:rsidP="00AA1134">
      <w:pPr>
        <w:pStyle w:val="Paragrafi"/>
        <w:rPr>
          <w:rFonts w:ascii="Garamond" w:hAnsi="Garamond"/>
          <w:sz w:val="24"/>
          <w:szCs w:val="24"/>
        </w:rPr>
      </w:pPr>
      <w:r w:rsidRPr="00CB6E86">
        <w:rPr>
          <w:rFonts w:ascii="Garamond" w:hAnsi="Garamond"/>
          <w:sz w:val="24"/>
          <w:szCs w:val="24"/>
        </w:rPr>
        <w:t xml:space="preserve">dh) Mbledh sistematikisht të dhëna, mbikëqyr tatimet dhe taksat kombëtare dhe ato vendore, si </w:t>
      </w:r>
      <w:proofErr w:type="gramStart"/>
      <w:r w:rsidRPr="00CB6E86">
        <w:rPr>
          <w:rFonts w:ascii="Garamond" w:hAnsi="Garamond"/>
          <w:sz w:val="24"/>
          <w:szCs w:val="24"/>
        </w:rPr>
        <w:t>dhe  përgatit</w:t>
      </w:r>
      <w:proofErr w:type="gramEnd"/>
      <w:r w:rsidRPr="00CB6E86">
        <w:rPr>
          <w:rFonts w:ascii="Garamond" w:hAnsi="Garamond"/>
          <w:sz w:val="24"/>
          <w:szCs w:val="24"/>
        </w:rPr>
        <w:t xml:space="preserve"> raporte e analiza që kanë të bëjnë me mbledhjen e të ardhurave tatimore.</w:t>
      </w:r>
    </w:p>
    <w:p w:rsidR="00AA1134" w:rsidRPr="00CB6E86" w:rsidRDefault="00AA1134" w:rsidP="00AA1134">
      <w:pPr>
        <w:pStyle w:val="Paragrafi"/>
        <w:rPr>
          <w:rFonts w:ascii="Garamond" w:hAnsi="Garamond"/>
          <w:sz w:val="24"/>
          <w:szCs w:val="24"/>
        </w:rPr>
      </w:pPr>
      <w:r w:rsidRPr="00CB6E86">
        <w:rPr>
          <w:rFonts w:ascii="Garamond" w:hAnsi="Garamond"/>
          <w:sz w:val="24"/>
          <w:szCs w:val="24"/>
        </w:rPr>
        <w:t>e) Zgjidh konfliktet ndërmjet degëve.</w:t>
      </w:r>
    </w:p>
    <w:p w:rsidR="00AA1134" w:rsidRPr="00CB6E86" w:rsidRDefault="00AA1134" w:rsidP="00AA1134">
      <w:pPr>
        <w:pStyle w:val="Paragrafi"/>
        <w:rPr>
          <w:rFonts w:ascii="Garamond" w:hAnsi="Garamond"/>
          <w:sz w:val="24"/>
          <w:szCs w:val="24"/>
        </w:rPr>
      </w:pPr>
      <w:r w:rsidRPr="00CB6E86">
        <w:rPr>
          <w:rFonts w:ascii="Garamond" w:hAnsi="Garamond"/>
          <w:sz w:val="24"/>
          <w:szCs w:val="24"/>
        </w:rPr>
        <w:t>ë) Siguron bashkëpunimin e institucioneve të specializuara të kontabilitetit për sa ato janë të lidhura me zbatimin e sistemit tatimor.</w:t>
      </w:r>
    </w:p>
    <w:p w:rsidR="00AA1134" w:rsidRPr="00CB6E86" w:rsidRDefault="00AA1134" w:rsidP="00AA1134">
      <w:pPr>
        <w:pStyle w:val="Paragrafi"/>
        <w:rPr>
          <w:rFonts w:ascii="Garamond" w:hAnsi="Garamond"/>
          <w:sz w:val="24"/>
          <w:szCs w:val="24"/>
        </w:rPr>
      </w:pPr>
      <w:r w:rsidRPr="00CB6E86">
        <w:rPr>
          <w:rFonts w:ascii="Garamond" w:hAnsi="Garamond"/>
          <w:sz w:val="24"/>
          <w:szCs w:val="24"/>
        </w:rPr>
        <w:t xml:space="preserve">f) Organizon </w:t>
      </w:r>
      <w:proofErr w:type="gramStart"/>
      <w:r w:rsidRPr="00CB6E86">
        <w:rPr>
          <w:rFonts w:ascii="Garamond" w:hAnsi="Garamond"/>
          <w:sz w:val="24"/>
          <w:szCs w:val="24"/>
        </w:rPr>
        <w:t>dhe  vë</w:t>
      </w:r>
      <w:proofErr w:type="gramEnd"/>
      <w:r w:rsidRPr="00CB6E86">
        <w:rPr>
          <w:rFonts w:ascii="Garamond" w:hAnsi="Garamond"/>
          <w:sz w:val="24"/>
          <w:szCs w:val="24"/>
        </w:rPr>
        <w:t xml:space="preserve"> në jetë edukimin profesional dhe trajnimin e personelit të organeve tatimore.</w:t>
      </w:r>
    </w:p>
    <w:p w:rsidR="00AA1134" w:rsidRPr="00CB6E86" w:rsidRDefault="00AA1134" w:rsidP="00AA1134">
      <w:pPr>
        <w:pStyle w:val="Paragrafi"/>
        <w:rPr>
          <w:rFonts w:ascii="Garamond" w:hAnsi="Garamond"/>
          <w:sz w:val="24"/>
          <w:szCs w:val="24"/>
        </w:rPr>
      </w:pPr>
      <w:r w:rsidRPr="00CB6E86">
        <w:rPr>
          <w:rFonts w:ascii="Garamond" w:hAnsi="Garamond"/>
          <w:sz w:val="24"/>
          <w:szCs w:val="24"/>
        </w:rPr>
        <w:t>g) Siguron etikën profesionale brenda Drejtorisë së Përgjithshme të Tatimeve dhe degëve të saj.</w:t>
      </w:r>
    </w:p>
    <w:p w:rsidR="00AA1134" w:rsidRPr="00CB6E86" w:rsidRDefault="00AA1134" w:rsidP="00AA1134">
      <w:pPr>
        <w:pStyle w:val="Paragrafi"/>
        <w:rPr>
          <w:rFonts w:ascii="Garamond" w:hAnsi="Garamond"/>
          <w:sz w:val="24"/>
          <w:szCs w:val="24"/>
        </w:rPr>
      </w:pPr>
      <w:r w:rsidRPr="00CB6E86">
        <w:rPr>
          <w:rFonts w:ascii="Garamond" w:hAnsi="Garamond"/>
          <w:sz w:val="24"/>
          <w:szCs w:val="24"/>
        </w:rPr>
        <w:t>gj) Kryen të gjitha detyrat e tjera të nevojshme për administrimin e drejtë të sistemit tatimor.</w:t>
      </w:r>
    </w:p>
    <w:p w:rsidR="00AA1134" w:rsidRPr="00CB6E86" w:rsidRDefault="00AA1134" w:rsidP="00AA1134">
      <w:pPr>
        <w:pStyle w:val="Paragrafi"/>
        <w:rPr>
          <w:rFonts w:ascii="Garamond" w:hAnsi="Garamond"/>
          <w:sz w:val="24"/>
          <w:szCs w:val="24"/>
        </w:rPr>
      </w:pPr>
    </w:p>
    <w:p w:rsidR="00AA1134" w:rsidRPr="00CB6E86" w:rsidRDefault="00AA1134" w:rsidP="00AA1134">
      <w:pPr>
        <w:pStyle w:val="NeniNr"/>
        <w:rPr>
          <w:rFonts w:ascii="Garamond" w:hAnsi="Garamond"/>
          <w:sz w:val="24"/>
          <w:szCs w:val="24"/>
        </w:rPr>
      </w:pPr>
      <w:proofErr w:type="gramStart"/>
      <w:r w:rsidRPr="00CB6E86">
        <w:rPr>
          <w:rFonts w:ascii="Garamond" w:hAnsi="Garamond"/>
          <w:sz w:val="24"/>
          <w:szCs w:val="24"/>
        </w:rPr>
        <w:t>Neni  18</w:t>
      </w:r>
      <w:proofErr w:type="gramEnd"/>
    </w:p>
    <w:p w:rsidR="00AA1134" w:rsidRPr="00CB6E86" w:rsidRDefault="00AA1134" w:rsidP="00AA1134">
      <w:pPr>
        <w:pStyle w:val="NeniTitull"/>
        <w:rPr>
          <w:rFonts w:ascii="Garamond" w:hAnsi="Garamond"/>
          <w:sz w:val="24"/>
          <w:szCs w:val="24"/>
        </w:rPr>
      </w:pPr>
      <w:r w:rsidRPr="00CB6E86">
        <w:rPr>
          <w:rFonts w:ascii="Garamond" w:hAnsi="Garamond"/>
          <w:sz w:val="24"/>
          <w:szCs w:val="24"/>
        </w:rPr>
        <w:t xml:space="preserve">Degët e tatimeve </w:t>
      </w:r>
    </w:p>
    <w:p w:rsidR="00AA1134" w:rsidRPr="00CB6E86" w:rsidRDefault="00AA1134" w:rsidP="00AA1134">
      <w:pPr>
        <w:pStyle w:val="Paragrafi"/>
        <w:rPr>
          <w:rFonts w:ascii="Garamond" w:hAnsi="Garamond"/>
          <w:sz w:val="24"/>
          <w:szCs w:val="24"/>
        </w:rPr>
      </w:pPr>
    </w:p>
    <w:p w:rsidR="00AA1134" w:rsidRPr="00CB6E86" w:rsidRDefault="00AA1134" w:rsidP="00AA1134">
      <w:pPr>
        <w:pStyle w:val="Paragrafi"/>
        <w:rPr>
          <w:rFonts w:ascii="Garamond" w:hAnsi="Garamond"/>
          <w:sz w:val="24"/>
          <w:szCs w:val="24"/>
        </w:rPr>
      </w:pPr>
      <w:r w:rsidRPr="00CB6E86">
        <w:rPr>
          <w:rFonts w:ascii="Garamond" w:hAnsi="Garamond"/>
          <w:sz w:val="24"/>
          <w:szCs w:val="24"/>
        </w:rPr>
        <w:t xml:space="preserve">Drejtoria e Përgjithshme e Tatimeve ka degët e veta në rrethe. Kryetari i Degës drejton degën e tatimeve.  Ai emërohet dhe shkarkohet nga Drejtori i Përgjithshëm i Tatimeve. Degët e tatimeve pajisin tatimpaguesit me certifikatë tatimore, hartojnë projktprogramin e të ardhurave tatimore për rrethin, ndjekin dhe përgjigjen për realizimin e programit të të ardhurave tatimore, përpunojnë deklaratat tatimore, përcaktojnë dhe nxjerrin detyrimin tatimor, bëjnë ruajtjen dhe organizimin e dokumentacionit, kryejnë kontrollin e tatimpaguesve dhe mbledhjen e tatimeve, si dhe zbatojnë vendimet e veçanta ekzekutive. </w:t>
      </w:r>
    </w:p>
    <w:p w:rsidR="00AA1134" w:rsidRPr="00CB6E86" w:rsidRDefault="00AA1134" w:rsidP="00AA1134">
      <w:pPr>
        <w:pStyle w:val="Paragrafi"/>
        <w:rPr>
          <w:rFonts w:ascii="Garamond" w:hAnsi="Garamond"/>
          <w:sz w:val="24"/>
          <w:szCs w:val="24"/>
        </w:rPr>
      </w:pPr>
    </w:p>
    <w:p w:rsidR="00AA1134" w:rsidRPr="00CB6E86" w:rsidRDefault="00AA1134" w:rsidP="00AA1134">
      <w:pPr>
        <w:pStyle w:val="NeniNr"/>
        <w:rPr>
          <w:rFonts w:ascii="Garamond" w:hAnsi="Garamond"/>
          <w:sz w:val="24"/>
          <w:szCs w:val="24"/>
        </w:rPr>
      </w:pPr>
      <w:proofErr w:type="gramStart"/>
      <w:r w:rsidRPr="00CB6E86">
        <w:rPr>
          <w:rFonts w:ascii="Garamond" w:hAnsi="Garamond"/>
          <w:sz w:val="24"/>
          <w:szCs w:val="24"/>
        </w:rPr>
        <w:t>Neni  19</w:t>
      </w:r>
      <w:proofErr w:type="gramEnd"/>
      <w:r w:rsidRPr="00CB6E86">
        <w:rPr>
          <w:rFonts w:ascii="Garamond" w:hAnsi="Garamond"/>
          <w:sz w:val="24"/>
          <w:szCs w:val="24"/>
        </w:rPr>
        <w:t xml:space="preserve"> </w:t>
      </w:r>
    </w:p>
    <w:p w:rsidR="00AA1134" w:rsidRPr="00CB6E86" w:rsidRDefault="00AA1134" w:rsidP="00AA1134">
      <w:pPr>
        <w:pStyle w:val="NeniTitull"/>
        <w:rPr>
          <w:rFonts w:ascii="Garamond" w:hAnsi="Garamond"/>
          <w:sz w:val="24"/>
          <w:szCs w:val="24"/>
        </w:rPr>
      </w:pPr>
      <w:r w:rsidRPr="00CB6E86">
        <w:rPr>
          <w:rFonts w:ascii="Garamond" w:hAnsi="Garamond"/>
          <w:sz w:val="24"/>
          <w:szCs w:val="24"/>
        </w:rPr>
        <w:t>Buxheti i administratës tatimore</w:t>
      </w:r>
    </w:p>
    <w:p w:rsidR="00B61ABE" w:rsidRPr="00CB6E86" w:rsidRDefault="00B61ABE" w:rsidP="00B61ABE">
      <w:pPr>
        <w:pStyle w:val="NumriData"/>
        <w:rPr>
          <w:rFonts w:ascii="Garamond" w:hAnsi="Garamond"/>
          <w:b w:val="0"/>
          <w:i/>
          <w:sz w:val="24"/>
          <w:szCs w:val="24"/>
        </w:rPr>
      </w:pPr>
      <w:r w:rsidRPr="00CB6E86">
        <w:rPr>
          <w:rFonts w:ascii="Garamond" w:hAnsi="Garamond"/>
          <w:b w:val="0"/>
          <w:i/>
          <w:sz w:val="24"/>
          <w:szCs w:val="24"/>
        </w:rPr>
        <w:t>(Shtuar paragraf me ligjin</w:t>
      </w:r>
      <w:r w:rsidRPr="00CB6E86">
        <w:rPr>
          <w:rFonts w:ascii="Garamond" w:hAnsi="Garamond"/>
          <w:sz w:val="24"/>
          <w:szCs w:val="24"/>
        </w:rPr>
        <w:t xml:space="preserve"> </w:t>
      </w:r>
      <w:r w:rsidRPr="00CB6E86">
        <w:rPr>
          <w:rFonts w:ascii="Garamond" w:hAnsi="Garamond"/>
          <w:b w:val="0"/>
          <w:i/>
          <w:sz w:val="24"/>
          <w:szCs w:val="24"/>
        </w:rPr>
        <w:t>nr. 8710, datë 15.12.2000</w:t>
      </w:r>
      <w:r w:rsidR="00CF6AA8" w:rsidRPr="00CB6E86">
        <w:rPr>
          <w:rFonts w:ascii="Garamond" w:hAnsi="Garamond"/>
          <w:b w:val="0"/>
          <w:i/>
          <w:sz w:val="24"/>
          <w:szCs w:val="24"/>
        </w:rPr>
        <w:t>; ndryshuar paragrafi i dytë me ligjin nr. 8968, datë 7.11.2002)</w:t>
      </w:r>
    </w:p>
    <w:p w:rsidR="00AA1134" w:rsidRPr="00CB6E86" w:rsidRDefault="00AA1134" w:rsidP="00AA1134">
      <w:pPr>
        <w:pStyle w:val="Paragrafi"/>
        <w:rPr>
          <w:rFonts w:ascii="Garamond" w:hAnsi="Garamond"/>
          <w:sz w:val="24"/>
          <w:szCs w:val="24"/>
        </w:rPr>
      </w:pPr>
    </w:p>
    <w:p w:rsidR="00AA1134" w:rsidRPr="00CB6E86" w:rsidRDefault="00AA1134" w:rsidP="00AA1134">
      <w:pPr>
        <w:pStyle w:val="Paragrafi"/>
        <w:rPr>
          <w:rFonts w:ascii="Garamond" w:hAnsi="Garamond"/>
          <w:sz w:val="24"/>
          <w:szCs w:val="24"/>
        </w:rPr>
      </w:pPr>
      <w:r w:rsidRPr="00CB6E86">
        <w:rPr>
          <w:rFonts w:ascii="Garamond" w:hAnsi="Garamond"/>
          <w:sz w:val="24"/>
          <w:szCs w:val="24"/>
        </w:rPr>
        <w:t>Fondet për administrimin e Drejtorisë së Përgjithshme të Tatimeve dhe të Degëve të saj në rrethe sigurohen nga Buxheti i Shtetit. Drejtorisë së Përgjthshme të Tatimeve i lihet 1 për qind e shumës vjetore të tatimeve të mbledhura. Jo me pak se 60 për qind e kësaj shume përdoret për investime, për përmirësimin dhe modernizimin e mjediseve, për krijimin e kushteve të punës e të banimit dhe për trajnimin e punonjësve të administratës tatimore. Pjesa e mbetur përdoret për shpërblimin e punonjësve të Drejtorise se Përgjithshme të Tatimeve dhe të punonjësve të degëve të tatimeve në rrethe. Këto fonde shpërndahen nga Këshilli i Tatimeve dhe administrohen nga Drejtori i Përgjithshëm i Tatimeve.</w:t>
      </w:r>
    </w:p>
    <w:p w:rsidR="00CF6AA8" w:rsidRPr="00CB6E86" w:rsidRDefault="00CF6AA8" w:rsidP="00CF6AA8">
      <w:pPr>
        <w:pStyle w:val="Paragrafi"/>
        <w:rPr>
          <w:rFonts w:ascii="Garamond" w:hAnsi="Garamond"/>
          <w:sz w:val="24"/>
          <w:szCs w:val="24"/>
        </w:rPr>
      </w:pPr>
      <w:r w:rsidRPr="00CB6E86">
        <w:rPr>
          <w:rFonts w:ascii="Garamond" w:hAnsi="Garamond"/>
          <w:sz w:val="24"/>
          <w:szCs w:val="24"/>
        </w:rPr>
        <w:t>Përjashtimisht për vitet 2002 dhe 2003, Drejtoria e Përgjithshme e Tatimeve autorizohet të përdorë 2 për qind të shumës vjetore të tatimeve të mbledhura gjatë vitit. Nga kjo shumë, 60 për qind përdoren për investime në modernizimin e administratës tatimore dhe pjesa tjetër për shpenzime korrente për shpërblimin e punonjësve dhe fonde operative.</w:t>
      </w:r>
    </w:p>
    <w:p w:rsidR="00B61ABE" w:rsidRPr="00CB6E86" w:rsidRDefault="00B61ABE" w:rsidP="00B61ABE">
      <w:pPr>
        <w:pStyle w:val="Paragrafi"/>
        <w:rPr>
          <w:rFonts w:ascii="Garamond" w:hAnsi="Garamond"/>
          <w:sz w:val="24"/>
          <w:szCs w:val="24"/>
        </w:rPr>
      </w:pPr>
      <w:r w:rsidRPr="00CB6E86">
        <w:rPr>
          <w:rFonts w:ascii="Garamond" w:hAnsi="Garamond"/>
          <w:sz w:val="24"/>
          <w:szCs w:val="24"/>
        </w:rPr>
        <w:t>.</w:t>
      </w:r>
    </w:p>
    <w:p w:rsidR="00AA1134" w:rsidRPr="00CB6E86" w:rsidRDefault="00AA1134" w:rsidP="00AA1134">
      <w:pPr>
        <w:pStyle w:val="Paragrafi"/>
        <w:rPr>
          <w:rFonts w:ascii="Garamond" w:hAnsi="Garamond"/>
          <w:sz w:val="24"/>
          <w:szCs w:val="24"/>
        </w:rPr>
      </w:pPr>
    </w:p>
    <w:p w:rsidR="00AA1134" w:rsidRPr="00CB6E86" w:rsidRDefault="00AA1134" w:rsidP="00B61ABE">
      <w:pPr>
        <w:pStyle w:val="Paragrafi"/>
        <w:jc w:val="center"/>
        <w:rPr>
          <w:rFonts w:ascii="Garamond" w:hAnsi="Garamond"/>
          <w:sz w:val="24"/>
          <w:szCs w:val="24"/>
        </w:rPr>
      </w:pPr>
      <w:proofErr w:type="gramStart"/>
      <w:r w:rsidRPr="00CB6E86">
        <w:rPr>
          <w:rFonts w:ascii="Garamond" w:hAnsi="Garamond"/>
          <w:sz w:val="24"/>
          <w:szCs w:val="24"/>
        </w:rPr>
        <w:t>Neni  20</w:t>
      </w:r>
      <w:proofErr w:type="gramEnd"/>
    </w:p>
    <w:p w:rsidR="00AA1134" w:rsidRPr="00CB6E86" w:rsidRDefault="00AA1134" w:rsidP="00AA1134">
      <w:pPr>
        <w:pStyle w:val="NeniTitull"/>
        <w:rPr>
          <w:rFonts w:ascii="Garamond" w:hAnsi="Garamond"/>
          <w:sz w:val="24"/>
          <w:szCs w:val="24"/>
        </w:rPr>
      </w:pPr>
      <w:r w:rsidRPr="00CB6E86">
        <w:rPr>
          <w:rFonts w:ascii="Garamond" w:hAnsi="Garamond"/>
          <w:sz w:val="24"/>
          <w:szCs w:val="24"/>
        </w:rPr>
        <w:t>Burimet njerëzore të administratës tatimore</w:t>
      </w:r>
    </w:p>
    <w:p w:rsidR="00AA1134" w:rsidRPr="00CB6E86" w:rsidRDefault="00AA1134" w:rsidP="00AA1134">
      <w:pPr>
        <w:pStyle w:val="Paragrafi"/>
        <w:rPr>
          <w:rFonts w:ascii="Garamond" w:hAnsi="Garamond"/>
          <w:sz w:val="24"/>
          <w:szCs w:val="24"/>
        </w:rPr>
      </w:pPr>
    </w:p>
    <w:p w:rsidR="00AA1134" w:rsidRPr="00CB6E86" w:rsidRDefault="00AA1134" w:rsidP="00AA1134">
      <w:pPr>
        <w:pStyle w:val="Paragrafi"/>
        <w:rPr>
          <w:rFonts w:ascii="Garamond" w:hAnsi="Garamond"/>
          <w:sz w:val="24"/>
          <w:szCs w:val="24"/>
        </w:rPr>
      </w:pPr>
      <w:r w:rsidRPr="00CB6E86">
        <w:rPr>
          <w:rFonts w:ascii="Garamond" w:hAnsi="Garamond"/>
          <w:sz w:val="24"/>
          <w:szCs w:val="24"/>
        </w:rPr>
        <w:t xml:space="preserve">Këshilli i Ministrave vendos kufirin maksimal të numrit të përgjithshëm të punonjësve të administratës tatimore qendrore, sipas propozimit të Ministrit të Financave. Drejtori i Përgjithshëm i Tatimeve ben emërimin dhe shkarkimin e punonjësve të administratës tatimore, në përputhje me rregullat dhe kriteret e përcaktuara në Kodin e Punës, në ligjin "Për Statusin e Nëpunësit Civil në </w:t>
      </w:r>
      <w:r w:rsidRPr="00CB6E86">
        <w:rPr>
          <w:rFonts w:ascii="Garamond" w:hAnsi="Garamond"/>
          <w:sz w:val="24"/>
          <w:szCs w:val="24"/>
        </w:rPr>
        <w:lastRenderedPageBreak/>
        <w:t>Republikën e Shqipërisë" dhe në aktet nënligjore në zbatim të tyre.</w:t>
      </w:r>
    </w:p>
    <w:p w:rsidR="00AA1134" w:rsidRPr="00CB6E86" w:rsidRDefault="00AA1134" w:rsidP="00AA1134">
      <w:pPr>
        <w:pStyle w:val="Paragrafi"/>
        <w:rPr>
          <w:rFonts w:ascii="Garamond" w:hAnsi="Garamond"/>
          <w:sz w:val="24"/>
          <w:szCs w:val="24"/>
        </w:rPr>
      </w:pPr>
    </w:p>
    <w:p w:rsidR="00AA1134" w:rsidRPr="00CB6E86" w:rsidRDefault="00AA1134" w:rsidP="00B61ABE">
      <w:pPr>
        <w:pStyle w:val="Paragrafi"/>
        <w:jc w:val="center"/>
        <w:rPr>
          <w:rFonts w:ascii="Garamond" w:hAnsi="Garamond"/>
          <w:sz w:val="24"/>
          <w:szCs w:val="24"/>
        </w:rPr>
      </w:pPr>
      <w:r w:rsidRPr="00CB6E86">
        <w:rPr>
          <w:rFonts w:ascii="Garamond" w:hAnsi="Garamond"/>
          <w:sz w:val="24"/>
          <w:szCs w:val="24"/>
        </w:rPr>
        <w:t>Neni 21</w:t>
      </w:r>
    </w:p>
    <w:p w:rsidR="00AA1134" w:rsidRPr="00CB6E86" w:rsidRDefault="00AA1134" w:rsidP="00AA1134">
      <w:pPr>
        <w:pStyle w:val="NeniTitull"/>
        <w:rPr>
          <w:rFonts w:ascii="Garamond" w:hAnsi="Garamond"/>
          <w:sz w:val="24"/>
          <w:szCs w:val="24"/>
        </w:rPr>
      </w:pPr>
      <w:r w:rsidRPr="00CB6E86">
        <w:rPr>
          <w:rFonts w:ascii="Garamond" w:hAnsi="Garamond"/>
          <w:sz w:val="24"/>
          <w:szCs w:val="24"/>
        </w:rPr>
        <w:t>Komisioni i Apelimit të Tatimeve</w:t>
      </w:r>
    </w:p>
    <w:p w:rsidR="008D0C98" w:rsidRPr="00CB6E86" w:rsidRDefault="008D0C98" w:rsidP="008D0C98">
      <w:pPr>
        <w:pStyle w:val="NumriData"/>
        <w:rPr>
          <w:rFonts w:ascii="Garamond" w:hAnsi="Garamond"/>
          <w:b w:val="0"/>
          <w:i/>
          <w:sz w:val="24"/>
          <w:szCs w:val="24"/>
        </w:rPr>
      </w:pPr>
      <w:r w:rsidRPr="00CB6E86">
        <w:rPr>
          <w:rFonts w:ascii="Garamond" w:hAnsi="Garamond"/>
          <w:b w:val="0"/>
          <w:i/>
          <w:sz w:val="24"/>
          <w:szCs w:val="24"/>
        </w:rPr>
        <w:t>(Ndryshuar me ligjin</w:t>
      </w:r>
      <w:r w:rsidRPr="00CB6E86">
        <w:rPr>
          <w:rFonts w:ascii="Garamond" w:hAnsi="Garamond"/>
          <w:sz w:val="24"/>
          <w:szCs w:val="24"/>
        </w:rPr>
        <w:t xml:space="preserve"> </w:t>
      </w:r>
      <w:r w:rsidRPr="00CB6E86">
        <w:rPr>
          <w:rFonts w:ascii="Garamond" w:hAnsi="Garamond"/>
          <w:b w:val="0"/>
          <w:i/>
          <w:sz w:val="24"/>
          <w:szCs w:val="24"/>
        </w:rPr>
        <w:t>nr. 8846, datë 11.12.2001)</w:t>
      </w:r>
    </w:p>
    <w:p w:rsidR="00AA1134" w:rsidRPr="00CB6E86" w:rsidRDefault="00AA1134" w:rsidP="00AA1134">
      <w:pPr>
        <w:pStyle w:val="Paragrafi"/>
        <w:rPr>
          <w:rFonts w:ascii="Garamond" w:hAnsi="Garamond"/>
          <w:sz w:val="24"/>
          <w:szCs w:val="24"/>
        </w:rPr>
      </w:pPr>
    </w:p>
    <w:p w:rsidR="008D0C98" w:rsidRPr="00CB6E86" w:rsidRDefault="008D0C98" w:rsidP="008D0C98">
      <w:pPr>
        <w:pStyle w:val="Paragrafi"/>
        <w:rPr>
          <w:rFonts w:ascii="Garamond" w:hAnsi="Garamond"/>
          <w:sz w:val="24"/>
          <w:szCs w:val="24"/>
        </w:rPr>
      </w:pPr>
      <w:r w:rsidRPr="00CB6E86">
        <w:rPr>
          <w:rFonts w:ascii="Garamond" w:hAnsi="Garamond"/>
          <w:sz w:val="24"/>
          <w:szCs w:val="24"/>
        </w:rPr>
        <w:t>Komisioni i Apelimit të Tatimeve përbëhet nga 7 anëtarë, të cilët emërohen nga Ministri i Financave. Nga këta, 3 anëtarë përzgjidhen nga Ministri i Financave, 2 anëtarë përzgjidhen mbi bazën e propozimeve të Bashkimit të Dhomave të Tregtisë dhe Industrisë në konsultim me shoqatat e biznesit, 1 anëtar mbi bazën e propozimeve të shoqatave të ekonomistëve dhe 1 anëtar mbi bazën e propozimit të Ministrit të Drejtësisë. Anëtarët e Komisionit të Apelimit të Tatimeve të jenë të profesionit ekonomist e jurist. Komisioni i Apelimit të Tatimeve është organ i pavarur pranë Ministrit të Financave dhe i pavarur në vendimmarrje. Ai ka në përbërje të tij edhe një sekretar. Mandati i anëtarëve të Komisionit të Apelimit të Tatimeve është jo më pak se dy vjet, me të drejtë ripropozimi dhe riemërimi. Mënyra e funksionimit të Komisionit të Apelimit të Tatimeve, procedurat e tij operative, procedurat e shkarkimit të anëtarëve dhe mënyra e shpërblimit të tyre përcaktohen me rregullore të nxjerrë nga Ministri i Financave. Komisioni i Apelimit të Tatimeve ka gjithë autoritetin e nevojshëm për të shqyrtuar apelimin e tatimeve, duke përfshirë të drejtën për të kryer hetime dhe rillogaritje të detyrimeve tatimore të përcaktuara.</w:t>
      </w:r>
    </w:p>
    <w:p w:rsidR="00AA1134" w:rsidRPr="00CB6E86" w:rsidRDefault="00AA1134" w:rsidP="00AA1134">
      <w:pPr>
        <w:pStyle w:val="Paragrafi"/>
        <w:rPr>
          <w:rFonts w:ascii="Garamond" w:hAnsi="Garamond"/>
          <w:sz w:val="24"/>
          <w:szCs w:val="24"/>
        </w:rPr>
      </w:pPr>
    </w:p>
    <w:p w:rsidR="00AA1134" w:rsidRPr="00CB6E86" w:rsidRDefault="00AA1134" w:rsidP="00AA1134">
      <w:pPr>
        <w:pStyle w:val="NeniNr"/>
        <w:rPr>
          <w:rFonts w:ascii="Garamond" w:hAnsi="Garamond"/>
          <w:sz w:val="24"/>
          <w:szCs w:val="24"/>
        </w:rPr>
      </w:pPr>
      <w:r w:rsidRPr="00CB6E86">
        <w:rPr>
          <w:rFonts w:ascii="Garamond" w:hAnsi="Garamond"/>
          <w:sz w:val="24"/>
          <w:szCs w:val="24"/>
        </w:rPr>
        <w:t>Neni   22</w:t>
      </w:r>
    </w:p>
    <w:p w:rsidR="00AA1134" w:rsidRPr="00CB6E86" w:rsidRDefault="00AA1134" w:rsidP="00AA1134">
      <w:pPr>
        <w:pStyle w:val="NeniTitull"/>
        <w:rPr>
          <w:rFonts w:ascii="Garamond" w:hAnsi="Garamond"/>
          <w:sz w:val="24"/>
          <w:szCs w:val="24"/>
        </w:rPr>
      </w:pPr>
      <w:r w:rsidRPr="00CB6E86">
        <w:rPr>
          <w:rFonts w:ascii="Garamond" w:hAnsi="Garamond"/>
          <w:sz w:val="24"/>
          <w:szCs w:val="24"/>
        </w:rPr>
        <w:t>Zyrat tatimore të pushtetit vendor</w:t>
      </w:r>
    </w:p>
    <w:p w:rsidR="00AA1134" w:rsidRPr="00CB6E86" w:rsidRDefault="00AA1134" w:rsidP="00AA1134">
      <w:pPr>
        <w:pStyle w:val="Paragrafi"/>
        <w:rPr>
          <w:rFonts w:ascii="Garamond" w:hAnsi="Garamond"/>
          <w:sz w:val="24"/>
          <w:szCs w:val="24"/>
        </w:rPr>
      </w:pPr>
    </w:p>
    <w:p w:rsidR="00AA1134" w:rsidRPr="00CB6E86" w:rsidRDefault="00AA1134" w:rsidP="00AA1134">
      <w:pPr>
        <w:pStyle w:val="Paragrafi"/>
        <w:rPr>
          <w:rFonts w:ascii="Garamond" w:hAnsi="Garamond"/>
          <w:sz w:val="24"/>
          <w:szCs w:val="24"/>
        </w:rPr>
      </w:pPr>
      <w:r w:rsidRPr="00CB6E86">
        <w:rPr>
          <w:rFonts w:ascii="Garamond" w:hAnsi="Garamond"/>
          <w:sz w:val="24"/>
          <w:szCs w:val="24"/>
        </w:rPr>
        <w:t xml:space="preserve">Tatimet dhe taksat vendore administrohen nga organet e qeverisjes vendore, të cilat kanë në varësi zyrat tatimore të pushtetit vendor. </w:t>
      </w:r>
    </w:p>
    <w:p w:rsidR="00AA1134" w:rsidRPr="00CB6E86" w:rsidRDefault="00AA1134" w:rsidP="00AA1134">
      <w:pPr>
        <w:pStyle w:val="Paragrafi"/>
        <w:rPr>
          <w:rFonts w:ascii="Garamond" w:hAnsi="Garamond"/>
          <w:sz w:val="24"/>
          <w:szCs w:val="24"/>
        </w:rPr>
      </w:pPr>
      <w:r w:rsidRPr="00CB6E86">
        <w:rPr>
          <w:rFonts w:ascii="Garamond" w:hAnsi="Garamond"/>
          <w:sz w:val="24"/>
          <w:szCs w:val="24"/>
        </w:rPr>
        <w:t>Dispozitat e këtij ligji vlejnë edhe për administrimin e tatimeve e të taksave vendore, brenda kompetencës së organeve të qeverisjes vendore.</w:t>
      </w:r>
    </w:p>
    <w:p w:rsidR="00AA1134" w:rsidRPr="00CB6E86" w:rsidRDefault="00AA1134" w:rsidP="00AA1134">
      <w:pPr>
        <w:pStyle w:val="Paragrafi"/>
        <w:rPr>
          <w:rFonts w:ascii="Garamond" w:hAnsi="Garamond"/>
          <w:sz w:val="24"/>
          <w:szCs w:val="24"/>
        </w:rPr>
      </w:pPr>
    </w:p>
    <w:p w:rsidR="00AA1134" w:rsidRPr="00CB6E86" w:rsidRDefault="00AA1134" w:rsidP="00AA1134">
      <w:pPr>
        <w:pStyle w:val="NeniNr"/>
        <w:rPr>
          <w:rFonts w:ascii="Garamond" w:hAnsi="Garamond"/>
          <w:sz w:val="24"/>
          <w:szCs w:val="24"/>
        </w:rPr>
      </w:pPr>
      <w:proofErr w:type="gramStart"/>
      <w:r w:rsidRPr="00CB6E86">
        <w:rPr>
          <w:rFonts w:ascii="Garamond" w:hAnsi="Garamond"/>
          <w:sz w:val="24"/>
          <w:szCs w:val="24"/>
        </w:rPr>
        <w:t>Neni  23</w:t>
      </w:r>
      <w:proofErr w:type="gramEnd"/>
    </w:p>
    <w:p w:rsidR="00AA1134" w:rsidRPr="00CB6E86" w:rsidRDefault="00AA1134" w:rsidP="00AA1134">
      <w:pPr>
        <w:pStyle w:val="NeniTitull"/>
        <w:rPr>
          <w:rFonts w:ascii="Garamond" w:hAnsi="Garamond"/>
          <w:sz w:val="24"/>
          <w:szCs w:val="24"/>
        </w:rPr>
      </w:pPr>
      <w:r w:rsidRPr="00CB6E86">
        <w:rPr>
          <w:rFonts w:ascii="Garamond" w:hAnsi="Garamond"/>
          <w:sz w:val="24"/>
          <w:szCs w:val="24"/>
        </w:rPr>
        <w:t>Marrëdhëniet me organet e tjera shtetërore</w:t>
      </w:r>
    </w:p>
    <w:p w:rsidR="00AA1134" w:rsidRPr="00CB6E86" w:rsidRDefault="00AA1134" w:rsidP="00AA1134">
      <w:pPr>
        <w:pStyle w:val="Paragrafi"/>
        <w:rPr>
          <w:rFonts w:ascii="Garamond" w:hAnsi="Garamond"/>
          <w:sz w:val="24"/>
          <w:szCs w:val="24"/>
        </w:rPr>
      </w:pPr>
    </w:p>
    <w:p w:rsidR="00AA1134" w:rsidRPr="00CB6E86" w:rsidRDefault="00AA1134" w:rsidP="00AA1134">
      <w:pPr>
        <w:pStyle w:val="Paragrafi"/>
        <w:rPr>
          <w:rFonts w:ascii="Garamond" w:hAnsi="Garamond"/>
          <w:sz w:val="24"/>
          <w:szCs w:val="24"/>
        </w:rPr>
      </w:pPr>
      <w:r w:rsidRPr="00CB6E86">
        <w:rPr>
          <w:rFonts w:ascii="Garamond" w:hAnsi="Garamond"/>
          <w:sz w:val="24"/>
          <w:szCs w:val="24"/>
        </w:rPr>
        <w:t xml:space="preserve">1. Administrata tatimore kryen detyrat e saj në mënyrë të pavarur nga organet e tjera shtetrore qendrore apo vendore. Ajo nuk shërben si agjent për organet dhe institucionet e tjera shtetërore dhe nuk ka përgjegjësi për të mbledhur detyrimet dhe </w:t>
      </w:r>
      <w:proofErr w:type="gramStart"/>
      <w:r w:rsidRPr="00CB6E86">
        <w:rPr>
          <w:rFonts w:ascii="Garamond" w:hAnsi="Garamond"/>
          <w:sz w:val="24"/>
          <w:szCs w:val="24"/>
        </w:rPr>
        <w:t>gjobat  për</w:t>
      </w:r>
      <w:proofErr w:type="gramEnd"/>
      <w:r w:rsidRPr="00CB6E86">
        <w:rPr>
          <w:rFonts w:ascii="Garamond" w:hAnsi="Garamond"/>
          <w:sz w:val="24"/>
          <w:szCs w:val="24"/>
        </w:rPr>
        <w:t xml:space="preserve"> organet dhe institucionet e tjera shtetërore, përveç rasteve kur me ligj përcaktohet ndryshe.</w:t>
      </w:r>
    </w:p>
    <w:p w:rsidR="00AA1134" w:rsidRPr="00CB6E86" w:rsidRDefault="00AA1134" w:rsidP="00AA1134">
      <w:pPr>
        <w:pStyle w:val="Paragrafi"/>
        <w:rPr>
          <w:rFonts w:ascii="Garamond" w:hAnsi="Garamond"/>
          <w:sz w:val="24"/>
          <w:szCs w:val="24"/>
        </w:rPr>
      </w:pPr>
      <w:r w:rsidRPr="00CB6E86">
        <w:rPr>
          <w:rFonts w:ascii="Garamond" w:hAnsi="Garamond"/>
          <w:sz w:val="24"/>
          <w:szCs w:val="24"/>
        </w:rPr>
        <w:t xml:space="preserve"> 2. Organet e tjera shtetërore janë të detyruara të japin informacione për administratën tatimore, sipas kërkesës se saj, për të ndihmuar në zbatimin e legjislacionit tatimor dhe në vendosjen e kontrollit mbi pagimin e tatimeve. Këto organe e kanë të ndaluar të ndërhyjnë në funksionet e administratës tatimore.  </w:t>
      </w:r>
    </w:p>
    <w:p w:rsidR="00AA1134" w:rsidRPr="00CB6E86" w:rsidRDefault="00AA1134" w:rsidP="00AA1134">
      <w:pPr>
        <w:pStyle w:val="Paragrafi"/>
        <w:rPr>
          <w:rFonts w:ascii="Garamond" w:hAnsi="Garamond"/>
          <w:sz w:val="24"/>
          <w:szCs w:val="24"/>
        </w:rPr>
      </w:pPr>
    </w:p>
    <w:p w:rsidR="00AA1134" w:rsidRPr="00CB6E86" w:rsidRDefault="00AA1134" w:rsidP="00AA1134">
      <w:pPr>
        <w:pStyle w:val="NeniNr"/>
        <w:rPr>
          <w:rFonts w:ascii="Garamond" w:hAnsi="Garamond"/>
          <w:sz w:val="24"/>
          <w:szCs w:val="24"/>
        </w:rPr>
      </w:pPr>
      <w:proofErr w:type="gramStart"/>
      <w:r w:rsidRPr="00CB6E86">
        <w:rPr>
          <w:rFonts w:ascii="Garamond" w:hAnsi="Garamond"/>
          <w:sz w:val="24"/>
          <w:szCs w:val="24"/>
        </w:rPr>
        <w:t>Neni  24</w:t>
      </w:r>
      <w:proofErr w:type="gramEnd"/>
    </w:p>
    <w:p w:rsidR="00AA1134" w:rsidRPr="00CB6E86" w:rsidRDefault="00AA1134" w:rsidP="00AA1134">
      <w:pPr>
        <w:pStyle w:val="NeniTitull"/>
        <w:rPr>
          <w:rFonts w:ascii="Garamond" w:hAnsi="Garamond"/>
          <w:sz w:val="24"/>
          <w:szCs w:val="24"/>
        </w:rPr>
      </w:pPr>
      <w:r w:rsidRPr="00CB6E86">
        <w:rPr>
          <w:rFonts w:ascii="Garamond" w:hAnsi="Garamond"/>
          <w:sz w:val="24"/>
          <w:szCs w:val="24"/>
        </w:rPr>
        <w:t>Marrëveshjet me autoritetet e huaja tatimore</w:t>
      </w:r>
    </w:p>
    <w:p w:rsidR="00AA1134" w:rsidRPr="00CB6E86" w:rsidRDefault="00AA1134" w:rsidP="00AA1134">
      <w:pPr>
        <w:pStyle w:val="Paragrafi"/>
        <w:rPr>
          <w:rFonts w:ascii="Garamond" w:hAnsi="Garamond"/>
          <w:sz w:val="24"/>
          <w:szCs w:val="24"/>
        </w:rPr>
      </w:pPr>
    </w:p>
    <w:p w:rsidR="00AA1134" w:rsidRPr="00CB6E86" w:rsidRDefault="00AA1134" w:rsidP="00AA1134">
      <w:pPr>
        <w:pStyle w:val="Paragrafi"/>
        <w:rPr>
          <w:rFonts w:ascii="Garamond" w:hAnsi="Garamond"/>
          <w:sz w:val="24"/>
          <w:szCs w:val="24"/>
        </w:rPr>
      </w:pPr>
      <w:r w:rsidRPr="00CB6E86">
        <w:rPr>
          <w:rFonts w:ascii="Garamond" w:hAnsi="Garamond"/>
          <w:sz w:val="24"/>
          <w:szCs w:val="24"/>
        </w:rPr>
        <w:t xml:space="preserve">Drejtoria e Përgjithshme e Tatimeve ngarkohet për negocimin dhe administrimin e të gjitha marrëveshjeve ndërkombëtare që kanë lidhje me tatimet. Në rastet e mosmarrëveshjeve me autoritetet e huaja tatimore, Drejtoria e Përgjithshme e Tatimeve është përfaqësuesi zyrtar i Republikës së Shqipërisë, e ngarkuar me detyrën për t'i zgjidhur </w:t>
      </w:r>
      <w:proofErr w:type="gramStart"/>
      <w:r w:rsidRPr="00CB6E86">
        <w:rPr>
          <w:rFonts w:ascii="Garamond" w:hAnsi="Garamond"/>
          <w:sz w:val="24"/>
          <w:szCs w:val="24"/>
        </w:rPr>
        <w:t>këto  mosmarrëveshje</w:t>
      </w:r>
      <w:proofErr w:type="gramEnd"/>
      <w:r w:rsidRPr="00CB6E86">
        <w:rPr>
          <w:rFonts w:ascii="Garamond" w:hAnsi="Garamond"/>
          <w:sz w:val="24"/>
          <w:szCs w:val="24"/>
        </w:rPr>
        <w:t>.</w:t>
      </w:r>
    </w:p>
    <w:p w:rsidR="00AA1134" w:rsidRPr="00CB6E86" w:rsidRDefault="00AA1134" w:rsidP="00AA1134">
      <w:pPr>
        <w:pStyle w:val="Paragrafi"/>
        <w:rPr>
          <w:rFonts w:ascii="Garamond" w:hAnsi="Garamond"/>
          <w:sz w:val="24"/>
          <w:szCs w:val="24"/>
        </w:rPr>
      </w:pPr>
    </w:p>
    <w:p w:rsidR="00AA1134" w:rsidRPr="00CB6E86" w:rsidRDefault="00AA1134" w:rsidP="00AA1134">
      <w:pPr>
        <w:pStyle w:val="NeniNr"/>
        <w:rPr>
          <w:rFonts w:ascii="Garamond" w:hAnsi="Garamond"/>
          <w:sz w:val="24"/>
          <w:szCs w:val="24"/>
        </w:rPr>
      </w:pPr>
      <w:proofErr w:type="gramStart"/>
      <w:r w:rsidRPr="00CB6E86">
        <w:rPr>
          <w:rFonts w:ascii="Garamond" w:hAnsi="Garamond"/>
          <w:sz w:val="24"/>
          <w:szCs w:val="24"/>
        </w:rPr>
        <w:t>Neni  25</w:t>
      </w:r>
      <w:proofErr w:type="gramEnd"/>
    </w:p>
    <w:p w:rsidR="00AA1134" w:rsidRPr="00CB6E86" w:rsidRDefault="00AA1134" w:rsidP="00AA1134">
      <w:pPr>
        <w:pStyle w:val="NeniTitull"/>
        <w:rPr>
          <w:rFonts w:ascii="Garamond" w:hAnsi="Garamond"/>
          <w:sz w:val="24"/>
          <w:szCs w:val="24"/>
        </w:rPr>
      </w:pPr>
      <w:r w:rsidRPr="00CB6E86">
        <w:rPr>
          <w:rFonts w:ascii="Garamond" w:hAnsi="Garamond"/>
          <w:sz w:val="24"/>
          <w:szCs w:val="24"/>
        </w:rPr>
        <w:t>Shmangia e konfliktit të interesave</w:t>
      </w:r>
    </w:p>
    <w:p w:rsidR="00AA1134" w:rsidRPr="00CB6E86" w:rsidRDefault="00AA1134" w:rsidP="00AA1134">
      <w:pPr>
        <w:pStyle w:val="Paragrafi"/>
        <w:rPr>
          <w:rFonts w:ascii="Garamond" w:hAnsi="Garamond"/>
          <w:sz w:val="24"/>
          <w:szCs w:val="24"/>
        </w:rPr>
      </w:pPr>
    </w:p>
    <w:p w:rsidR="00AA1134" w:rsidRPr="00CB6E86" w:rsidRDefault="00AA1134" w:rsidP="00AA1134">
      <w:pPr>
        <w:pStyle w:val="Paragrafi"/>
        <w:rPr>
          <w:rFonts w:ascii="Garamond" w:hAnsi="Garamond"/>
          <w:sz w:val="24"/>
          <w:szCs w:val="24"/>
        </w:rPr>
      </w:pPr>
      <w:r w:rsidRPr="00CB6E86">
        <w:rPr>
          <w:rFonts w:ascii="Garamond" w:hAnsi="Garamond"/>
          <w:sz w:val="24"/>
          <w:szCs w:val="24"/>
        </w:rPr>
        <w:lastRenderedPageBreak/>
        <w:t xml:space="preserve">Punonjësit e administratës tatimore ndalohen të kontrollojnë dhe të llogarisin tatimet e të afërmëve të tyre. Punonjësit e </w:t>
      </w:r>
      <w:proofErr w:type="gramStart"/>
      <w:r w:rsidRPr="00CB6E86">
        <w:rPr>
          <w:rFonts w:ascii="Garamond" w:hAnsi="Garamond"/>
          <w:sz w:val="24"/>
          <w:szCs w:val="24"/>
        </w:rPr>
        <w:t>administratës  tatimore</w:t>
      </w:r>
      <w:proofErr w:type="gramEnd"/>
      <w:r w:rsidRPr="00CB6E86">
        <w:rPr>
          <w:rFonts w:ascii="Garamond" w:hAnsi="Garamond"/>
          <w:sz w:val="24"/>
          <w:szCs w:val="24"/>
        </w:rPr>
        <w:t xml:space="preserve"> nuk mund të përfshihen në kontrolle në rastet kur ekziston një marrëdhënie e drejtpërdrejtë apo tërthore, konflikt interesi ose mosmarrëveshjeje vetjake ndërmjet tyre dhe tatimpaguesit. </w:t>
      </w:r>
    </w:p>
    <w:p w:rsidR="00AA1134" w:rsidRPr="00CB6E86" w:rsidRDefault="00AA1134" w:rsidP="00AA1134">
      <w:pPr>
        <w:pStyle w:val="Paragrafi"/>
        <w:rPr>
          <w:rFonts w:ascii="Garamond" w:hAnsi="Garamond"/>
          <w:sz w:val="24"/>
          <w:szCs w:val="24"/>
        </w:rPr>
      </w:pPr>
      <w:r w:rsidRPr="00CB6E86">
        <w:rPr>
          <w:rFonts w:ascii="Garamond" w:hAnsi="Garamond"/>
          <w:sz w:val="24"/>
          <w:szCs w:val="24"/>
        </w:rPr>
        <w:t>Punonjësit e administratës tatimore nuk lejohen të drejtojnë veprimtari private, si dhe të jenë të punësuar në sektorin privat.</w:t>
      </w:r>
    </w:p>
    <w:p w:rsidR="00AA1134" w:rsidRPr="00CB6E86" w:rsidRDefault="00AA1134" w:rsidP="00AA1134">
      <w:pPr>
        <w:pStyle w:val="Paragrafi"/>
        <w:rPr>
          <w:rFonts w:ascii="Garamond" w:hAnsi="Garamond"/>
          <w:sz w:val="24"/>
          <w:szCs w:val="24"/>
        </w:rPr>
      </w:pPr>
    </w:p>
    <w:p w:rsidR="00AA1134" w:rsidRPr="00CB6E86" w:rsidRDefault="00AA1134" w:rsidP="00AA1134">
      <w:pPr>
        <w:pStyle w:val="NeniNr"/>
        <w:rPr>
          <w:rFonts w:ascii="Garamond" w:hAnsi="Garamond"/>
          <w:sz w:val="24"/>
          <w:szCs w:val="24"/>
        </w:rPr>
      </w:pPr>
      <w:r w:rsidRPr="00CB6E86">
        <w:rPr>
          <w:rFonts w:ascii="Garamond" w:hAnsi="Garamond"/>
          <w:sz w:val="24"/>
          <w:szCs w:val="24"/>
        </w:rPr>
        <w:t>Neni 26</w:t>
      </w:r>
    </w:p>
    <w:p w:rsidR="00AA1134" w:rsidRPr="00CB6E86" w:rsidRDefault="00AA1134" w:rsidP="00AA1134">
      <w:pPr>
        <w:pStyle w:val="NeniTitull"/>
        <w:rPr>
          <w:rFonts w:ascii="Garamond" w:hAnsi="Garamond"/>
          <w:sz w:val="24"/>
          <w:szCs w:val="24"/>
        </w:rPr>
      </w:pPr>
      <w:r w:rsidRPr="00CB6E86">
        <w:rPr>
          <w:rFonts w:ascii="Garamond" w:hAnsi="Garamond"/>
          <w:sz w:val="24"/>
          <w:szCs w:val="24"/>
        </w:rPr>
        <w:t xml:space="preserve">Masat disiplinore   </w:t>
      </w:r>
    </w:p>
    <w:p w:rsidR="00AA1134" w:rsidRPr="00CB6E86" w:rsidRDefault="00AA1134" w:rsidP="00AA1134">
      <w:pPr>
        <w:pStyle w:val="Paragrafi"/>
        <w:rPr>
          <w:rFonts w:ascii="Garamond" w:hAnsi="Garamond"/>
          <w:sz w:val="24"/>
          <w:szCs w:val="24"/>
        </w:rPr>
      </w:pPr>
    </w:p>
    <w:p w:rsidR="00AA1134" w:rsidRPr="00CB6E86" w:rsidRDefault="00AA1134" w:rsidP="00AA1134">
      <w:pPr>
        <w:pStyle w:val="Paragrafi"/>
        <w:rPr>
          <w:rFonts w:ascii="Garamond" w:hAnsi="Garamond"/>
          <w:sz w:val="24"/>
          <w:szCs w:val="24"/>
        </w:rPr>
      </w:pPr>
      <w:r w:rsidRPr="00CB6E86">
        <w:rPr>
          <w:rFonts w:ascii="Garamond" w:hAnsi="Garamond"/>
          <w:sz w:val="24"/>
          <w:szCs w:val="24"/>
        </w:rPr>
        <w:t xml:space="preserve">1. Drejtori i Përgjithshëm i Tatimeve është përgjegjës për dhënien e masave disiplinore ndaj punonjësve të organeve tatimore kur veprimet e këtyre të fundit nuk përbëjnë vepër penale, por janë në kundërshtim me dispozitat e ligjeve tatimore dhe akteve nënligjore. Masat disiplinore merren sipas dispozitave të Kodit të Punës, të </w:t>
      </w:r>
      <w:proofErr w:type="gramStart"/>
      <w:r w:rsidRPr="00CB6E86">
        <w:rPr>
          <w:rFonts w:ascii="Garamond" w:hAnsi="Garamond"/>
          <w:sz w:val="24"/>
          <w:szCs w:val="24"/>
        </w:rPr>
        <w:t>ligjit  "</w:t>
      </w:r>
      <w:proofErr w:type="gramEnd"/>
      <w:r w:rsidRPr="00CB6E86">
        <w:rPr>
          <w:rFonts w:ascii="Garamond" w:hAnsi="Garamond"/>
          <w:sz w:val="24"/>
          <w:szCs w:val="24"/>
        </w:rPr>
        <w:t>Për Statusin e Nëpunësit Civil në Republikën e Shqipërisë" dhe të akteve nënligjore në zbatim të tyre.</w:t>
      </w:r>
    </w:p>
    <w:p w:rsidR="00AA1134" w:rsidRPr="00CB6E86" w:rsidRDefault="00AA1134" w:rsidP="00AA1134">
      <w:pPr>
        <w:pStyle w:val="Paragrafi"/>
        <w:rPr>
          <w:rFonts w:ascii="Garamond" w:hAnsi="Garamond"/>
          <w:sz w:val="24"/>
          <w:szCs w:val="24"/>
        </w:rPr>
      </w:pPr>
      <w:r w:rsidRPr="00CB6E86">
        <w:rPr>
          <w:rFonts w:ascii="Garamond" w:hAnsi="Garamond"/>
          <w:sz w:val="24"/>
          <w:szCs w:val="24"/>
        </w:rPr>
        <w:t xml:space="preserve">2. Kur punonjësit e Drejtorisë së Përgjithshme të Tatimeve ose degëve të tatimeve, konstatohet se kanë kryer një vepër penale, sipas një raporti apo akt kontrolli me shkrim nga i ngarkuari për verifikim, në këtë rast Drejtori i Përgjithshëm e kalon çështjen në </w:t>
      </w:r>
      <w:proofErr w:type="gramStart"/>
      <w:r w:rsidRPr="00CB6E86">
        <w:rPr>
          <w:rFonts w:ascii="Garamond" w:hAnsi="Garamond"/>
          <w:sz w:val="24"/>
          <w:szCs w:val="24"/>
        </w:rPr>
        <w:t>prokurori  për</w:t>
      </w:r>
      <w:proofErr w:type="gramEnd"/>
      <w:r w:rsidRPr="00CB6E86">
        <w:rPr>
          <w:rFonts w:ascii="Garamond" w:hAnsi="Garamond"/>
          <w:sz w:val="24"/>
          <w:szCs w:val="24"/>
        </w:rPr>
        <w:t xml:space="preserve"> ndjekje penale.</w:t>
      </w:r>
    </w:p>
    <w:p w:rsidR="00AA1134" w:rsidRPr="00CB6E86" w:rsidRDefault="00AA1134" w:rsidP="00AA1134">
      <w:pPr>
        <w:pStyle w:val="Paragrafi"/>
        <w:rPr>
          <w:rFonts w:ascii="Garamond" w:hAnsi="Garamond"/>
          <w:sz w:val="24"/>
          <w:szCs w:val="24"/>
        </w:rPr>
      </w:pPr>
      <w:r w:rsidRPr="00CB6E86">
        <w:rPr>
          <w:rFonts w:ascii="Garamond" w:hAnsi="Garamond"/>
          <w:sz w:val="24"/>
          <w:szCs w:val="24"/>
        </w:rPr>
        <w:t xml:space="preserve">3. Punonjësit e administratës tatimore, të cilët abuzojnë me autoritetin e tyre, janë përgjegjës për dëmet që i shkaktojnë tatimpaguesve. </w:t>
      </w:r>
    </w:p>
    <w:p w:rsidR="00AA1134" w:rsidRPr="00CB6E86" w:rsidRDefault="00AA1134" w:rsidP="00AA1134">
      <w:pPr>
        <w:pStyle w:val="Paragrafi"/>
        <w:rPr>
          <w:rFonts w:ascii="Garamond" w:hAnsi="Garamond"/>
          <w:sz w:val="24"/>
          <w:szCs w:val="24"/>
        </w:rPr>
      </w:pPr>
    </w:p>
    <w:p w:rsidR="00AA1134" w:rsidRPr="00CB6E86" w:rsidRDefault="00AA1134" w:rsidP="00AA1134">
      <w:pPr>
        <w:pStyle w:val="NeniNr"/>
        <w:rPr>
          <w:rFonts w:ascii="Garamond" w:hAnsi="Garamond"/>
          <w:sz w:val="24"/>
          <w:szCs w:val="24"/>
        </w:rPr>
      </w:pPr>
      <w:proofErr w:type="gramStart"/>
      <w:r w:rsidRPr="00CB6E86">
        <w:rPr>
          <w:rFonts w:ascii="Garamond" w:hAnsi="Garamond"/>
          <w:sz w:val="24"/>
          <w:szCs w:val="24"/>
        </w:rPr>
        <w:t>Neni  27</w:t>
      </w:r>
      <w:proofErr w:type="gramEnd"/>
    </w:p>
    <w:p w:rsidR="00AA1134" w:rsidRPr="00CB6E86" w:rsidRDefault="00AA1134" w:rsidP="00AA1134">
      <w:pPr>
        <w:pStyle w:val="NeniTitull"/>
        <w:rPr>
          <w:rFonts w:ascii="Garamond" w:hAnsi="Garamond"/>
          <w:sz w:val="24"/>
          <w:szCs w:val="24"/>
        </w:rPr>
      </w:pPr>
      <w:r w:rsidRPr="00CB6E86">
        <w:rPr>
          <w:rFonts w:ascii="Garamond" w:hAnsi="Garamond"/>
          <w:sz w:val="24"/>
          <w:szCs w:val="24"/>
        </w:rPr>
        <w:t>Mbajtja e regjistrimeve</w:t>
      </w:r>
    </w:p>
    <w:p w:rsidR="00AA1134" w:rsidRPr="00CB6E86" w:rsidRDefault="00AA1134" w:rsidP="00AA1134">
      <w:pPr>
        <w:pStyle w:val="Paragrafi"/>
        <w:rPr>
          <w:rFonts w:ascii="Garamond" w:hAnsi="Garamond"/>
          <w:sz w:val="24"/>
          <w:szCs w:val="24"/>
        </w:rPr>
      </w:pPr>
    </w:p>
    <w:p w:rsidR="00AA1134" w:rsidRPr="00CB6E86" w:rsidRDefault="00AA1134" w:rsidP="00AA1134">
      <w:pPr>
        <w:pStyle w:val="Paragrafi"/>
        <w:rPr>
          <w:rFonts w:ascii="Garamond" w:hAnsi="Garamond"/>
          <w:sz w:val="24"/>
          <w:szCs w:val="24"/>
        </w:rPr>
      </w:pPr>
      <w:r w:rsidRPr="00CB6E86">
        <w:rPr>
          <w:rFonts w:ascii="Garamond" w:hAnsi="Garamond"/>
          <w:sz w:val="24"/>
          <w:szCs w:val="24"/>
        </w:rPr>
        <w:t>Administrata tatimore regjistron në mënyrë sistematike dhe kronologjike të dhënat e nevojshme për llogaritjen e saktë të detyrimit tatimor. Për këtë arsye, ajo regjistron të gjithë informacionin përkatës të kërkuar nga aktet ligjore e nënligjore në fuqi, i cili i dorëzohet administratës tatimore drejtpërdrejt ose tërthorazi.</w:t>
      </w:r>
    </w:p>
    <w:p w:rsidR="00AA1134" w:rsidRPr="00CB6E86" w:rsidRDefault="00AA1134" w:rsidP="00AA1134">
      <w:pPr>
        <w:pStyle w:val="Paragrafi"/>
        <w:rPr>
          <w:rFonts w:ascii="Garamond" w:hAnsi="Garamond"/>
          <w:sz w:val="24"/>
          <w:szCs w:val="24"/>
        </w:rPr>
      </w:pPr>
    </w:p>
    <w:p w:rsidR="00AA1134" w:rsidRPr="00CB6E86" w:rsidRDefault="00AA1134" w:rsidP="00AA1134">
      <w:pPr>
        <w:pStyle w:val="NeniNr"/>
        <w:rPr>
          <w:rFonts w:ascii="Garamond" w:hAnsi="Garamond"/>
          <w:sz w:val="24"/>
          <w:szCs w:val="24"/>
        </w:rPr>
      </w:pPr>
      <w:r w:rsidRPr="00CB6E86">
        <w:rPr>
          <w:rFonts w:ascii="Garamond" w:hAnsi="Garamond"/>
          <w:sz w:val="24"/>
          <w:szCs w:val="24"/>
        </w:rPr>
        <w:t>Neni 28</w:t>
      </w:r>
    </w:p>
    <w:p w:rsidR="00AA1134" w:rsidRPr="00CB6E86" w:rsidRDefault="00AA1134" w:rsidP="00AA1134">
      <w:pPr>
        <w:pStyle w:val="NeniTitull"/>
        <w:rPr>
          <w:rFonts w:ascii="Garamond" w:hAnsi="Garamond"/>
          <w:sz w:val="24"/>
          <w:szCs w:val="24"/>
        </w:rPr>
      </w:pPr>
      <w:r w:rsidRPr="00CB6E86">
        <w:rPr>
          <w:rFonts w:ascii="Garamond" w:hAnsi="Garamond"/>
          <w:sz w:val="24"/>
          <w:szCs w:val="24"/>
        </w:rPr>
        <w:t>Sistemi qendror i të dhënave</w:t>
      </w:r>
    </w:p>
    <w:p w:rsidR="00AA1134" w:rsidRPr="00CB6E86" w:rsidRDefault="00AA1134" w:rsidP="00AA1134">
      <w:pPr>
        <w:pStyle w:val="Paragrafi"/>
        <w:rPr>
          <w:rFonts w:ascii="Garamond" w:hAnsi="Garamond"/>
          <w:sz w:val="24"/>
          <w:szCs w:val="24"/>
        </w:rPr>
      </w:pPr>
    </w:p>
    <w:p w:rsidR="00AA1134" w:rsidRPr="00CB6E86" w:rsidRDefault="00AA1134" w:rsidP="00AA1134">
      <w:pPr>
        <w:pStyle w:val="Paragrafi"/>
        <w:rPr>
          <w:rFonts w:ascii="Garamond" w:hAnsi="Garamond"/>
          <w:sz w:val="24"/>
          <w:szCs w:val="24"/>
        </w:rPr>
      </w:pPr>
      <w:r w:rsidRPr="00CB6E86">
        <w:rPr>
          <w:rFonts w:ascii="Garamond" w:hAnsi="Garamond"/>
          <w:sz w:val="24"/>
          <w:szCs w:val="24"/>
        </w:rPr>
        <w:t>Drejtoria e Përgjithshme e Tatimeve krijon sistemin qendror të të dhënave, i cili përmban të dhënat bazë identifikuese për secilin tatimpagues.</w:t>
      </w:r>
    </w:p>
    <w:p w:rsidR="00AA1134" w:rsidRPr="00CB6E86" w:rsidRDefault="00AA1134" w:rsidP="00AA1134">
      <w:pPr>
        <w:pStyle w:val="Paragrafi"/>
        <w:rPr>
          <w:rFonts w:ascii="Garamond" w:hAnsi="Garamond"/>
          <w:sz w:val="24"/>
          <w:szCs w:val="24"/>
        </w:rPr>
      </w:pPr>
    </w:p>
    <w:p w:rsidR="00AA1134" w:rsidRPr="00CB6E86" w:rsidRDefault="00AA1134" w:rsidP="00AA1134">
      <w:pPr>
        <w:pStyle w:val="NeniNr"/>
        <w:rPr>
          <w:rFonts w:ascii="Garamond" w:hAnsi="Garamond"/>
          <w:sz w:val="24"/>
          <w:szCs w:val="24"/>
        </w:rPr>
      </w:pPr>
      <w:r w:rsidRPr="00CB6E86">
        <w:rPr>
          <w:rFonts w:ascii="Garamond" w:hAnsi="Garamond"/>
          <w:sz w:val="24"/>
          <w:szCs w:val="24"/>
        </w:rPr>
        <w:t>Neni 29</w:t>
      </w:r>
    </w:p>
    <w:p w:rsidR="00AA1134" w:rsidRPr="00CB6E86" w:rsidRDefault="00AA1134" w:rsidP="00AA1134">
      <w:pPr>
        <w:pStyle w:val="NeniTitull"/>
        <w:rPr>
          <w:rFonts w:ascii="Garamond" w:hAnsi="Garamond"/>
          <w:sz w:val="24"/>
          <w:szCs w:val="24"/>
        </w:rPr>
      </w:pPr>
      <w:r w:rsidRPr="00CB6E86">
        <w:rPr>
          <w:rFonts w:ascii="Garamond" w:hAnsi="Garamond"/>
          <w:sz w:val="24"/>
          <w:szCs w:val="24"/>
        </w:rPr>
        <w:t>Informimi publik</w:t>
      </w:r>
    </w:p>
    <w:p w:rsidR="00AA1134" w:rsidRPr="00CB6E86" w:rsidRDefault="00AA1134" w:rsidP="00AA1134">
      <w:pPr>
        <w:pStyle w:val="Paragrafi"/>
        <w:rPr>
          <w:rFonts w:ascii="Garamond" w:hAnsi="Garamond"/>
          <w:sz w:val="24"/>
          <w:szCs w:val="24"/>
        </w:rPr>
      </w:pPr>
    </w:p>
    <w:p w:rsidR="00AA1134" w:rsidRPr="00CB6E86" w:rsidRDefault="00AA1134" w:rsidP="00AA1134">
      <w:pPr>
        <w:pStyle w:val="Paragrafi"/>
        <w:rPr>
          <w:rFonts w:ascii="Garamond" w:hAnsi="Garamond"/>
          <w:sz w:val="24"/>
          <w:szCs w:val="24"/>
        </w:rPr>
      </w:pPr>
      <w:r w:rsidRPr="00CB6E86">
        <w:rPr>
          <w:rFonts w:ascii="Garamond" w:hAnsi="Garamond"/>
          <w:sz w:val="24"/>
          <w:szCs w:val="24"/>
        </w:rPr>
        <w:t xml:space="preserve">Drejtoria e Përgjithshme e Tatimeve ka për detyrë t'i shpjegojë publikut përmbajtjen, rolin dhe rëndësinë </w:t>
      </w:r>
      <w:proofErr w:type="gramStart"/>
      <w:r w:rsidRPr="00CB6E86">
        <w:rPr>
          <w:rFonts w:ascii="Garamond" w:hAnsi="Garamond"/>
          <w:sz w:val="24"/>
          <w:szCs w:val="24"/>
        </w:rPr>
        <w:t>e  ligjeve</w:t>
      </w:r>
      <w:proofErr w:type="gramEnd"/>
      <w:r w:rsidRPr="00CB6E86">
        <w:rPr>
          <w:rFonts w:ascii="Garamond" w:hAnsi="Garamond"/>
          <w:sz w:val="24"/>
          <w:szCs w:val="24"/>
        </w:rPr>
        <w:t xml:space="preserve"> fiskale, duke përdorur radion, televizionin dhe gazetat. Gjithashtu, ajo mund të botojë sqarues, komentarë dhe libra të ndryshëm shpjegues për sistemin tatimor.</w:t>
      </w:r>
    </w:p>
    <w:p w:rsidR="00AA1134" w:rsidRPr="00CB6E86" w:rsidRDefault="00AA1134" w:rsidP="00AA1134">
      <w:pPr>
        <w:pStyle w:val="Paragrafi"/>
        <w:rPr>
          <w:rFonts w:ascii="Garamond" w:hAnsi="Garamond"/>
          <w:sz w:val="24"/>
          <w:szCs w:val="24"/>
        </w:rPr>
      </w:pPr>
    </w:p>
    <w:p w:rsidR="00AA1134" w:rsidRPr="00CB6E86" w:rsidRDefault="00AA1134" w:rsidP="00AA1134">
      <w:pPr>
        <w:pStyle w:val="KreuNr"/>
        <w:rPr>
          <w:rFonts w:ascii="Garamond" w:hAnsi="Garamond"/>
          <w:sz w:val="24"/>
          <w:szCs w:val="24"/>
        </w:rPr>
      </w:pPr>
      <w:r w:rsidRPr="00CB6E86">
        <w:rPr>
          <w:rFonts w:ascii="Garamond" w:hAnsi="Garamond"/>
          <w:sz w:val="24"/>
          <w:szCs w:val="24"/>
        </w:rPr>
        <w:t>KREU III</w:t>
      </w:r>
    </w:p>
    <w:p w:rsidR="00AA1134" w:rsidRPr="00CB6E86" w:rsidRDefault="00AA1134" w:rsidP="00AA1134">
      <w:pPr>
        <w:pStyle w:val="KreuTitull"/>
        <w:rPr>
          <w:rFonts w:ascii="Garamond" w:hAnsi="Garamond"/>
          <w:sz w:val="24"/>
          <w:szCs w:val="24"/>
        </w:rPr>
      </w:pPr>
      <w:r w:rsidRPr="00CB6E86">
        <w:rPr>
          <w:rFonts w:ascii="Garamond" w:hAnsi="Garamond"/>
          <w:sz w:val="24"/>
          <w:szCs w:val="24"/>
        </w:rPr>
        <w:t>PROCEDURAT E ADMINISTRIMIT të TATIMEVE</w:t>
      </w:r>
    </w:p>
    <w:p w:rsidR="00AA1134" w:rsidRPr="00CB6E86" w:rsidRDefault="00AA1134" w:rsidP="00AA1134">
      <w:pPr>
        <w:pStyle w:val="Paragrafi"/>
        <w:rPr>
          <w:rFonts w:ascii="Garamond" w:hAnsi="Garamond"/>
          <w:sz w:val="24"/>
          <w:szCs w:val="24"/>
        </w:rPr>
      </w:pPr>
    </w:p>
    <w:p w:rsidR="00AA1134" w:rsidRPr="00CB6E86" w:rsidRDefault="00AA1134" w:rsidP="00AA1134">
      <w:pPr>
        <w:pStyle w:val="NeniNr"/>
        <w:rPr>
          <w:rFonts w:ascii="Garamond" w:hAnsi="Garamond"/>
          <w:sz w:val="24"/>
          <w:szCs w:val="24"/>
        </w:rPr>
      </w:pPr>
      <w:r w:rsidRPr="00CB6E86">
        <w:rPr>
          <w:rFonts w:ascii="Garamond" w:hAnsi="Garamond"/>
          <w:sz w:val="24"/>
          <w:szCs w:val="24"/>
        </w:rPr>
        <w:t xml:space="preserve">Neni 30 </w:t>
      </w:r>
    </w:p>
    <w:p w:rsidR="00AA1134" w:rsidRPr="00CB6E86" w:rsidRDefault="00AA1134" w:rsidP="00AA1134">
      <w:pPr>
        <w:pStyle w:val="NeniTitull"/>
        <w:rPr>
          <w:rFonts w:ascii="Garamond" w:hAnsi="Garamond"/>
          <w:sz w:val="24"/>
          <w:szCs w:val="24"/>
        </w:rPr>
      </w:pPr>
      <w:r w:rsidRPr="00CB6E86">
        <w:rPr>
          <w:rFonts w:ascii="Garamond" w:hAnsi="Garamond"/>
          <w:sz w:val="24"/>
          <w:szCs w:val="24"/>
        </w:rPr>
        <w:t>Pajisja me certifikatë tatimore</w:t>
      </w:r>
    </w:p>
    <w:p w:rsidR="00AA1134" w:rsidRPr="00CB6E86" w:rsidRDefault="00AA1134" w:rsidP="00AA1134">
      <w:pPr>
        <w:pStyle w:val="Paragrafi"/>
        <w:rPr>
          <w:rFonts w:ascii="Garamond" w:hAnsi="Garamond"/>
          <w:sz w:val="24"/>
          <w:szCs w:val="24"/>
        </w:rPr>
      </w:pPr>
    </w:p>
    <w:p w:rsidR="00AA1134" w:rsidRPr="00CB6E86" w:rsidRDefault="00AA1134" w:rsidP="00AA1134">
      <w:pPr>
        <w:pStyle w:val="Paragrafi"/>
        <w:rPr>
          <w:rFonts w:ascii="Garamond" w:hAnsi="Garamond"/>
          <w:sz w:val="24"/>
          <w:szCs w:val="24"/>
        </w:rPr>
      </w:pPr>
      <w:r w:rsidRPr="00CB6E86">
        <w:rPr>
          <w:rFonts w:ascii="Garamond" w:hAnsi="Garamond"/>
          <w:sz w:val="24"/>
          <w:szCs w:val="24"/>
        </w:rPr>
        <w:t xml:space="preserve">1. Çdo person e fiton të drejtën të ushtrojë veprimtari ekonomike vetëm pasi të regjistrohet në gjykatë. Pas </w:t>
      </w:r>
      <w:proofErr w:type="gramStart"/>
      <w:r w:rsidRPr="00CB6E86">
        <w:rPr>
          <w:rFonts w:ascii="Garamond" w:hAnsi="Garamond"/>
          <w:sz w:val="24"/>
          <w:szCs w:val="24"/>
        </w:rPr>
        <w:t>këtij  regjistrimi</w:t>
      </w:r>
      <w:proofErr w:type="gramEnd"/>
      <w:r w:rsidRPr="00CB6E86">
        <w:rPr>
          <w:rFonts w:ascii="Garamond" w:hAnsi="Garamond"/>
          <w:sz w:val="24"/>
          <w:szCs w:val="24"/>
        </w:rPr>
        <w:t xml:space="preserve">, ai detyrohet të kërkojë pajisjen me certifikatë tatimore. Kjo kërkesë </w:t>
      </w:r>
      <w:r w:rsidRPr="00CB6E86">
        <w:rPr>
          <w:rFonts w:ascii="Garamond" w:hAnsi="Garamond"/>
          <w:sz w:val="24"/>
          <w:szCs w:val="24"/>
        </w:rPr>
        <w:lastRenderedPageBreak/>
        <w:t>paraqitet në degën e tatimeve të rrethit, ku personi ka selinë e veprimtarisë së tij. Mosparaqitja e kërkesës për certifikatë tatimore nuk e përjashton personin nga përgjegjësia tatimore.</w:t>
      </w:r>
    </w:p>
    <w:p w:rsidR="00AA1134" w:rsidRPr="00CB6E86" w:rsidRDefault="00AA1134" w:rsidP="00AA1134">
      <w:pPr>
        <w:pStyle w:val="Paragrafi"/>
        <w:rPr>
          <w:rFonts w:ascii="Garamond" w:hAnsi="Garamond"/>
          <w:sz w:val="24"/>
          <w:szCs w:val="24"/>
        </w:rPr>
      </w:pPr>
      <w:r w:rsidRPr="00CB6E86">
        <w:rPr>
          <w:rFonts w:ascii="Garamond" w:hAnsi="Garamond"/>
          <w:sz w:val="24"/>
          <w:szCs w:val="24"/>
        </w:rPr>
        <w:t xml:space="preserve">2. Për t'u pajisur me certifikatë tatimore duhet:  </w:t>
      </w:r>
    </w:p>
    <w:p w:rsidR="00AA1134" w:rsidRPr="00CB6E86" w:rsidRDefault="00AA1134" w:rsidP="00AA1134">
      <w:pPr>
        <w:pStyle w:val="Paragrafi"/>
        <w:rPr>
          <w:rFonts w:ascii="Garamond" w:hAnsi="Garamond"/>
          <w:sz w:val="24"/>
          <w:szCs w:val="24"/>
        </w:rPr>
      </w:pPr>
      <w:r w:rsidRPr="00CB6E86">
        <w:rPr>
          <w:rFonts w:ascii="Garamond" w:hAnsi="Garamond"/>
          <w:sz w:val="24"/>
          <w:szCs w:val="24"/>
        </w:rPr>
        <w:t xml:space="preserve">a. Personat juridikë e fizikë me qarkullim vjetor më të madh se kufiri i regjistrimit për TVSH-në, së bashku me kërkesën duhet të paraqesin në organet tatimore, përveç vendimit të gjykatës që miraton regjistrimin e tyre, edhe statutin dhe aktin e themelimit, si dhe informacione kontakti për çdo përfaqësues të tatimpaguesit. </w:t>
      </w:r>
    </w:p>
    <w:p w:rsidR="00AA1134" w:rsidRPr="00CB6E86" w:rsidRDefault="00AA1134" w:rsidP="00AA1134">
      <w:pPr>
        <w:pStyle w:val="Paragrafi"/>
        <w:rPr>
          <w:rFonts w:ascii="Garamond" w:hAnsi="Garamond"/>
          <w:sz w:val="24"/>
          <w:szCs w:val="24"/>
        </w:rPr>
      </w:pPr>
      <w:r w:rsidRPr="00CB6E86">
        <w:rPr>
          <w:rFonts w:ascii="Garamond" w:hAnsi="Garamond"/>
          <w:sz w:val="24"/>
          <w:szCs w:val="24"/>
        </w:rPr>
        <w:t>b. Personat juridikë e fizikë me qarkullim vjetor nën kufirin e regjistrimit për TVSH-në duhet të paraqesin vendimin e gjykatës që miraton regjistrimin e tyre dhe informacione kontakti për çdo përfaqësues të tatimpaguesit.</w:t>
      </w:r>
    </w:p>
    <w:p w:rsidR="00AA1134" w:rsidRPr="00CB6E86" w:rsidRDefault="00AA1134" w:rsidP="00AA1134">
      <w:pPr>
        <w:pStyle w:val="Paragrafi"/>
        <w:rPr>
          <w:rFonts w:ascii="Garamond" w:hAnsi="Garamond"/>
          <w:sz w:val="24"/>
          <w:szCs w:val="24"/>
        </w:rPr>
      </w:pPr>
      <w:r w:rsidRPr="00CB6E86">
        <w:rPr>
          <w:rFonts w:ascii="Garamond" w:hAnsi="Garamond"/>
          <w:sz w:val="24"/>
          <w:szCs w:val="24"/>
        </w:rPr>
        <w:t xml:space="preserve">Organet tatimore duhet të përpunojnë të gjitha kërkesat për certifikatën tatimore brenda pesë ditëve prej marrjes së kërkesës. </w:t>
      </w:r>
    </w:p>
    <w:p w:rsidR="00AA1134" w:rsidRPr="00CB6E86" w:rsidRDefault="00AA1134" w:rsidP="00AA1134">
      <w:pPr>
        <w:pStyle w:val="Paragrafi"/>
        <w:rPr>
          <w:rFonts w:ascii="Garamond" w:hAnsi="Garamond"/>
          <w:sz w:val="24"/>
          <w:szCs w:val="24"/>
        </w:rPr>
      </w:pPr>
      <w:r w:rsidRPr="00CB6E86">
        <w:rPr>
          <w:rFonts w:ascii="Garamond" w:hAnsi="Garamond"/>
          <w:sz w:val="24"/>
          <w:szCs w:val="24"/>
        </w:rPr>
        <w:t>3. Tatimpaguesit e biznesit të vogël janë të detyruar të përsërisin certifikatën tatimore çdo vit, siç përcaktohet në ligjin nr. 8313, datë 26.3.1998 "Për tatimin mbi biznesin e vogël", ndërsa tatimpaguesit e regjistruar për TVSH-në regjistrohen vetëm një herë në momentin e fillimit të veprimtarisë ekonomike.</w:t>
      </w:r>
    </w:p>
    <w:p w:rsidR="00AA1134" w:rsidRPr="00CB6E86" w:rsidRDefault="00AA1134" w:rsidP="00AA1134">
      <w:pPr>
        <w:pStyle w:val="Paragrafi"/>
        <w:rPr>
          <w:rFonts w:ascii="Garamond" w:hAnsi="Garamond"/>
          <w:sz w:val="24"/>
          <w:szCs w:val="24"/>
        </w:rPr>
      </w:pPr>
    </w:p>
    <w:p w:rsidR="00AA1134" w:rsidRPr="00CB6E86" w:rsidRDefault="00AA1134" w:rsidP="00AA1134">
      <w:pPr>
        <w:pStyle w:val="NeniNr"/>
        <w:rPr>
          <w:rFonts w:ascii="Garamond" w:hAnsi="Garamond"/>
          <w:sz w:val="24"/>
          <w:szCs w:val="24"/>
        </w:rPr>
      </w:pPr>
      <w:proofErr w:type="gramStart"/>
      <w:r w:rsidRPr="00CB6E86">
        <w:rPr>
          <w:rFonts w:ascii="Garamond" w:hAnsi="Garamond"/>
          <w:sz w:val="24"/>
          <w:szCs w:val="24"/>
        </w:rPr>
        <w:t>Neni  31</w:t>
      </w:r>
      <w:proofErr w:type="gramEnd"/>
    </w:p>
    <w:p w:rsidR="00AA1134" w:rsidRPr="00CB6E86" w:rsidRDefault="00AA1134" w:rsidP="00AA1134">
      <w:pPr>
        <w:pStyle w:val="NeniTitull"/>
        <w:rPr>
          <w:rFonts w:ascii="Garamond" w:hAnsi="Garamond"/>
          <w:sz w:val="24"/>
          <w:szCs w:val="24"/>
        </w:rPr>
      </w:pPr>
      <w:r w:rsidRPr="00CB6E86">
        <w:rPr>
          <w:rFonts w:ascii="Garamond" w:hAnsi="Garamond"/>
          <w:sz w:val="24"/>
          <w:szCs w:val="24"/>
        </w:rPr>
        <w:t>Tërheqja e certifikatës tatimore</w:t>
      </w:r>
    </w:p>
    <w:p w:rsidR="00AA1134" w:rsidRPr="00CB6E86" w:rsidRDefault="00AA1134" w:rsidP="00AA1134">
      <w:pPr>
        <w:pStyle w:val="Paragrafi"/>
        <w:rPr>
          <w:rFonts w:ascii="Garamond" w:hAnsi="Garamond"/>
          <w:sz w:val="24"/>
          <w:szCs w:val="24"/>
        </w:rPr>
      </w:pPr>
    </w:p>
    <w:p w:rsidR="00AA1134" w:rsidRPr="00CB6E86" w:rsidRDefault="00AA1134" w:rsidP="00AA1134">
      <w:pPr>
        <w:pStyle w:val="Paragrafi"/>
        <w:rPr>
          <w:rFonts w:ascii="Garamond" w:hAnsi="Garamond"/>
          <w:sz w:val="24"/>
          <w:szCs w:val="24"/>
        </w:rPr>
      </w:pPr>
      <w:r w:rsidRPr="00CB6E86">
        <w:rPr>
          <w:rFonts w:ascii="Garamond" w:hAnsi="Garamond"/>
          <w:sz w:val="24"/>
          <w:szCs w:val="24"/>
        </w:rPr>
        <w:t xml:space="preserve">Tërheqja e certifikatës tatimore bëhet vetëm sipas dispozitave të këtij Ligji. Një person i cili vazhdon veprimtarinë pas tërheqjes së certifikatës tatimore, është subjekt i masave ndëshkuese në bazë </w:t>
      </w:r>
      <w:proofErr w:type="gramStart"/>
      <w:r w:rsidRPr="00CB6E86">
        <w:rPr>
          <w:rFonts w:ascii="Garamond" w:hAnsi="Garamond"/>
          <w:sz w:val="24"/>
          <w:szCs w:val="24"/>
        </w:rPr>
        <w:t>të  dispozitave</w:t>
      </w:r>
      <w:proofErr w:type="gramEnd"/>
      <w:r w:rsidRPr="00CB6E86">
        <w:rPr>
          <w:rFonts w:ascii="Garamond" w:hAnsi="Garamond"/>
          <w:sz w:val="24"/>
          <w:szCs w:val="24"/>
        </w:rPr>
        <w:t xml:space="preserve"> të këtij ligji. Kur kushtet që sollën tërheqjen kanë ndryshuar, tatimpaguesi mund të kërkojë të pajiset përsëri me certifikatë tatimore.</w:t>
      </w:r>
    </w:p>
    <w:p w:rsidR="00AA1134" w:rsidRPr="00CB6E86" w:rsidRDefault="00AA1134" w:rsidP="00AA1134">
      <w:pPr>
        <w:pStyle w:val="Paragrafi"/>
        <w:rPr>
          <w:rFonts w:ascii="Garamond" w:hAnsi="Garamond"/>
          <w:sz w:val="24"/>
          <w:szCs w:val="24"/>
        </w:rPr>
      </w:pPr>
    </w:p>
    <w:p w:rsidR="00AA1134" w:rsidRPr="00CB6E86" w:rsidRDefault="00AA1134" w:rsidP="00AA1134">
      <w:pPr>
        <w:pStyle w:val="NeniNr"/>
        <w:rPr>
          <w:rFonts w:ascii="Garamond" w:hAnsi="Garamond"/>
          <w:sz w:val="24"/>
          <w:szCs w:val="24"/>
        </w:rPr>
      </w:pPr>
      <w:proofErr w:type="gramStart"/>
      <w:r w:rsidRPr="00CB6E86">
        <w:rPr>
          <w:rFonts w:ascii="Garamond" w:hAnsi="Garamond"/>
          <w:sz w:val="24"/>
          <w:szCs w:val="24"/>
        </w:rPr>
        <w:t>Neni  32</w:t>
      </w:r>
      <w:proofErr w:type="gramEnd"/>
      <w:r w:rsidRPr="00CB6E86">
        <w:rPr>
          <w:rFonts w:ascii="Garamond" w:hAnsi="Garamond"/>
          <w:sz w:val="24"/>
          <w:szCs w:val="24"/>
        </w:rPr>
        <w:t xml:space="preserve"> </w:t>
      </w:r>
    </w:p>
    <w:p w:rsidR="00AA1134" w:rsidRPr="00CB6E86" w:rsidRDefault="00AA1134" w:rsidP="00AA1134">
      <w:pPr>
        <w:pStyle w:val="NeniTitull"/>
        <w:rPr>
          <w:rFonts w:ascii="Garamond" w:hAnsi="Garamond"/>
          <w:sz w:val="24"/>
          <w:szCs w:val="24"/>
        </w:rPr>
      </w:pPr>
      <w:r w:rsidRPr="00CB6E86">
        <w:rPr>
          <w:rFonts w:ascii="Garamond" w:hAnsi="Garamond"/>
          <w:sz w:val="24"/>
          <w:szCs w:val="24"/>
        </w:rPr>
        <w:t>Çregjistrimi i tatimpaguesit</w:t>
      </w:r>
    </w:p>
    <w:p w:rsidR="008D0C98" w:rsidRPr="00CB6E86" w:rsidRDefault="008D0C98" w:rsidP="008D0C98">
      <w:pPr>
        <w:pStyle w:val="NumriData"/>
        <w:rPr>
          <w:rFonts w:ascii="Garamond" w:hAnsi="Garamond"/>
          <w:b w:val="0"/>
          <w:i/>
          <w:sz w:val="24"/>
          <w:szCs w:val="24"/>
        </w:rPr>
      </w:pPr>
      <w:bookmarkStart w:id="0" w:name="_Hlk225765075"/>
      <w:r w:rsidRPr="00CB6E86">
        <w:rPr>
          <w:rFonts w:ascii="Garamond" w:hAnsi="Garamond"/>
          <w:b w:val="0"/>
          <w:i/>
          <w:sz w:val="24"/>
          <w:szCs w:val="24"/>
        </w:rPr>
        <w:t>(Ndryshuar pika 3 me ligjin</w:t>
      </w:r>
      <w:r w:rsidRPr="00CB6E86">
        <w:rPr>
          <w:rFonts w:ascii="Garamond" w:hAnsi="Garamond"/>
          <w:sz w:val="24"/>
          <w:szCs w:val="24"/>
        </w:rPr>
        <w:t xml:space="preserve"> </w:t>
      </w:r>
      <w:r w:rsidRPr="00CB6E86">
        <w:rPr>
          <w:rFonts w:ascii="Garamond" w:hAnsi="Garamond"/>
          <w:b w:val="0"/>
          <w:i/>
          <w:sz w:val="24"/>
          <w:szCs w:val="24"/>
        </w:rPr>
        <w:t>nr. 8846, datë 11.12.2001)</w:t>
      </w:r>
    </w:p>
    <w:p w:rsidR="00AA1134" w:rsidRPr="00CB6E86" w:rsidRDefault="00AA1134" w:rsidP="00AA1134">
      <w:pPr>
        <w:pStyle w:val="Paragrafi"/>
        <w:rPr>
          <w:rFonts w:ascii="Garamond" w:hAnsi="Garamond"/>
          <w:sz w:val="24"/>
          <w:szCs w:val="24"/>
        </w:rPr>
      </w:pPr>
    </w:p>
    <w:bookmarkEnd w:id="0"/>
    <w:p w:rsidR="00AA1134" w:rsidRPr="00CB6E86" w:rsidRDefault="00AA1134" w:rsidP="00AA1134">
      <w:pPr>
        <w:pStyle w:val="Paragrafi"/>
        <w:rPr>
          <w:rFonts w:ascii="Garamond" w:hAnsi="Garamond"/>
          <w:sz w:val="24"/>
          <w:szCs w:val="24"/>
        </w:rPr>
      </w:pPr>
      <w:r w:rsidRPr="00CB6E86">
        <w:rPr>
          <w:rFonts w:ascii="Garamond" w:hAnsi="Garamond"/>
          <w:sz w:val="24"/>
          <w:szCs w:val="24"/>
        </w:rPr>
        <w:t xml:space="preserve">1. Tatimpaguesit dhe përfaqësuesit e tyre mund të kërkojnë të çregjistrohen nga regjistri tregtar i gjykatës vetëm nëse kanë paguar detyrimet për tatimet dhe taksat apo kanë dhënë garancitë e kërkuara. Gjykata, duhet të njoftojë organin tatimor përkatës rreth kërkesës për çregjistrim të personit. Nëse brenda 20 ditëve, organi tatimor nuk paraqet kundërshtim me shkrim, gjykata e konsideron të </w:t>
      </w:r>
      <w:proofErr w:type="gramStart"/>
      <w:r w:rsidRPr="00CB6E86">
        <w:rPr>
          <w:rFonts w:ascii="Garamond" w:hAnsi="Garamond"/>
          <w:sz w:val="24"/>
          <w:szCs w:val="24"/>
        </w:rPr>
        <w:t>dhënë  miratimin</w:t>
      </w:r>
      <w:proofErr w:type="gramEnd"/>
      <w:r w:rsidRPr="00CB6E86">
        <w:rPr>
          <w:rFonts w:ascii="Garamond" w:hAnsi="Garamond"/>
          <w:sz w:val="24"/>
          <w:szCs w:val="24"/>
        </w:rPr>
        <w:t xml:space="preserve"> e  çregjistrimit.</w:t>
      </w:r>
    </w:p>
    <w:p w:rsidR="00AA1134" w:rsidRPr="00CB6E86" w:rsidRDefault="00AA1134" w:rsidP="00AA1134">
      <w:pPr>
        <w:pStyle w:val="Paragrafi"/>
        <w:rPr>
          <w:rFonts w:ascii="Garamond" w:hAnsi="Garamond"/>
          <w:sz w:val="24"/>
          <w:szCs w:val="24"/>
        </w:rPr>
      </w:pPr>
      <w:r w:rsidRPr="00CB6E86">
        <w:rPr>
          <w:rFonts w:ascii="Garamond" w:hAnsi="Garamond"/>
          <w:sz w:val="24"/>
          <w:szCs w:val="24"/>
        </w:rPr>
        <w:t xml:space="preserve">2. Në rast kundërshtimi nga organi tatimor, gjykata nuk i kryen veprimet për çregjistrimin. Kundërshtimi tërhiqet vetëm pasi janë paguar tatimet ose janë dhënë garancitë. Nëse organi tatimor nuk </w:t>
      </w:r>
      <w:proofErr w:type="gramStart"/>
      <w:r w:rsidRPr="00CB6E86">
        <w:rPr>
          <w:rFonts w:ascii="Garamond" w:hAnsi="Garamond"/>
          <w:sz w:val="24"/>
          <w:szCs w:val="24"/>
        </w:rPr>
        <w:t>pranon  të</w:t>
      </w:r>
      <w:proofErr w:type="gramEnd"/>
      <w:r w:rsidRPr="00CB6E86">
        <w:rPr>
          <w:rFonts w:ascii="Garamond" w:hAnsi="Garamond"/>
          <w:sz w:val="24"/>
          <w:szCs w:val="24"/>
        </w:rPr>
        <w:t xml:space="preserve"> tërheqë kundërshtimin, gjykata duhet ta gjykojë çështjen brenda 30 ditëve nga njoftimi i këtij kundërshtimi.</w:t>
      </w:r>
    </w:p>
    <w:p w:rsidR="008D0C98" w:rsidRPr="00CB6E86" w:rsidRDefault="00AA1134" w:rsidP="008D0C98">
      <w:pPr>
        <w:pStyle w:val="Paragrafi"/>
        <w:rPr>
          <w:rFonts w:ascii="Garamond" w:hAnsi="Garamond"/>
          <w:sz w:val="24"/>
          <w:szCs w:val="24"/>
        </w:rPr>
      </w:pPr>
      <w:r w:rsidRPr="00CB6E86">
        <w:rPr>
          <w:rFonts w:ascii="Garamond" w:hAnsi="Garamond"/>
          <w:sz w:val="24"/>
          <w:szCs w:val="24"/>
        </w:rPr>
        <w:t xml:space="preserve">3. </w:t>
      </w:r>
      <w:r w:rsidR="008D0C98" w:rsidRPr="00CB6E86">
        <w:rPr>
          <w:rFonts w:ascii="Garamond" w:hAnsi="Garamond"/>
          <w:sz w:val="24"/>
          <w:szCs w:val="24"/>
        </w:rPr>
        <w:t>Organet tatimore kanë të drejtë të çregjistrojnë nga regjistri aktiv i tatimpaguesve çdo tatimpagues, kur provohet se ai për çfarëdo arsye në vitin e fundit fiskal nuk ka ushtruar veprimtari. Në këtë rast, këta tatimpagues mbahen pasivë në një regjistër të veçantë të organeve tatimore.</w:t>
      </w:r>
    </w:p>
    <w:p w:rsidR="00AA1134" w:rsidRPr="00CB6E86" w:rsidRDefault="00AA1134" w:rsidP="00AA1134">
      <w:pPr>
        <w:pStyle w:val="Paragrafi"/>
        <w:rPr>
          <w:rFonts w:ascii="Garamond" w:hAnsi="Garamond"/>
          <w:sz w:val="24"/>
          <w:szCs w:val="24"/>
        </w:rPr>
      </w:pPr>
      <w:r w:rsidRPr="00CB6E86">
        <w:rPr>
          <w:rFonts w:ascii="Garamond" w:hAnsi="Garamond"/>
          <w:sz w:val="24"/>
          <w:szCs w:val="24"/>
        </w:rPr>
        <w:t>4. Çregjistrimi, në çdo rast nuk eliminon detyrimin tatimor ekzistues.</w:t>
      </w:r>
    </w:p>
    <w:p w:rsidR="00AA1134" w:rsidRPr="00CB6E86" w:rsidRDefault="00AA1134" w:rsidP="00AA1134">
      <w:pPr>
        <w:pStyle w:val="Paragrafi"/>
        <w:rPr>
          <w:rFonts w:ascii="Garamond" w:hAnsi="Garamond"/>
          <w:sz w:val="24"/>
          <w:szCs w:val="24"/>
        </w:rPr>
      </w:pPr>
    </w:p>
    <w:p w:rsidR="00AA1134" w:rsidRPr="00CB6E86" w:rsidRDefault="00AA1134" w:rsidP="00AA1134">
      <w:pPr>
        <w:pStyle w:val="NeniNr"/>
        <w:rPr>
          <w:rFonts w:ascii="Garamond" w:hAnsi="Garamond"/>
          <w:sz w:val="24"/>
          <w:szCs w:val="24"/>
        </w:rPr>
      </w:pPr>
      <w:r w:rsidRPr="00CB6E86">
        <w:rPr>
          <w:rFonts w:ascii="Garamond" w:hAnsi="Garamond"/>
          <w:sz w:val="24"/>
          <w:szCs w:val="24"/>
        </w:rPr>
        <w:t>Neni 33</w:t>
      </w:r>
    </w:p>
    <w:p w:rsidR="00AA1134" w:rsidRPr="00CB6E86" w:rsidRDefault="00AA1134" w:rsidP="00AA1134">
      <w:pPr>
        <w:pStyle w:val="NeniTitull"/>
        <w:rPr>
          <w:rFonts w:ascii="Garamond" w:hAnsi="Garamond"/>
          <w:sz w:val="24"/>
          <w:szCs w:val="24"/>
        </w:rPr>
      </w:pPr>
      <w:r w:rsidRPr="00CB6E86">
        <w:rPr>
          <w:rFonts w:ascii="Garamond" w:hAnsi="Garamond"/>
          <w:sz w:val="24"/>
          <w:szCs w:val="24"/>
        </w:rPr>
        <w:t xml:space="preserve">Vlerësimi tatimor </w:t>
      </w:r>
    </w:p>
    <w:p w:rsidR="00CB6E86" w:rsidRPr="00CB6E86" w:rsidRDefault="00CB6E86" w:rsidP="00CB6E86">
      <w:pPr>
        <w:pStyle w:val="NumriData"/>
        <w:rPr>
          <w:rFonts w:ascii="Garamond" w:hAnsi="Garamond"/>
          <w:b w:val="0"/>
          <w:i/>
          <w:sz w:val="24"/>
          <w:szCs w:val="24"/>
        </w:rPr>
      </w:pPr>
      <w:r w:rsidRPr="00CB6E86">
        <w:rPr>
          <w:rFonts w:ascii="Garamond" w:hAnsi="Garamond"/>
          <w:b w:val="0"/>
          <w:i/>
          <w:sz w:val="24"/>
          <w:szCs w:val="24"/>
        </w:rPr>
        <w:t xml:space="preserve">(Ndryshuar pika 3 me ligjin </w:t>
      </w:r>
      <w:r w:rsidRPr="00CB6E86">
        <w:rPr>
          <w:rFonts w:ascii="Garamond" w:hAnsi="Garamond"/>
          <w:b w:val="0"/>
          <w:i/>
          <w:sz w:val="24"/>
          <w:szCs w:val="24"/>
        </w:rPr>
        <w:t>nr. 8980, datë 12.12.2002)</w:t>
      </w:r>
    </w:p>
    <w:p w:rsidR="00AA1134" w:rsidRPr="00CB6E86" w:rsidRDefault="00AA1134" w:rsidP="00AA1134">
      <w:pPr>
        <w:pStyle w:val="NeniTitull"/>
        <w:rPr>
          <w:rFonts w:ascii="Garamond" w:hAnsi="Garamond"/>
          <w:sz w:val="24"/>
          <w:szCs w:val="24"/>
        </w:rPr>
      </w:pPr>
    </w:p>
    <w:p w:rsidR="00AA1134" w:rsidRPr="00CB6E86" w:rsidRDefault="00AA1134" w:rsidP="00AA1134">
      <w:pPr>
        <w:pStyle w:val="Paragrafi"/>
        <w:rPr>
          <w:rFonts w:ascii="Garamond" w:hAnsi="Garamond"/>
          <w:sz w:val="24"/>
          <w:szCs w:val="24"/>
        </w:rPr>
      </w:pPr>
      <w:r w:rsidRPr="00CB6E86">
        <w:rPr>
          <w:rFonts w:ascii="Garamond" w:hAnsi="Garamond"/>
          <w:sz w:val="24"/>
          <w:szCs w:val="24"/>
        </w:rPr>
        <w:t>1. Vlerësimi tatimor është llogaritja që i bën administrata tatimore shumës se detyrimit tatimor si dhe dënimeve administrative e interesave për pagesë të vonuar që detyrohet të paguajë një tatimpagues. Vlerësimi tatimor është detyrim ndaj shtetit, i pagueshëm në buxhet i cili i njoftohet tatimpaguesit me shkrim në mënyrë të drejtpërdrejtë ose me shërbim postar.</w:t>
      </w:r>
    </w:p>
    <w:p w:rsidR="00AA1134" w:rsidRPr="00CB6E86" w:rsidRDefault="00AA1134" w:rsidP="00AA1134">
      <w:pPr>
        <w:pStyle w:val="Paragrafi"/>
        <w:rPr>
          <w:rFonts w:ascii="Garamond" w:hAnsi="Garamond"/>
          <w:sz w:val="24"/>
          <w:szCs w:val="24"/>
        </w:rPr>
      </w:pPr>
      <w:r w:rsidRPr="00CB6E86">
        <w:rPr>
          <w:rFonts w:ascii="Garamond" w:hAnsi="Garamond"/>
          <w:sz w:val="24"/>
          <w:szCs w:val="24"/>
        </w:rPr>
        <w:lastRenderedPageBreak/>
        <w:t>2. Administrata tatimore është e autorizuar të bëjë vlerësim tatimor për çdo detyrim të tatimpaguesve sipas ligjeve tatimore në fuqi mbi bazën e informacioneve të mëposhtme:</w:t>
      </w:r>
    </w:p>
    <w:p w:rsidR="00AA1134" w:rsidRPr="00CB6E86" w:rsidRDefault="00AA1134" w:rsidP="00AA1134">
      <w:pPr>
        <w:pStyle w:val="Paragrafi"/>
        <w:rPr>
          <w:rFonts w:ascii="Garamond" w:hAnsi="Garamond"/>
          <w:sz w:val="24"/>
          <w:szCs w:val="24"/>
        </w:rPr>
      </w:pPr>
      <w:r w:rsidRPr="00CB6E86">
        <w:rPr>
          <w:rFonts w:ascii="Garamond" w:hAnsi="Garamond"/>
          <w:sz w:val="24"/>
          <w:szCs w:val="24"/>
        </w:rPr>
        <w:t xml:space="preserve">a) informacionet qe përmbajnë deklaratat tatimore të tatimpaguesve; dhe </w:t>
      </w:r>
    </w:p>
    <w:p w:rsidR="00AA1134" w:rsidRPr="00CB6E86" w:rsidRDefault="00AA1134" w:rsidP="00AA1134">
      <w:pPr>
        <w:pStyle w:val="Paragrafi"/>
        <w:rPr>
          <w:rFonts w:ascii="Garamond" w:hAnsi="Garamond"/>
          <w:sz w:val="24"/>
          <w:szCs w:val="24"/>
        </w:rPr>
      </w:pPr>
      <w:r w:rsidRPr="00CB6E86">
        <w:rPr>
          <w:rFonts w:ascii="Garamond" w:hAnsi="Garamond"/>
          <w:sz w:val="24"/>
          <w:szCs w:val="24"/>
        </w:rPr>
        <w:t xml:space="preserve">b) materialet e kontrollit dhe çdo informacion tjetër i njohur nga administratat tatimore sipas nenit 36 të këtij ligji.                     </w:t>
      </w:r>
    </w:p>
    <w:p w:rsidR="00AA1134" w:rsidRPr="00CB6E86" w:rsidRDefault="00AA1134" w:rsidP="00AA1134">
      <w:pPr>
        <w:pStyle w:val="Paragrafi"/>
        <w:rPr>
          <w:rFonts w:ascii="Garamond" w:hAnsi="Garamond"/>
          <w:sz w:val="24"/>
          <w:szCs w:val="24"/>
        </w:rPr>
      </w:pPr>
      <w:r w:rsidRPr="00CB6E86">
        <w:rPr>
          <w:rFonts w:ascii="Garamond" w:hAnsi="Garamond"/>
          <w:sz w:val="24"/>
          <w:szCs w:val="24"/>
        </w:rPr>
        <w:t>Në qoftë se një tatimpagues nuk jep informacionin e nevojshëm për një vlerësim tatimor, administrata tatimore ka të drejtën të vlerësojë tatimin mbi bazën e çdo informacioni të vlefshëm të përcaktuar në akte nënligjore.</w:t>
      </w:r>
    </w:p>
    <w:p w:rsidR="00AA1134" w:rsidRPr="00CB6E86" w:rsidRDefault="00AA1134" w:rsidP="00AA1134">
      <w:pPr>
        <w:pStyle w:val="Paragrafi"/>
        <w:rPr>
          <w:rFonts w:ascii="Garamond" w:hAnsi="Garamond"/>
          <w:sz w:val="24"/>
          <w:szCs w:val="24"/>
        </w:rPr>
      </w:pPr>
      <w:r w:rsidRPr="00CB6E86">
        <w:rPr>
          <w:rFonts w:ascii="Garamond" w:hAnsi="Garamond"/>
          <w:sz w:val="24"/>
          <w:szCs w:val="24"/>
        </w:rPr>
        <w:t>3</w:t>
      </w:r>
      <w:r w:rsidR="00CB6E86" w:rsidRPr="00CB6E86">
        <w:rPr>
          <w:rFonts w:ascii="Garamond" w:hAnsi="Garamond"/>
          <w:sz w:val="24"/>
          <w:szCs w:val="24"/>
        </w:rPr>
        <w:t xml:space="preserve"> Në rastet kur ligjet tatimore nuk kërkojnë pagimin e detyrimeve nëpërmjet deklarimit dhe në rastet kur administrata tatimore bazuar në fakte çmon se vlerësimi tatimor i bërë më parë nuk ka qenë i saktë, ajo mund të bëjë një vlerësim të ri, ku të argumentojë shkaqet e rivlerësimit me përllogaritjet përkatëse dhe ta dërgojë njoftim-vlerësimin tek tatim paguesi sipas pikës 1 të këtij neni. Në rastin e rivlerësimit në rritje të detyrimit tatimor, tatimpaguesit i lihet një afat sa dyfishi i afatit normal për pagimin e shtesës së detyrimit. Administrata tatimore, në kuptimin e kësaj pike të këtij neni, mund të bëjë një vlerësim ose të ndryshojë një vlerësim të bërë më parë derisa periudha kufizuese e përcaktuar në nenin 35 të këtij ligji nuk ka mbaruar.</w:t>
      </w:r>
    </w:p>
    <w:p w:rsidR="00AA1134" w:rsidRPr="00CB6E86" w:rsidRDefault="00AA1134" w:rsidP="00AA1134">
      <w:pPr>
        <w:pStyle w:val="Paragrafi"/>
        <w:rPr>
          <w:rFonts w:ascii="Garamond" w:hAnsi="Garamond"/>
          <w:sz w:val="24"/>
          <w:szCs w:val="24"/>
        </w:rPr>
      </w:pPr>
      <w:r w:rsidRPr="00CB6E86">
        <w:rPr>
          <w:rFonts w:ascii="Garamond" w:hAnsi="Garamond"/>
          <w:sz w:val="24"/>
          <w:szCs w:val="24"/>
        </w:rPr>
        <w:t>4. Në rastin kur për një tatim kërkohet deklaratë tatimore, deklarata përcakton detyrimin tatimor të tatimpaguesit dhe ajo konsiderohet të jetë:</w:t>
      </w:r>
    </w:p>
    <w:p w:rsidR="00AA1134" w:rsidRPr="00CB6E86" w:rsidRDefault="00AA1134" w:rsidP="00AA1134">
      <w:pPr>
        <w:pStyle w:val="Paragrafi"/>
        <w:rPr>
          <w:rFonts w:ascii="Garamond" w:hAnsi="Garamond"/>
          <w:sz w:val="24"/>
          <w:szCs w:val="24"/>
        </w:rPr>
      </w:pPr>
      <w:r w:rsidRPr="00CB6E86">
        <w:rPr>
          <w:rFonts w:ascii="Garamond" w:hAnsi="Garamond"/>
          <w:sz w:val="24"/>
          <w:szCs w:val="24"/>
        </w:rPr>
        <w:t>a) Vlerësim tatimor për një tatim; dhe</w:t>
      </w:r>
    </w:p>
    <w:p w:rsidR="00AA1134" w:rsidRPr="00CB6E86" w:rsidRDefault="00AA1134" w:rsidP="00AA1134">
      <w:pPr>
        <w:pStyle w:val="Paragrafi"/>
        <w:rPr>
          <w:rFonts w:ascii="Garamond" w:hAnsi="Garamond"/>
          <w:sz w:val="24"/>
          <w:szCs w:val="24"/>
        </w:rPr>
      </w:pPr>
      <w:r w:rsidRPr="00CB6E86">
        <w:rPr>
          <w:rFonts w:ascii="Garamond" w:hAnsi="Garamond"/>
          <w:sz w:val="24"/>
          <w:szCs w:val="24"/>
        </w:rPr>
        <w:t xml:space="preserve">b) njoftim dhe kërkesë për të paguar një tatim në afatin e përcaktuar në ligj.                      </w:t>
      </w:r>
    </w:p>
    <w:p w:rsidR="00AA1134" w:rsidRPr="00CB6E86" w:rsidRDefault="00AA1134" w:rsidP="00AA1134">
      <w:pPr>
        <w:pStyle w:val="Paragrafi"/>
        <w:rPr>
          <w:rFonts w:ascii="Garamond" w:hAnsi="Garamond"/>
          <w:sz w:val="24"/>
          <w:szCs w:val="24"/>
        </w:rPr>
      </w:pPr>
      <w:r w:rsidRPr="00CB6E86">
        <w:rPr>
          <w:rFonts w:ascii="Garamond" w:hAnsi="Garamond"/>
          <w:sz w:val="24"/>
          <w:szCs w:val="24"/>
        </w:rPr>
        <w:t xml:space="preserve">5. Për tatimet e mbajtura në burim, kur një tatimpagues nuk paraqet një deklaratë tatimore, administrata tatimore nuk bën në këtë rast një vlerësim tatimor për detyrimin e tatimpaguesit mbi bazën e informacioneve të tjera. Administrata tatimore në këtë rast e konsideron të bërë vlerësimin tatimor të detyrimit të tatimpaguesit.    </w:t>
      </w:r>
    </w:p>
    <w:p w:rsidR="00AA1134" w:rsidRPr="00CB6E86" w:rsidRDefault="00AA1134" w:rsidP="00AA1134">
      <w:pPr>
        <w:pStyle w:val="Paragrafi"/>
        <w:rPr>
          <w:rFonts w:ascii="Garamond" w:hAnsi="Garamond"/>
          <w:sz w:val="24"/>
          <w:szCs w:val="24"/>
        </w:rPr>
      </w:pPr>
      <w:r w:rsidRPr="00CB6E86">
        <w:rPr>
          <w:rFonts w:ascii="Garamond" w:hAnsi="Garamond"/>
          <w:sz w:val="24"/>
          <w:szCs w:val="24"/>
        </w:rPr>
        <w:t xml:space="preserve">6. Kryetari i degës se tatimeve ka të drejtë të nxjerrë një urdhër të veçantë ekzekutiv para datës në të cilën tatimi duhet të paguhet, në qoftë se ky veprim kërkohet të kryhet për të siguruar mbledhjen e detyrimeve, si në rastin e veçantë kur tatimpaguesi mendohet se tenton të bëjë evazion nëpërmjet largimit, transferimit të aseteve te një person tjetër ose duke ndërmarrë veprime të tjera të cilat rrezikojnë mbledhjen e detyrimeve sidomos kur për të është bërë një vlerësim tatimor. Vlerësimi tatimor i bërë në këtë mënyrë mund të kundërshtohet nga tatimpaguesi përfshirë këtu edhe ankimimin në organet gjyqësore. </w:t>
      </w:r>
    </w:p>
    <w:p w:rsidR="00AA1134" w:rsidRPr="00CB6E86" w:rsidRDefault="00AA1134" w:rsidP="00AA1134">
      <w:pPr>
        <w:pStyle w:val="Paragrafi"/>
        <w:rPr>
          <w:rFonts w:ascii="Garamond" w:hAnsi="Garamond"/>
          <w:sz w:val="24"/>
          <w:szCs w:val="24"/>
        </w:rPr>
      </w:pPr>
    </w:p>
    <w:p w:rsidR="00AA1134" w:rsidRPr="00CB6E86" w:rsidRDefault="00AA1134" w:rsidP="00AA1134">
      <w:pPr>
        <w:pStyle w:val="NeniNr"/>
        <w:rPr>
          <w:rFonts w:ascii="Garamond" w:hAnsi="Garamond"/>
          <w:sz w:val="24"/>
          <w:szCs w:val="24"/>
        </w:rPr>
      </w:pPr>
      <w:proofErr w:type="gramStart"/>
      <w:r w:rsidRPr="00CB6E86">
        <w:rPr>
          <w:rFonts w:ascii="Garamond" w:hAnsi="Garamond"/>
          <w:sz w:val="24"/>
          <w:szCs w:val="24"/>
        </w:rPr>
        <w:t>Neni  34</w:t>
      </w:r>
      <w:proofErr w:type="gramEnd"/>
    </w:p>
    <w:p w:rsidR="00AA1134" w:rsidRPr="00CB6E86" w:rsidRDefault="00AA1134" w:rsidP="00AA1134">
      <w:pPr>
        <w:pStyle w:val="NeniTitull"/>
        <w:rPr>
          <w:rFonts w:ascii="Garamond" w:hAnsi="Garamond"/>
          <w:sz w:val="24"/>
          <w:szCs w:val="24"/>
        </w:rPr>
      </w:pPr>
      <w:r w:rsidRPr="00CB6E86">
        <w:rPr>
          <w:rFonts w:ascii="Garamond" w:hAnsi="Garamond"/>
          <w:sz w:val="24"/>
          <w:szCs w:val="24"/>
        </w:rPr>
        <w:t>Njoftimi i vlerësimit tatimor dhe kërkesa për pagimin e detyrimeve</w:t>
      </w:r>
    </w:p>
    <w:p w:rsidR="00AA1134" w:rsidRPr="00CB6E86" w:rsidRDefault="00AA1134" w:rsidP="00AA1134">
      <w:pPr>
        <w:pStyle w:val="Paragrafi"/>
        <w:rPr>
          <w:rFonts w:ascii="Garamond" w:hAnsi="Garamond"/>
          <w:sz w:val="24"/>
          <w:szCs w:val="24"/>
        </w:rPr>
      </w:pPr>
    </w:p>
    <w:p w:rsidR="00AA1134" w:rsidRPr="00CB6E86" w:rsidRDefault="00AA1134" w:rsidP="00AA1134">
      <w:pPr>
        <w:pStyle w:val="Paragrafi"/>
        <w:rPr>
          <w:rFonts w:ascii="Garamond" w:hAnsi="Garamond"/>
          <w:sz w:val="24"/>
          <w:szCs w:val="24"/>
        </w:rPr>
      </w:pPr>
      <w:r w:rsidRPr="00CB6E86">
        <w:rPr>
          <w:rFonts w:ascii="Garamond" w:hAnsi="Garamond"/>
          <w:sz w:val="24"/>
          <w:szCs w:val="24"/>
        </w:rPr>
        <w:t>Tatimpaguesit i jepet njoftim vlerësimi për një detyrim tatimor. Njoftimi për vlerësimin tatimor duhet të përmbajë informacionin e mëposhtëm:</w:t>
      </w:r>
    </w:p>
    <w:p w:rsidR="00AA1134" w:rsidRPr="00CB6E86" w:rsidRDefault="00AA1134" w:rsidP="00AA1134">
      <w:pPr>
        <w:pStyle w:val="Paragrafi"/>
        <w:rPr>
          <w:rFonts w:ascii="Garamond" w:hAnsi="Garamond"/>
          <w:sz w:val="24"/>
          <w:szCs w:val="24"/>
        </w:rPr>
      </w:pPr>
      <w:r w:rsidRPr="00CB6E86">
        <w:rPr>
          <w:rFonts w:ascii="Garamond" w:hAnsi="Garamond"/>
          <w:sz w:val="24"/>
          <w:szCs w:val="24"/>
        </w:rPr>
        <w:t xml:space="preserve">a) Emrin dhe mbiemrin e tatimpaguesit, si dhe emrin tregtar të tij.  </w:t>
      </w:r>
    </w:p>
    <w:p w:rsidR="00AA1134" w:rsidRPr="00CB6E86" w:rsidRDefault="00AA1134" w:rsidP="00AA1134">
      <w:pPr>
        <w:pStyle w:val="Paragrafi"/>
        <w:rPr>
          <w:rFonts w:ascii="Garamond" w:hAnsi="Garamond"/>
          <w:sz w:val="24"/>
          <w:szCs w:val="24"/>
        </w:rPr>
      </w:pPr>
      <w:r w:rsidRPr="00CB6E86">
        <w:rPr>
          <w:rFonts w:ascii="Garamond" w:hAnsi="Garamond"/>
          <w:sz w:val="24"/>
          <w:szCs w:val="24"/>
        </w:rPr>
        <w:t>b) Numrin e identifikimit dhe kodin fiskal të tatimpaguesit.</w:t>
      </w:r>
    </w:p>
    <w:p w:rsidR="00AA1134" w:rsidRPr="00CB6E86" w:rsidRDefault="00AA1134" w:rsidP="00AA1134">
      <w:pPr>
        <w:pStyle w:val="Paragrafi"/>
        <w:rPr>
          <w:rFonts w:ascii="Garamond" w:hAnsi="Garamond"/>
          <w:sz w:val="24"/>
          <w:szCs w:val="24"/>
        </w:rPr>
      </w:pPr>
      <w:r w:rsidRPr="00CB6E86">
        <w:rPr>
          <w:rFonts w:ascii="Garamond" w:hAnsi="Garamond"/>
          <w:sz w:val="24"/>
          <w:szCs w:val="24"/>
        </w:rPr>
        <w:t>c) Datën e njoftimvlerësimit.</w:t>
      </w:r>
    </w:p>
    <w:p w:rsidR="00AA1134" w:rsidRPr="00CB6E86" w:rsidRDefault="00AA1134" w:rsidP="00AA1134">
      <w:pPr>
        <w:pStyle w:val="Paragrafi"/>
        <w:rPr>
          <w:rFonts w:ascii="Garamond" w:hAnsi="Garamond"/>
          <w:sz w:val="24"/>
          <w:szCs w:val="24"/>
        </w:rPr>
      </w:pPr>
      <w:r w:rsidRPr="00CB6E86">
        <w:rPr>
          <w:rFonts w:ascii="Garamond" w:hAnsi="Garamond"/>
          <w:sz w:val="24"/>
          <w:szCs w:val="24"/>
        </w:rPr>
        <w:t>ç) Qëllimin e lëshimit të njoftimvlerësimit, periudhën apo periudhave që ai u referohet.</w:t>
      </w:r>
    </w:p>
    <w:p w:rsidR="00AA1134" w:rsidRPr="00CB6E86" w:rsidRDefault="00AA1134" w:rsidP="00AA1134">
      <w:pPr>
        <w:pStyle w:val="Paragrafi"/>
        <w:rPr>
          <w:rFonts w:ascii="Garamond" w:hAnsi="Garamond"/>
          <w:sz w:val="24"/>
          <w:szCs w:val="24"/>
        </w:rPr>
      </w:pPr>
      <w:r w:rsidRPr="00CB6E86">
        <w:rPr>
          <w:rFonts w:ascii="Garamond" w:hAnsi="Garamond"/>
          <w:sz w:val="24"/>
          <w:szCs w:val="24"/>
        </w:rPr>
        <w:t xml:space="preserve">d) Shumën e detyrimit të vlerësuar, dënimet dhe interesat eventuale për pagesë të vonuar.  </w:t>
      </w:r>
    </w:p>
    <w:p w:rsidR="00AA1134" w:rsidRPr="00CB6E86" w:rsidRDefault="00AA1134" w:rsidP="00AA1134">
      <w:pPr>
        <w:pStyle w:val="Paragrafi"/>
        <w:rPr>
          <w:rFonts w:ascii="Garamond" w:hAnsi="Garamond"/>
          <w:sz w:val="24"/>
          <w:szCs w:val="24"/>
        </w:rPr>
      </w:pPr>
      <w:r w:rsidRPr="00CB6E86">
        <w:rPr>
          <w:rFonts w:ascii="Garamond" w:hAnsi="Garamond"/>
          <w:sz w:val="24"/>
          <w:szCs w:val="24"/>
        </w:rPr>
        <w:t xml:space="preserve">dh) Kërkesën për pagimin e tatimit dhe afatin e pagesës. </w:t>
      </w:r>
    </w:p>
    <w:p w:rsidR="00AA1134" w:rsidRPr="00CB6E86" w:rsidRDefault="00AA1134" w:rsidP="00AA1134">
      <w:pPr>
        <w:pStyle w:val="Paragrafi"/>
        <w:rPr>
          <w:rFonts w:ascii="Garamond" w:hAnsi="Garamond"/>
          <w:sz w:val="24"/>
          <w:szCs w:val="24"/>
        </w:rPr>
      </w:pPr>
      <w:r w:rsidRPr="00CB6E86">
        <w:rPr>
          <w:rFonts w:ascii="Garamond" w:hAnsi="Garamond"/>
          <w:sz w:val="24"/>
          <w:szCs w:val="24"/>
        </w:rPr>
        <w:t>e) Vendin dhe mënyrën e pagesës së detyrimit.</w:t>
      </w:r>
    </w:p>
    <w:p w:rsidR="00AA1134" w:rsidRPr="00CB6E86" w:rsidRDefault="00AA1134" w:rsidP="00AA1134">
      <w:pPr>
        <w:pStyle w:val="Paragrafi"/>
        <w:rPr>
          <w:rFonts w:ascii="Garamond" w:hAnsi="Garamond"/>
          <w:sz w:val="24"/>
          <w:szCs w:val="24"/>
        </w:rPr>
      </w:pPr>
      <w:r w:rsidRPr="00CB6E86">
        <w:rPr>
          <w:rFonts w:ascii="Garamond" w:hAnsi="Garamond"/>
          <w:sz w:val="24"/>
          <w:szCs w:val="24"/>
        </w:rPr>
        <w:t>ë) Një përshkrim të arsyeve të bërjes së vlerësimit tatimor.</w:t>
      </w:r>
    </w:p>
    <w:p w:rsidR="00AA1134" w:rsidRPr="00CB6E86" w:rsidRDefault="00AA1134" w:rsidP="00AA1134">
      <w:pPr>
        <w:pStyle w:val="Paragrafi"/>
        <w:rPr>
          <w:rFonts w:ascii="Garamond" w:hAnsi="Garamond"/>
          <w:sz w:val="24"/>
          <w:szCs w:val="24"/>
        </w:rPr>
      </w:pPr>
      <w:r w:rsidRPr="00CB6E86">
        <w:rPr>
          <w:rFonts w:ascii="Garamond" w:hAnsi="Garamond"/>
          <w:sz w:val="24"/>
          <w:szCs w:val="24"/>
        </w:rPr>
        <w:t>f) Procedurat e apelimit.</w:t>
      </w:r>
    </w:p>
    <w:p w:rsidR="00AA1134" w:rsidRPr="00CB6E86" w:rsidRDefault="00AA1134" w:rsidP="00AA1134">
      <w:pPr>
        <w:pStyle w:val="Paragrafi"/>
        <w:rPr>
          <w:rFonts w:ascii="Garamond" w:hAnsi="Garamond"/>
          <w:sz w:val="24"/>
          <w:szCs w:val="24"/>
        </w:rPr>
      </w:pPr>
    </w:p>
    <w:p w:rsidR="00AA1134" w:rsidRPr="00CB6E86" w:rsidRDefault="00AA1134" w:rsidP="00AA1134">
      <w:pPr>
        <w:pStyle w:val="NeniNr"/>
        <w:rPr>
          <w:rFonts w:ascii="Garamond" w:hAnsi="Garamond"/>
          <w:sz w:val="24"/>
          <w:szCs w:val="24"/>
        </w:rPr>
      </w:pPr>
      <w:proofErr w:type="gramStart"/>
      <w:r w:rsidRPr="00CB6E86">
        <w:rPr>
          <w:rFonts w:ascii="Garamond" w:hAnsi="Garamond"/>
          <w:sz w:val="24"/>
          <w:szCs w:val="24"/>
        </w:rPr>
        <w:t>Neni  35</w:t>
      </w:r>
      <w:proofErr w:type="gramEnd"/>
    </w:p>
    <w:p w:rsidR="00AA1134" w:rsidRPr="00CB6E86" w:rsidRDefault="00AA1134" w:rsidP="00AA1134">
      <w:pPr>
        <w:pStyle w:val="NeniTitull"/>
        <w:rPr>
          <w:rFonts w:ascii="Garamond" w:hAnsi="Garamond"/>
          <w:sz w:val="24"/>
          <w:szCs w:val="24"/>
        </w:rPr>
      </w:pPr>
      <w:r w:rsidRPr="00CB6E86">
        <w:rPr>
          <w:rFonts w:ascii="Garamond" w:hAnsi="Garamond"/>
          <w:sz w:val="24"/>
          <w:szCs w:val="24"/>
        </w:rPr>
        <w:t xml:space="preserve">Parashkrimi i së drejtës për përcaktimin e detyrimit tatimor </w:t>
      </w:r>
    </w:p>
    <w:p w:rsidR="008D0C98" w:rsidRPr="00CB6E86" w:rsidRDefault="008D0C98" w:rsidP="008D0C98">
      <w:pPr>
        <w:pStyle w:val="NumriData"/>
        <w:rPr>
          <w:rFonts w:ascii="Garamond" w:hAnsi="Garamond"/>
          <w:b w:val="0"/>
          <w:i/>
          <w:sz w:val="24"/>
          <w:szCs w:val="24"/>
        </w:rPr>
      </w:pPr>
      <w:r w:rsidRPr="00CB6E86">
        <w:rPr>
          <w:rFonts w:ascii="Garamond" w:hAnsi="Garamond"/>
          <w:b w:val="0"/>
          <w:i/>
          <w:sz w:val="24"/>
          <w:szCs w:val="24"/>
        </w:rPr>
        <w:t>(Ndryshuar me ligjin</w:t>
      </w:r>
      <w:r w:rsidRPr="00CB6E86">
        <w:rPr>
          <w:rFonts w:ascii="Garamond" w:hAnsi="Garamond"/>
          <w:sz w:val="24"/>
          <w:szCs w:val="24"/>
        </w:rPr>
        <w:t xml:space="preserve"> </w:t>
      </w:r>
      <w:r w:rsidRPr="00CB6E86">
        <w:rPr>
          <w:rFonts w:ascii="Garamond" w:hAnsi="Garamond"/>
          <w:b w:val="0"/>
          <w:i/>
          <w:sz w:val="24"/>
          <w:szCs w:val="24"/>
        </w:rPr>
        <w:t>nr. 8846, datë 11.12.2001)</w:t>
      </w:r>
    </w:p>
    <w:p w:rsidR="008D0C98" w:rsidRPr="00CB6E86" w:rsidRDefault="008D0C98" w:rsidP="008D0C98">
      <w:pPr>
        <w:pStyle w:val="Paragrafi"/>
        <w:rPr>
          <w:rFonts w:ascii="Garamond" w:hAnsi="Garamond"/>
          <w:sz w:val="24"/>
          <w:szCs w:val="24"/>
        </w:rPr>
      </w:pPr>
    </w:p>
    <w:p w:rsidR="008D0C98" w:rsidRPr="00CB6E86" w:rsidRDefault="008D0C98" w:rsidP="008D0C98">
      <w:pPr>
        <w:pStyle w:val="Paragrafi"/>
        <w:rPr>
          <w:rFonts w:ascii="Garamond" w:hAnsi="Garamond"/>
          <w:sz w:val="24"/>
          <w:szCs w:val="24"/>
        </w:rPr>
      </w:pPr>
      <w:r w:rsidRPr="00CB6E86">
        <w:rPr>
          <w:rFonts w:ascii="Garamond" w:hAnsi="Garamond"/>
          <w:sz w:val="24"/>
          <w:szCs w:val="24"/>
        </w:rPr>
        <w:lastRenderedPageBreak/>
        <w:t>Parashkrimi i të drejtës për përcaktimin e detyrimit tatimor</w:t>
      </w:r>
    </w:p>
    <w:p w:rsidR="008D0C98" w:rsidRPr="00CB6E86" w:rsidRDefault="008D0C98" w:rsidP="008D0C98">
      <w:pPr>
        <w:pStyle w:val="Paragrafi"/>
        <w:rPr>
          <w:rFonts w:ascii="Garamond" w:hAnsi="Garamond"/>
          <w:sz w:val="24"/>
          <w:szCs w:val="24"/>
        </w:rPr>
      </w:pPr>
      <w:r w:rsidRPr="00CB6E86">
        <w:rPr>
          <w:rFonts w:ascii="Garamond" w:hAnsi="Garamond"/>
          <w:sz w:val="24"/>
          <w:szCs w:val="24"/>
        </w:rPr>
        <w:t>1. E drejta e organeve tatimore për të kontrolluar dhe për të korrigjuar vlerësimin e një detyrimi tatimor, parashkruhet 5 vjet pas lindjes së detyrimit (koha që tatimi duhej të ishte deklaruar ose paguar, cilido qoftë çasti më i fundit në kohë). Afati i parashkrimit ndërpritet në rastet e mëposhtme:</w:t>
      </w:r>
    </w:p>
    <w:p w:rsidR="008D0C98" w:rsidRPr="00CB6E86" w:rsidRDefault="008D0C98" w:rsidP="008D0C98">
      <w:pPr>
        <w:pStyle w:val="Paragrafi"/>
        <w:rPr>
          <w:rFonts w:ascii="Garamond" w:hAnsi="Garamond"/>
          <w:sz w:val="24"/>
          <w:szCs w:val="24"/>
        </w:rPr>
      </w:pPr>
      <w:r w:rsidRPr="00CB6E86">
        <w:rPr>
          <w:rFonts w:ascii="Garamond" w:hAnsi="Garamond"/>
          <w:sz w:val="24"/>
          <w:szCs w:val="24"/>
        </w:rPr>
        <w:t>a) Gjatë apelimit të këtij detyrimi;</w:t>
      </w:r>
    </w:p>
    <w:p w:rsidR="008D0C98" w:rsidRPr="00CB6E86" w:rsidRDefault="008D0C98" w:rsidP="008D0C98">
      <w:pPr>
        <w:pStyle w:val="Paragrafi"/>
        <w:rPr>
          <w:rFonts w:ascii="Garamond" w:hAnsi="Garamond"/>
          <w:sz w:val="24"/>
          <w:szCs w:val="24"/>
        </w:rPr>
      </w:pPr>
      <w:r w:rsidRPr="00CB6E86">
        <w:rPr>
          <w:rFonts w:ascii="Garamond" w:hAnsi="Garamond"/>
          <w:sz w:val="24"/>
          <w:szCs w:val="24"/>
        </w:rPr>
        <w:t xml:space="preserve">b) Gjatë kohëzgjatjes së garancisë për këtë pagesë tatimore; </w:t>
      </w:r>
    </w:p>
    <w:p w:rsidR="008D0C98" w:rsidRPr="00CB6E86" w:rsidRDefault="008D0C98" w:rsidP="008D0C98">
      <w:pPr>
        <w:pStyle w:val="Paragrafi"/>
        <w:rPr>
          <w:rFonts w:ascii="Garamond" w:hAnsi="Garamond"/>
          <w:sz w:val="24"/>
          <w:szCs w:val="24"/>
        </w:rPr>
      </w:pPr>
      <w:r w:rsidRPr="00CB6E86">
        <w:rPr>
          <w:rFonts w:ascii="Garamond" w:hAnsi="Garamond"/>
          <w:sz w:val="24"/>
          <w:szCs w:val="24"/>
        </w:rPr>
        <w:t>c) Gjatë periudhës në të cilën tatimpaguesi për këtë detyrim është nën një hetim zyrtar në vazhdim, deri në dhënien e një vendimi përfundimtar;</w:t>
      </w:r>
    </w:p>
    <w:p w:rsidR="008D0C98" w:rsidRPr="00CB6E86" w:rsidRDefault="008D0C98" w:rsidP="008D0C98">
      <w:pPr>
        <w:pStyle w:val="Paragrafi"/>
        <w:rPr>
          <w:rFonts w:ascii="Garamond" w:hAnsi="Garamond"/>
          <w:sz w:val="24"/>
          <w:szCs w:val="24"/>
        </w:rPr>
      </w:pPr>
      <w:r w:rsidRPr="00CB6E86">
        <w:rPr>
          <w:rFonts w:ascii="Garamond" w:hAnsi="Garamond"/>
          <w:sz w:val="24"/>
          <w:szCs w:val="24"/>
        </w:rPr>
        <w:t xml:space="preserve">ç) Gjatë periudhës në të cilën tatimpaguesi është i përfshirë në një çështje penale që ka lidhje me këtë detyrim tatimor. </w:t>
      </w:r>
    </w:p>
    <w:p w:rsidR="008D0C98" w:rsidRPr="00CB6E86" w:rsidRDefault="008D0C98" w:rsidP="008D0C98">
      <w:pPr>
        <w:pStyle w:val="Paragrafi"/>
        <w:rPr>
          <w:rFonts w:ascii="Garamond" w:hAnsi="Garamond"/>
          <w:sz w:val="24"/>
          <w:szCs w:val="24"/>
        </w:rPr>
      </w:pPr>
      <w:r w:rsidRPr="00CB6E86">
        <w:rPr>
          <w:rFonts w:ascii="Garamond" w:hAnsi="Garamond"/>
          <w:sz w:val="24"/>
          <w:szCs w:val="24"/>
        </w:rPr>
        <w:t>2. Pas çdo ndërprerjeje, afati rifillon që nga çasti i ndërprerjes. Në çdo rast, e drejta për të kontrolluar dhe për të korrigjuar një vlerësim të një detyrimi tatimor, parashkruhet 15 vjet pas lindjes së detyrimit tatimor.</w:t>
      </w:r>
    </w:p>
    <w:p w:rsidR="008D0C98" w:rsidRPr="00CB6E86" w:rsidRDefault="008D0C98" w:rsidP="008D0C98">
      <w:pPr>
        <w:pStyle w:val="Paragrafi"/>
        <w:rPr>
          <w:rFonts w:ascii="Garamond" w:hAnsi="Garamond"/>
          <w:sz w:val="24"/>
          <w:szCs w:val="24"/>
        </w:rPr>
      </w:pPr>
      <w:r w:rsidRPr="00CB6E86">
        <w:rPr>
          <w:rFonts w:ascii="Garamond" w:hAnsi="Garamond"/>
          <w:sz w:val="24"/>
          <w:szCs w:val="24"/>
        </w:rPr>
        <w:t>3. Çështjet penale rregullohen sipas afateve të parashkrimit, të parashikuara nga Kodi Penal i Republikës së Shqipërisë.</w:t>
      </w:r>
    </w:p>
    <w:p w:rsidR="00AA1134" w:rsidRPr="00CB6E86" w:rsidRDefault="00AA1134" w:rsidP="00AA1134">
      <w:pPr>
        <w:pStyle w:val="Paragrafi"/>
        <w:rPr>
          <w:rFonts w:ascii="Garamond" w:hAnsi="Garamond"/>
          <w:sz w:val="24"/>
          <w:szCs w:val="24"/>
        </w:rPr>
      </w:pPr>
    </w:p>
    <w:p w:rsidR="00AA1134" w:rsidRPr="00CB6E86" w:rsidRDefault="00AA1134" w:rsidP="00AA1134">
      <w:pPr>
        <w:pStyle w:val="NeniNr"/>
        <w:rPr>
          <w:rFonts w:ascii="Garamond" w:hAnsi="Garamond"/>
          <w:sz w:val="24"/>
          <w:szCs w:val="24"/>
        </w:rPr>
      </w:pPr>
      <w:r w:rsidRPr="00CB6E86">
        <w:rPr>
          <w:rFonts w:ascii="Garamond" w:hAnsi="Garamond"/>
          <w:sz w:val="24"/>
          <w:szCs w:val="24"/>
        </w:rPr>
        <w:t>Neni 36</w:t>
      </w:r>
    </w:p>
    <w:p w:rsidR="00AA1134" w:rsidRPr="00CB6E86" w:rsidRDefault="00AA1134" w:rsidP="008D0C98">
      <w:pPr>
        <w:pStyle w:val="NeniTitull"/>
        <w:rPr>
          <w:rFonts w:ascii="Garamond" w:hAnsi="Garamond"/>
          <w:sz w:val="24"/>
          <w:szCs w:val="24"/>
        </w:rPr>
      </w:pPr>
      <w:r w:rsidRPr="00CB6E86">
        <w:rPr>
          <w:rFonts w:ascii="Garamond" w:hAnsi="Garamond"/>
          <w:sz w:val="24"/>
          <w:szCs w:val="24"/>
        </w:rPr>
        <w:t>Metoda alternative të përcaktimit të detyrime</w:t>
      </w:r>
      <w:r w:rsidR="008D0C98" w:rsidRPr="00CB6E86">
        <w:rPr>
          <w:rFonts w:ascii="Garamond" w:hAnsi="Garamond"/>
          <w:sz w:val="24"/>
          <w:szCs w:val="24"/>
        </w:rPr>
        <w:t>t</w:t>
      </w:r>
      <w:r w:rsidRPr="00CB6E86">
        <w:rPr>
          <w:rFonts w:ascii="Garamond" w:hAnsi="Garamond"/>
          <w:sz w:val="24"/>
          <w:szCs w:val="24"/>
        </w:rPr>
        <w:t xml:space="preserve"> tatimor</w:t>
      </w:r>
    </w:p>
    <w:p w:rsidR="008D0C98" w:rsidRPr="00CB6E86" w:rsidRDefault="00B61ABE" w:rsidP="008D0C98">
      <w:pPr>
        <w:jc w:val="center"/>
        <w:rPr>
          <w:rFonts w:ascii="Garamond" w:hAnsi="Garamond"/>
          <w:i/>
          <w:noProof w:val="0"/>
          <w:sz w:val="24"/>
          <w:szCs w:val="24"/>
          <w:lang w:val="en-GB"/>
        </w:rPr>
      </w:pPr>
      <w:r w:rsidRPr="00CB6E86">
        <w:rPr>
          <w:rFonts w:ascii="Garamond" w:hAnsi="Garamond"/>
          <w:i/>
          <w:sz w:val="24"/>
          <w:szCs w:val="24"/>
        </w:rPr>
        <w:t>(Shtuar paragraf me ligjin</w:t>
      </w:r>
      <w:r w:rsidRPr="00CB6E86">
        <w:rPr>
          <w:rFonts w:ascii="Garamond" w:hAnsi="Garamond"/>
          <w:sz w:val="24"/>
          <w:szCs w:val="24"/>
        </w:rPr>
        <w:t xml:space="preserve"> </w:t>
      </w:r>
      <w:r w:rsidRPr="00CB6E86">
        <w:rPr>
          <w:rFonts w:ascii="Garamond" w:hAnsi="Garamond"/>
          <w:i/>
          <w:sz w:val="24"/>
          <w:szCs w:val="24"/>
        </w:rPr>
        <w:t>nr. 8710, datë 15.12.2000</w:t>
      </w:r>
      <w:r w:rsidR="008D0C98" w:rsidRPr="00CB6E86">
        <w:rPr>
          <w:rFonts w:ascii="Garamond" w:hAnsi="Garamond"/>
          <w:b/>
          <w:i/>
          <w:sz w:val="24"/>
          <w:szCs w:val="24"/>
        </w:rPr>
        <w:t xml:space="preserve">; </w:t>
      </w:r>
      <w:r w:rsidR="008D0C98" w:rsidRPr="00CB6E86">
        <w:rPr>
          <w:rFonts w:ascii="Garamond" w:hAnsi="Garamond"/>
          <w:i/>
          <w:noProof w:val="0"/>
          <w:sz w:val="24"/>
          <w:szCs w:val="24"/>
          <w:lang w:val="en-GB"/>
        </w:rPr>
        <w:t>nr. 8846, datë 11.12.2001)</w:t>
      </w:r>
    </w:p>
    <w:p w:rsidR="00AA1134" w:rsidRPr="00CB6E86" w:rsidRDefault="00AA1134" w:rsidP="00AA1134">
      <w:pPr>
        <w:pStyle w:val="Paragrafi"/>
        <w:rPr>
          <w:rFonts w:ascii="Garamond" w:hAnsi="Garamond"/>
          <w:sz w:val="24"/>
          <w:szCs w:val="24"/>
        </w:rPr>
      </w:pPr>
    </w:p>
    <w:p w:rsidR="008D0C98" w:rsidRPr="00CB6E86" w:rsidRDefault="008D0C98" w:rsidP="008D0C98">
      <w:pPr>
        <w:pStyle w:val="Paragrafi"/>
        <w:rPr>
          <w:rFonts w:ascii="Garamond" w:hAnsi="Garamond"/>
          <w:sz w:val="24"/>
          <w:szCs w:val="24"/>
        </w:rPr>
      </w:pPr>
      <w:r w:rsidRPr="00CB6E86">
        <w:rPr>
          <w:rFonts w:ascii="Garamond" w:hAnsi="Garamond"/>
          <w:sz w:val="24"/>
          <w:szCs w:val="24"/>
        </w:rPr>
        <w:t>Organet tatimore mund të rikarakterizojnë transaksionet për të reflektuar situatën ekonomike reale dhe ato mund të mos marrin parasysh formën e transaksionit për të përcaktuar me saktësi përmbajtjen e tij. Rikarakterizimi i transaksioneve bëhet:</w:t>
      </w:r>
    </w:p>
    <w:p w:rsidR="008D0C98" w:rsidRPr="00CB6E86" w:rsidRDefault="008D0C98" w:rsidP="008D0C98">
      <w:pPr>
        <w:pStyle w:val="Paragrafi"/>
        <w:rPr>
          <w:rFonts w:ascii="Garamond" w:hAnsi="Garamond"/>
          <w:sz w:val="24"/>
          <w:szCs w:val="24"/>
        </w:rPr>
      </w:pPr>
      <w:r w:rsidRPr="00CB6E86">
        <w:rPr>
          <w:rFonts w:ascii="Garamond" w:hAnsi="Garamond"/>
          <w:sz w:val="24"/>
          <w:szCs w:val="24"/>
        </w:rPr>
        <w:t>a) Kur tatimpaguesi, për një periudhë të caktuar tatimore, nuk ka deklaruar detyrimet e tij tatimore, siç përcaktohet në ligjet e veçanta tatimore.</w:t>
      </w:r>
    </w:p>
    <w:p w:rsidR="008D0C98" w:rsidRPr="00CB6E86" w:rsidRDefault="008D0C98" w:rsidP="008D0C98">
      <w:pPr>
        <w:pStyle w:val="Paragrafi"/>
        <w:rPr>
          <w:rFonts w:ascii="Garamond" w:hAnsi="Garamond"/>
          <w:sz w:val="24"/>
          <w:szCs w:val="24"/>
        </w:rPr>
      </w:pPr>
      <w:r w:rsidRPr="00CB6E86">
        <w:rPr>
          <w:rFonts w:ascii="Garamond" w:hAnsi="Garamond"/>
          <w:sz w:val="24"/>
          <w:szCs w:val="24"/>
        </w:rPr>
        <w:t>b) Kur gjatë kontrollit të kryer nga organet tatimore nuk gjendet dokumentacioni i duhur për përcaktimin e detyrimit tatimor, ose kur ky dokumentacion ka mangësi serioze, të cilat nuk lejojnë paraqitjen e situatës reale të tatimpaguesve dhe llogaritjen e detyrimeve të tyre tatimore.</w:t>
      </w:r>
    </w:p>
    <w:p w:rsidR="008D0C98" w:rsidRPr="00CB6E86" w:rsidRDefault="008D0C98" w:rsidP="008D0C98">
      <w:pPr>
        <w:pStyle w:val="Paragrafi"/>
        <w:rPr>
          <w:rFonts w:ascii="Garamond" w:hAnsi="Garamond"/>
          <w:sz w:val="24"/>
          <w:szCs w:val="24"/>
        </w:rPr>
      </w:pPr>
      <w:r w:rsidRPr="00CB6E86">
        <w:rPr>
          <w:rFonts w:ascii="Garamond" w:hAnsi="Garamond"/>
          <w:sz w:val="24"/>
          <w:szCs w:val="24"/>
        </w:rPr>
        <w:t>c) Kur tatimpaguesit manipulojnë çmimet e shitjes. Në këtë rast organet tatimore marrin për bazë çmimet reale të tregut.</w:t>
      </w:r>
    </w:p>
    <w:p w:rsidR="008D0C98" w:rsidRPr="00CB6E86" w:rsidRDefault="008D0C98" w:rsidP="008D0C98">
      <w:pPr>
        <w:pStyle w:val="Paragrafi"/>
        <w:rPr>
          <w:rFonts w:ascii="Garamond" w:hAnsi="Garamond"/>
          <w:sz w:val="24"/>
          <w:szCs w:val="24"/>
        </w:rPr>
      </w:pPr>
      <w:r w:rsidRPr="00CB6E86">
        <w:rPr>
          <w:rFonts w:ascii="Garamond" w:hAnsi="Garamond"/>
          <w:sz w:val="24"/>
          <w:szCs w:val="24"/>
        </w:rPr>
        <w:t>Rikarakterizimi i transaksioneve për të reflektuar situatën ekonomike reale të një tatimpaguesi mund të bëhet vetëm me urdhër të kryetarit të degës së tatimeve, në bazë të propozimit me shkrim të inspektorëve të grupit të kontrollit. Përcaktimi i detyrimeve në rastet e mësipërme bëhet siç parashikohet në udhëzimin në zbatim të këtij ligji dhe ato përfshijnë përdorimin e koeficientëve teknikë, vlerësimin dhe zhvlerësimin e pasurisë, standardet industriale, numrin e punonjësve, llojin e klientëve, çmimet krahasuese dhe qarkullimin e mallrave të tatimpaguesve të ngjashëm.</w:t>
      </w:r>
    </w:p>
    <w:p w:rsidR="008D0C98" w:rsidRPr="00CB6E86" w:rsidRDefault="008D0C98" w:rsidP="008D0C98">
      <w:pPr>
        <w:pStyle w:val="Paragrafi"/>
        <w:rPr>
          <w:rFonts w:ascii="Garamond" w:hAnsi="Garamond"/>
          <w:sz w:val="24"/>
          <w:szCs w:val="24"/>
        </w:rPr>
      </w:pPr>
      <w:r w:rsidRPr="00CB6E86">
        <w:rPr>
          <w:rFonts w:ascii="Garamond" w:hAnsi="Garamond"/>
          <w:sz w:val="24"/>
          <w:szCs w:val="24"/>
        </w:rPr>
        <w:t>Përcaktimi i këtyre treguesve bëhet në mbështetje të ligjeve në fuqi, si dhe në informacionin e dhënë nga shoqatat e specializuara të biznesit.</w:t>
      </w:r>
    </w:p>
    <w:p w:rsidR="008D0C98" w:rsidRPr="00CB6E86" w:rsidRDefault="008D0C98" w:rsidP="008D0C98">
      <w:pPr>
        <w:pStyle w:val="Paragrafi"/>
        <w:rPr>
          <w:rFonts w:ascii="Garamond" w:hAnsi="Garamond"/>
          <w:sz w:val="24"/>
          <w:szCs w:val="24"/>
        </w:rPr>
      </w:pPr>
    </w:p>
    <w:p w:rsidR="00AA1134" w:rsidRPr="00CB6E86" w:rsidRDefault="00AA1134" w:rsidP="00AA1134">
      <w:pPr>
        <w:pStyle w:val="Paragrafi"/>
        <w:rPr>
          <w:rFonts w:ascii="Garamond" w:hAnsi="Garamond"/>
          <w:sz w:val="24"/>
          <w:szCs w:val="24"/>
        </w:rPr>
      </w:pPr>
    </w:p>
    <w:p w:rsidR="00B61ABE" w:rsidRPr="00CB6E86" w:rsidRDefault="00B61ABE" w:rsidP="00B61ABE">
      <w:pPr>
        <w:pStyle w:val="Paragrafi"/>
        <w:jc w:val="center"/>
        <w:rPr>
          <w:rFonts w:ascii="Garamond" w:hAnsi="Garamond"/>
          <w:sz w:val="24"/>
          <w:szCs w:val="24"/>
        </w:rPr>
      </w:pPr>
      <w:r w:rsidRPr="00CB6E86">
        <w:rPr>
          <w:rFonts w:ascii="Garamond" w:hAnsi="Garamond"/>
          <w:sz w:val="24"/>
          <w:szCs w:val="24"/>
        </w:rPr>
        <w:t>Neni 36/1</w:t>
      </w:r>
    </w:p>
    <w:p w:rsidR="00B61ABE" w:rsidRPr="00CB6E86" w:rsidRDefault="00B61ABE" w:rsidP="00B61ABE">
      <w:pPr>
        <w:pStyle w:val="NeniTitull"/>
        <w:rPr>
          <w:rFonts w:ascii="Garamond" w:hAnsi="Garamond"/>
          <w:sz w:val="24"/>
          <w:szCs w:val="24"/>
        </w:rPr>
      </w:pPr>
      <w:r w:rsidRPr="00CB6E86">
        <w:rPr>
          <w:rFonts w:ascii="Garamond" w:hAnsi="Garamond"/>
          <w:sz w:val="24"/>
          <w:szCs w:val="24"/>
        </w:rPr>
        <w:t xml:space="preserve">       Arkëtimet dhe pagesat</w:t>
      </w:r>
    </w:p>
    <w:p w:rsidR="00B61ABE" w:rsidRPr="00CB6E86" w:rsidRDefault="00B61ABE" w:rsidP="00B61ABE">
      <w:pPr>
        <w:pStyle w:val="Paragrafi"/>
        <w:jc w:val="center"/>
        <w:rPr>
          <w:rFonts w:ascii="Garamond" w:hAnsi="Garamond"/>
          <w:i/>
          <w:sz w:val="24"/>
          <w:szCs w:val="24"/>
        </w:rPr>
      </w:pPr>
      <w:r w:rsidRPr="00CB6E86">
        <w:rPr>
          <w:rFonts w:ascii="Garamond" w:hAnsi="Garamond"/>
          <w:i/>
          <w:sz w:val="24"/>
          <w:szCs w:val="24"/>
        </w:rPr>
        <w:t>(Shtuar me ligjin nr. 8710, datë 15.12.2000)</w:t>
      </w:r>
    </w:p>
    <w:p w:rsidR="00B61ABE" w:rsidRPr="00CB6E86" w:rsidRDefault="00B61ABE" w:rsidP="00B61ABE">
      <w:pPr>
        <w:pStyle w:val="Paragrafi"/>
        <w:jc w:val="center"/>
        <w:rPr>
          <w:rFonts w:ascii="Garamond" w:hAnsi="Garamond"/>
          <w:i/>
          <w:sz w:val="24"/>
          <w:szCs w:val="24"/>
        </w:rPr>
      </w:pPr>
    </w:p>
    <w:p w:rsidR="00B61ABE" w:rsidRPr="00CB6E86" w:rsidRDefault="00B61ABE" w:rsidP="00B61ABE">
      <w:pPr>
        <w:pStyle w:val="Paragrafi"/>
        <w:rPr>
          <w:rFonts w:ascii="Garamond" w:hAnsi="Garamond"/>
          <w:sz w:val="24"/>
          <w:szCs w:val="24"/>
        </w:rPr>
      </w:pPr>
      <w:r w:rsidRPr="00CB6E86">
        <w:rPr>
          <w:rFonts w:ascii="Garamond" w:hAnsi="Garamond"/>
          <w:sz w:val="24"/>
          <w:szCs w:val="24"/>
        </w:rPr>
        <w:t>Për çdo transaksion shitblerjeje që e kalon vlerën 1 milion lekë, tatimpaguesit, që shesin dhe ata që blejnë, nuk mund të bëjnë arkëtime ose pagesa me lekë në dorë (cash). Në këtë rast ata janë të detyruar të veprojnë me kalime në llogari bankare.</w:t>
      </w:r>
    </w:p>
    <w:p w:rsidR="00B61ABE" w:rsidRPr="00CB6E86" w:rsidRDefault="00B61ABE" w:rsidP="00AA1134">
      <w:pPr>
        <w:pStyle w:val="NeniNr"/>
        <w:rPr>
          <w:rFonts w:ascii="Garamond" w:hAnsi="Garamond"/>
          <w:sz w:val="24"/>
          <w:szCs w:val="24"/>
        </w:rPr>
      </w:pPr>
    </w:p>
    <w:p w:rsidR="00B61ABE" w:rsidRPr="00CB6E86" w:rsidRDefault="00B61ABE" w:rsidP="00B61ABE">
      <w:pPr>
        <w:pStyle w:val="Paragrafi"/>
        <w:jc w:val="center"/>
        <w:rPr>
          <w:rFonts w:ascii="Garamond" w:hAnsi="Garamond"/>
          <w:sz w:val="24"/>
          <w:szCs w:val="24"/>
        </w:rPr>
      </w:pPr>
      <w:r w:rsidRPr="00CB6E86">
        <w:rPr>
          <w:rFonts w:ascii="Garamond" w:hAnsi="Garamond"/>
          <w:sz w:val="24"/>
          <w:szCs w:val="24"/>
        </w:rPr>
        <w:t>Neni 36/2</w:t>
      </w:r>
    </w:p>
    <w:p w:rsidR="00B61ABE" w:rsidRPr="00CB6E86" w:rsidRDefault="00B61ABE" w:rsidP="00B61ABE">
      <w:pPr>
        <w:pStyle w:val="NeniTitull"/>
        <w:rPr>
          <w:rFonts w:ascii="Garamond" w:hAnsi="Garamond"/>
          <w:sz w:val="24"/>
          <w:szCs w:val="24"/>
        </w:rPr>
      </w:pPr>
      <w:r w:rsidRPr="00CB6E86">
        <w:rPr>
          <w:rFonts w:ascii="Garamond" w:hAnsi="Garamond"/>
          <w:sz w:val="24"/>
          <w:szCs w:val="24"/>
        </w:rPr>
        <w:lastRenderedPageBreak/>
        <w:t>Afishimi i çmimeve të shitjes</w:t>
      </w:r>
    </w:p>
    <w:p w:rsidR="00B61ABE" w:rsidRPr="00CB6E86" w:rsidRDefault="00B61ABE" w:rsidP="00B61ABE">
      <w:pPr>
        <w:pStyle w:val="Paragrafi"/>
        <w:jc w:val="center"/>
        <w:rPr>
          <w:rFonts w:ascii="Garamond" w:hAnsi="Garamond"/>
          <w:i/>
          <w:sz w:val="24"/>
          <w:szCs w:val="24"/>
        </w:rPr>
      </w:pPr>
      <w:r w:rsidRPr="00CB6E86">
        <w:rPr>
          <w:rFonts w:ascii="Garamond" w:hAnsi="Garamond"/>
          <w:i/>
          <w:sz w:val="24"/>
          <w:szCs w:val="24"/>
        </w:rPr>
        <w:t>(Shtuar me ligjin nr. 8710, datë 15.12.2000)</w:t>
      </w:r>
    </w:p>
    <w:p w:rsidR="00B61ABE" w:rsidRPr="00CB6E86" w:rsidRDefault="00B61ABE" w:rsidP="00B61ABE">
      <w:pPr>
        <w:pStyle w:val="Paragrafi"/>
        <w:rPr>
          <w:rFonts w:ascii="Garamond" w:hAnsi="Garamond"/>
          <w:sz w:val="24"/>
          <w:szCs w:val="24"/>
        </w:rPr>
      </w:pPr>
    </w:p>
    <w:p w:rsidR="00B61ABE" w:rsidRPr="00CB6E86" w:rsidRDefault="00B61ABE" w:rsidP="00B61ABE">
      <w:pPr>
        <w:pStyle w:val="Paragrafi"/>
        <w:rPr>
          <w:rFonts w:ascii="Garamond" w:hAnsi="Garamond"/>
          <w:sz w:val="24"/>
          <w:szCs w:val="24"/>
        </w:rPr>
      </w:pPr>
      <w:r w:rsidRPr="00CB6E86">
        <w:rPr>
          <w:rFonts w:ascii="Garamond" w:hAnsi="Garamond"/>
          <w:sz w:val="24"/>
          <w:szCs w:val="24"/>
        </w:rPr>
        <w:t>Tatimpaguesit, që kryejnë furnizime mallrash ose shërbimesh, janë të detyruar të afishojnë çmimin e shitjes së mallit që ata furnizojnë, ose të shërbimit që ata kryejnë, pavarësisht nga natyra e furnizimit dhe nga statusi i blerësit. Në rastin e shitjeve me shumicë, afishimi nënkupton pasqyrimin e çmimeve të shitjes në një listë të veçantë, e cila hartohet nga tatimpaguesi.</w:t>
      </w:r>
    </w:p>
    <w:p w:rsidR="00B61ABE" w:rsidRPr="00CB6E86" w:rsidRDefault="00B61ABE" w:rsidP="00B61ABE">
      <w:pPr>
        <w:pStyle w:val="Paragrafi"/>
        <w:rPr>
          <w:rFonts w:ascii="Garamond" w:hAnsi="Garamond"/>
          <w:sz w:val="24"/>
          <w:szCs w:val="24"/>
        </w:rPr>
      </w:pPr>
    </w:p>
    <w:p w:rsidR="00B61ABE" w:rsidRPr="00CB6E86" w:rsidRDefault="00B61ABE" w:rsidP="00B61ABE">
      <w:pPr>
        <w:pStyle w:val="Paragrafi"/>
        <w:rPr>
          <w:rFonts w:ascii="Garamond" w:hAnsi="Garamond"/>
          <w:sz w:val="24"/>
          <w:szCs w:val="24"/>
        </w:rPr>
      </w:pPr>
    </w:p>
    <w:p w:rsidR="00B61ABE" w:rsidRPr="00CB6E86" w:rsidRDefault="00B61ABE" w:rsidP="00B61ABE">
      <w:pPr>
        <w:pStyle w:val="Paragrafi"/>
        <w:jc w:val="center"/>
        <w:rPr>
          <w:rFonts w:ascii="Garamond" w:hAnsi="Garamond"/>
          <w:sz w:val="24"/>
          <w:szCs w:val="24"/>
        </w:rPr>
      </w:pPr>
      <w:r w:rsidRPr="00CB6E86">
        <w:rPr>
          <w:rFonts w:ascii="Garamond" w:hAnsi="Garamond"/>
          <w:sz w:val="24"/>
          <w:szCs w:val="24"/>
        </w:rPr>
        <w:t>Neni 36/3</w:t>
      </w:r>
    </w:p>
    <w:p w:rsidR="00B61ABE" w:rsidRPr="00CB6E86" w:rsidRDefault="00B61ABE" w:rsidP="00B61ABE">
      <w:pPr>
        <w:pStyle w:val="NeniTitull"/>
        <w:rPr>
          <w:rFonts w:ascii="Garamond" w:hAnsi="Garamond"/>
          <w:sz w:val="24"/>
          <w:szCs w:val="24"/>
        </w:rPr>
      </w:pPr>
      <w:r w:rsidRPr="00CB6E86">
        <w:rPr>
          <w:rFonts w:ascii="Garamond" w:hAnsi="Garamond"/>
          <w:sz w:val="24"/>
          <w:szCs w:val="24"/>
        </w:rPr>
        <w:t xml:space="preserve">     Shmangiet tatimore</w:t>
      </w:r>
    </w:p>
    <w:p w:rsidR="00B61ABE" w:rsidRPr="00CB6E86" w:rsidRDefault="00B61ABE" w:rsidP="00B61ABE">
      <w:pPr>
        <w:pStyle w:val="Paragrafi"/>
        <w:jc w:val="center"/>
        <w:rPr>
          <w:rFonts w:ascii="Garamond" w:hAnsi="Garamond"/>
          <w:i/>
          <w:sz w:val="24"/>
          <w:szCs w:val="24"/>
        </w:rPr>
      </w:pPr>
      <w:r w:rsidRPr="00CB6E86">
        <w:rPr>
          <w:rFonts w:ascii="Garamond" w:hAnsi="Garamond"/>
          <w:i/>
          <w:sz w:val="24"/>
          <w:szCs w:val="24"/>
        </w:rPr>
        <w:t>(Shtuar me ligjin nr. 8710, datë 15.12.2000)</w:t>
      </w:r>
    </w:p>
    <w:p w:rsidR="00B61ABE" w:rsidRPr="00CB6E86" w:rsidRDefault="00B61ABE" w:rsidP="00B61ABE">
      <w:pPr>
        <w:pStyle w:val="Paragrafi"/>
        <w:rPr>
          <w:rFonts w:ascii="Garamond" w:hAnsi="Garamond"/>
          <w:sz w:val="24"/>
          <w:szCs w:val="24"/>
        </w:rPr>
      </w:pPr>
    </w:p>
    <w:p w:rsidR="00B61ABE" w:rsidRPr="00CB6E86" w:rsidRDefault="00B61ABE" w:rsidP="00B61ABE">
      <w:pPr>
        <w:pStyle w:val="Paragrafi"/>
        <w:rPr>
          <w:rFonts w:ascii="Garamond" w:hAnsi="Garamond"/>
          <w:sz w:val="24"/>
          <w:szCs w:val="24"/>
        </w:rPr>
      </w:pPr>
      <w:r w:rsidRPr="00CB6E86">
        <w:rPr>
          <w:rFonts w:ascii="Garamond" w:hAnsi="Garamond"/>
          <w:sz w:val="24"/>
          <w:szCs w:val="24"/>
        </w:rPr>
        <w:t>Shmangie tatimore quhet çdo veprim i tatimpaguesit, i cili paraqet pamje të rreme të të dhënave të tij identifikuese, me qëllim shtrembërimin e të dhënave të domosdoshme për vlerësimin dhe përcaktimin e detyrimeve tatimore.</w:t>
      </w:r>
    </w:p>
    <w:p w:rsidR="00B61ABE" w:rsidRPr="00CB6E86" w:rsidRDefault="00B61ABE" w:rsidP="00B61ABE">
      <w:pPr>
        <w:pStyle w:val="Paragrafi"/>
        <w:rPr>
          <w:rFonts w:ascii="Garamond" w:hAnsi="Garamond"/>
          <w:sz w:val="24"/>
          <w:szCs w:val="24"/>
        </w:rPr>
      </w:pPr>
    </w:p>
    <w:p w:rsidR="008D0C98" w:rsidRPr="00CB6E86" w:rsidRDefault="008D0C98" w:rsidP="008D0C98">
      <w:pPr>
        <w:pStyle w:val="NeniNr"/>
        <w:rPr>
          <w:rFonts w:ascii="Garamond" w:hAnsi="Garamond"/>
          <w:sz w:val="24"/>
          <w:szCs w:val="24"/>
        </w:rPr>
      </w:pPr>
      <w:r w:rsidRPr="00CB6E86">
        <w:rPr>
          <w:rFonts w:ascii="Garamond" w:hAnsi="Garamond"/>
          <w:sz w:val="24"/>
          <w:szCs w:val="24"/>
        </w:rPr>
        <w:t>Neni 36/4</w:t>
      </w:r>
    </w:p>
    <w:p w:rsidR="008D0C98" w:rsidRPr="00CB6E86" w:rsidRDefault="008D0C98" w:rsidP="008D0C98">
      <w:pPr>
        <w:jc w:val="center"/>
        <w:rPr>
          <w:rFonts w:ascii="Garamond" w:hAnsi="Garamond"/>
          <w:i/>
          <w:noProof w:val="0"/>
          <w:sz w:val="24"/>
          <w:szCs w:val="24"/>
          <w:lang w:val="en-GB"/>
        </w:rPr>
      </w:pPr>
      <w:r w:rsidRPr="00CB6E86">
        <w:rPr>
          <w:rFonts w:ascii="Garamond" w:hAnsi="Garamond"/>
          <w:i/>
          <w:sz w:val="24"/>
          <w:szCs w:val="24"/>
        </w:rPr>
        <w:t>(Shtuar me ligjin</w:t>
      </w:r>
      <w:r w:rsidRPr="00CB6E86">
        <w:rPr>
          <w:rFonts w:ascii="Garamond" w:hAnsi="Garamond"/>
          <w:b/>
          <w:i/>
          <w:sz w:val="24"/>
          <w:szCs w:val="24"/>
        </w:rPr>
        <w:t xml:space="preserve"> </w:t>
      </w:r>
      <w:r w:rsidRPr="00CB6E86">
        <w:rPr>
          <w:rFonts w:ascii="Garamond" w:hAnsi="Garamond"/>
          <w:i/>
          <w:noProof w:val="0"/>
          <w:sz w:val="24"/>
          <w:szCs w:val="24"/>
          <w:lang w:val="en-GB"/>
        </w:rPr>
        <w:t>nr. 8846, datë 11.12.2001)</w:t>
      </w:r>
    </w:p>
    <w:p w:rsidR="008D0C98" w:rsidRPr="00CB6E86" w:rsidRDefault="008D0C98" w:rsidP="008D0C98">
      <w:pPr>
        <w:rPr>
          <w:rFonts w:ascii="Garamond" w:hAnsi="Garamond"/>
          <w:sz w:val="24"/>
          <w:szCs w:val="24"/>
        </w:rPr>
      </w:pPr>
    </w:p>
    <w:p w:rsidR="008D0C98" w:rsidRPr="00CB6E86" w:rsidRDefault="008D0C98" w:rsidP="008D0C98">
      <w:pPr>
        <w:pStyle w:val="Paragrafi"/>
        <w:rPr>
          <w:rFonts w:ascii="Garamond" w:hAnsi="Garamond"/>
          <w:sz w:val="24"/>
          <w:szCs w:val="24"/>
        </w:rPr>
      </w:pPr>
      <w:r w:rsidRPr="00CB6E86">
        <w:rPr>
          <w:rFonts w:ascii="Garamond" w:hAnsi="Garamond"/>
          <w:sz w:val="24"/>
          <w:szCs w:val="24"/>
        </w:rPr>
        <w:t>Dispozitat e këtij ligji dhe të gjitha dispozitat e ligjeve të tjera tatimore zbatohen edhe në rastin e ushtrimit të veprimtarive ekonomike, që bien në kundërshtim me legjislacionin në fuqi, por që nuk përbëjnë vepër penale.</w:t>
      </w:r>
    </w:p>
    <w:p w:rsidR="008D0C98" w:rsidRPr="00CB6E86" w:rsidRDefault="008D0C98" w:rsidP="008D0C98">
      <w:pPr>
        <w:rPr>
          <w:rFonts w:ascii="Garamond" w:hAnsi="Garamond"/>
          <w:sz w:val="24"/>
          <w:szCs w:val="24"/>
          <w:lang w:val="en-GB"/>
        </w:rPr>
      </w:pPr>
    </w:p>
    <w:p w:rsidR="00AA1134" w:rsidRPr="00CB6E86" w:rsidRDefault="00AA1134" w:rsidP="00AA1134">
      <w:pPr>
        <w:pStyle w:val="NeniNr"/>
        <w:rPr>
          <w:rFonts w:ascii="Garamond" w:hAnsi="Garamond"/>
          <w:sz w:val="24"/>
          <w:szCs w:val="24"/>
        </w:rPr>
      </w:pPr>
      <w:r w:rsidRPr="00CB6E86">
        <w:rPr>
          <w:rFonts w:ascii="Garamond" w:hAnsi="Garamond"/>
          <w:sz w:val="24"/>
          <w:szCs w:val="24"/>
        </w:rPr>
        <w:t>Neni 37</w:t>
      </w:r>
    </w:p>
    <w:p w:rsidR="00AA1134" w:rsidRPr="00CB6E86" w:rsidRDefault="00AA1134" w:rsidP="00AA1134">
      <w:pPr>
        <w:pStyle w:val="NeniTitull"/>
        <w:rPr>
          <w:rFonts w:ascii="Garamond" w:hAnsi="Garamond"/>
          <w:sz w:val="24"/>
          <w:szCs w:val="24"/>
        </w:rPr>
      </w:pPr>
      <w:r w:rsidRPr="00CB6E86">
        <w:rPr>
          <w:rFonts w:ascii="Garamond" w:hAnsi="Garamond"/>
          <w:sz w:val="24"/>
          <w:szCs w:val="24"/>
        </w:rPr>
        <w:t>Pagimi i tatimeve</w:t>
      </w:r>
    </w:p>
    <w:p w:rsidR="00AA1134" w:rsidRPr="00CB6E86" w:rsidRDefault="00AA1134" w:rsidP="00AA1134">
      <w:pPr>
        <w:pStyle w:val="Paragrafi"/>
        <w:rPr>
          <w:rFonts w:ascii="Garamond" w:hAnsi="Garamond"/>
          <w:sz w:val="24"/>
          <w:szCs w:val="24"/>
        </w:rPr>
      </w:pPr>
    </w:p>
    <w:p w:rsidR="00AA1134" w:rsidRPr="00CB6E86" w:rsidRDefault="00AA1134" w:rsidP="00AA1134">
      <w:pPr>
        <w:pStyle w:val="Paragrafi"/>
        <w:rPr>
          <w:rFonts w:ascii="Garamond" w:hAnsi="Garamond"/>
          <w:sz w:val="24"/>
          <w:szCs w:val="24"/>
        </w:rPr>
      </w:pPr>
      <w:r w:rsidRPr="00CB6E86">
        <w:rPr>
          <w:rFonts w:ascii="Garamond" w:hAnsi="Garamond"/>
          <w:sz w:val="24"/>
          <w:szCs w:val="24"/>
        </w:rPr>
        <w:t>Tatimet janë të detyrueshme për t'u paguar në afatet e përcaktuara në ligjet e veçanta tatimore.</w:t>
      </w:r>
    </w:p>
    <w:p w:rsidR="00AA1134" w:rsidRPr="00CB6E86" w:rsidRDefault="00AA1134" w:rsidP="00AA1134">
      <w:pPr>
        <w:pStyle w:val="Paragrafi"/>
        <w:rPr>
          <w:rFonts w:ascii="Garamond" w:hAnsi="Garamond"/>
          <w:sz w:val="24"/>
          <w:szCs w:val="24"/>
        </w:rPr>
      </w:pPr>
    </w:p>
    <w:p w:rsidR="00AA1134" w:rsidRPr="00CB6E86" w:rsidRDefault="00AA1134" w:rsidP="00AA1134">
      <w:pPr>
        <w:pStyle w:val="NeniNr"/>
        <w:rPr>
          <w:rFonts w:ascii="Garamond" w:hAnsi="Garamond"/>
          <w:sz w:val="24"/>
          <w:szCs w:val="24"/>
        </w:rPr>
      </w:pPr>
      <w:r w:rsidRPr="00CB6E86">
        <w:rPr>
          <w:rFonts w:ascii="Garamond" w:hAnsi="Garamond"/>
          <w:sz w:val="24"/>
          <w:szCs w:val="24"/>
        </w:rPr>
        <w:t>Neni 38</w:t>
      </w:r>
    </w:p>
    <w:p w:rsidR="00AA1134" w:rsidRPr="00CB6E86" w:rsidRDefault="00AA1134" w:rsidP="00AA1134">
      <w:pPr>
        <w:pStyle w:val="NeniTitull"/>
        <w:rPr>
          <w:rFonts w:ascii="Garamond" w:hAnsi="Garamond"/>
          <w:sz w:val="24"/>
          <w:szCs w:val="24"/>
        </w:rPr>
      </w:pPr>
      <w:r w:rsidRPr="00CB6E86">
        <w:rPr>
          <w:rFonts w:ascii="Garamond" w:hAnsi="Garamond"/>
          <w:sz w:val="24"/>
          <w:szCs w:val="24"/>
        </w:rPr>
        <w:t>Vendi i pagimit të detyrimeve tatimore</w:t>
      </w:r>
    </w:p>
    <w:p w:rsidR="00AA1134" w:rsidRPr="00CB6E86" w:rsidRDefault="00AA1134" w:rsidP="00AA1134">
      <w:pPr>
        <w:pStyle w:val="Paragrafi"/>
        <w:rPr>
          <w:rFonts w:ascii="Garamond" w:hAnsi="Garamond"/>
          <w:sz w:val="24"/>
          <w:szCs w:val="24"/>
        </w:rPr>
      </w:pPr>
      <w:r w:rsidRPr="00CB6E86">
        <w:rPr>
          <w:rFonts w:ascii="Garamond" w:hAnsi="Garamond"/>
          <w:sz w:val="24"/>
          <w:szCs w:val="24"/>
        </w:rPr>
        <w:t xml:space="preserve"> </w:t>
      </w:r>
    </w:p>
    <w:p w:rsidR="00AA1134" w:rsidRPr="00CB6E86" w:rsidRDefault="00AA1134" w:rsidP="00AA1134">
      <w:pPr>
        <w:pStyle w:val="Paragrafi"/>
        <w:rPr>
          <w:rFonts w:ascii="Garamond" w:hAnsi="Garamond"/>
          <w:sz w:val="24"/>
          <w:szCs w:val="24"/>
        </w:rPr>
      </w:pPr>
      <w:r w:rsidRPr="00CB6E86">
        <w:rPr>
          <w:rFonts w:ascii="Garamond" w:hAnsi="Garamond"/>
          <w:sz w:val="24"/>
          <w:szCs w:val="24"/>
        </w:rPr>
        <w:t>1. Detyrimet tatimore paguhen në degët apo agjencitë bankare dhe në zyrat postare, organet eprore të të cilave kanë marrëveshje kontraktuale me organet tatimore. Pagesat me valutë të huaj konvertohen në bankë me kursin zyrtar të këmbimit të ditës përkatëse.</w:t>
      </w:r>
    </w:p>
    <w:p w:rsidR="00AA1134" w:rsidRPr="00CB6E86" w:rsidRDefault="00AA1134" w:rsidP="00AA1134">
      <w:pPr>
        <w:pStyle w:val="Paragrafi"/>
        <w:rPr>
          <w:rFonts w:ascii="Garamond" w:hAnsi="Garamond"/>
          <w:sz w:val="24"/>
          <w:szCs w:val="24"/>
        </w:rPr>
      </w:pPr>
      <w:r w:rsidRPr="00CB6E86">
        <w:rPr>
          <w:rFonts w:ascii="Garamond" w:hAnsi="Garamond"/>
          <w:sz w:val="24"/>
          <w:szCs w:val="24"/>
        </w:rPr>
        <w:t xml:space="preserve">2. Drejtori i Përgjithshëm i Tatimeve mund të hyjë në marrëveshje kontraktuale me subjekte, sipas të cilave ato marrin përsipër të pranojnë deklaratat tatimore dhe pagesat si një agjent tatimor. Subjektet, që hyjnë në këto marrëveshje, janë të detyruara të dërgojnë deklaratat dhe dokumentat shoqëruese në degët përkatëse të Drejtorisë së Përgjithshme. Pagesat tatimore depozitohen ose transferohen në llogarinë ose llogaritë e buxhetit të shtetit. </w:t>
      </w:r>
    </w:p>
    <w:p w:rsidR="00AA1134" w:rsidRPr="00CB6E86" w:rsidRDefault="00AA1134" w:rsidP="00AA1134">
      <w:pPr>
        <w:pStyle w:val="Paragrafi"/>
        <w:rPr>
          <w:rFonts w:ascii="Garamond" w:hAnsi="Garamond"/>
          <w:sz w:val="24"/>
          <w:szCs w:val="24"/>
        </w:rPr>
      </w:pPr>
      <w:r w:rsidRPr="00CB6E86">
        <w:rPr>
          <w:rFonts w:ascii="Garamond" w:hAnsi="Garamond"/>
          <w:sz w:val="24"/>
          <w:szCs w:val="24"/>
        </w:rPr>
        <w:t>3. Kur degët dhe zyrat doganore mbledhin detyrime tatimore, shuma e derdhur në llogaritë përkatëse të doganave, në fund të asaj dite, do të transferohet e plotë në llogarinë bankare të organit tatimor përkatës.</w:t>
      </w:r>
    </w:p>
    <w:p w:rsidR="00AA1134" w:rsidRPr="00CB6E86" w:rsidRDefault="00AA1134" w:rsidP="00AA1134">
      <w:pPr>
        <w:pStyle w:val="Paragrafi"/>
        <w:rPr>
          <w:rFonts w:ascii="Garamond" w:hAnsi="Garamond"/>
          <w:sz w:val="24"/>
          <w:szCs w:val="24"/>
        </w:rPr>
      </w:pPr>
    </w:p>
    <w:p w:rsidR="00AA1134" w:rsidRPr="00CB6E86" w:rsidRDefault="00AA1134" w:rsidP="00AA1134">
      <w:pPr>
        <w:pStyle w:val="NeniNr"/>
        <w:rPr>
          <w:rFonts w:ascii="Garamond" w:hAnsi="Garamond"/>
          <w:sz w:val="24"/>
          <w:szCs w:val="24"/>
        </w:rPr>
      </w:pPr>
      <w:proofErr w:type="gramStart"/>
      <w:r w:rsidRPr="00CB6E86">
        <w:rPr>
          <w:rFonts w:ascii="Garamond" w:hAnsi="Garamond"/>
          <w:sz w:val="24"/>
          <w:szCs w:val="24"/>
        </w:rPr>
        <w:t>Neni  39</w:t>
      </w:r>
      <w:proofErr w:type="gramEnd"/>
    </w:p>
    <w:p w:rsidR="00AA1134" w:rsidRPr="00CB6E86" w:rsidRDefault="00AA1134" w:rsidP="00AA1134">
      <w:pPr>
        <w:pStyle w:val="NeniTitull"/>
        <w:rPr>
          <w:rFonts w:ascii="Garamond" w:hAnsi="Garamond"/>
          <w:sz w:val="24"/>
          <w:szCs w:val="24"/>
        </w:rPr>
      </w:pPr>
      <w:r w:rsidRPr="00CB6E86">
        <w:rPr>
          <w:rFonts w:ascii="Garamond" w:hAnsi="Garamond"/>
          <w:sz w:val="24"/>
          <w:szCs w:val="24"/>
        </w:rPr>
        <w:t xml:space="preserve">Kthimi i tatimeve të paguara më tepër   </w:t>
      </w:r>
    </w:p>
    <w:p w:rsidR="00AA1134" w:rsidRPr="00CB6E86" w:rsidRDefault="00AA1134" w:rsidP="00AA1134">
      <w:pPr>
        <w:pStyle w:val="NeniTitull"/>
        <w:rPr>
          <w:rFonts w:ascii="Garamond" w:hAnsi="Garamond"/>
          <w:sz w:val="24"/>
          <w:szCs w:val="24"/>
        </w:rPr>
      </w:pPr>
    </w:p>
    <w:p w:rsidR="00AA1134" w:rsidRPr="00CB6E86" w:rsidRDefault="00AA1134" w:rsidP="00AA1134">
      <w:pPr>
        <w:pStyle w:val="Paragrafi"/>
        <w:rPr>
          <w:rFonts w:ascii="Garamond" w:hAnsi="Garamond"/>
          <w:sz w:val="24"/>
          <w:szCs w:val="24"/>
        </w:rPr>
      </w:pPr>
      <w:r w:rsidRPr="00CB6E86">
        <w:rPr>
          <w:rFonts w:ascii="Garamond" w:hAnsi="Garamond"/>
          <w:sz w:val="24"/>
          <w:szCs w:val="24"/>
        </w:rPr>
        <w:t>1. Në qoftë se shuma e paguar e një tatimi është më e madhe se shuma e tatimit që tatimpaguesi duhet të paguante, organet tatimore:</w:t>
      </w:r>
    </w:p>
    <w:p w:rsidR="00AA1134" w:rsidRPr="00CB6E86" w:rsidRDefault="00AA1134" w:rsidP="00AA1134">
      <w:pPr>
        <w:pStyle w:val="Paragrafi"/>
        <w:rPr>
          <w:rFonts w:ascii="Garamond" w:hAnsi="Garamond"/>
          <w:sz w:val="24"/>
          <w:szCs w:val="24"/>
        </w:rPr>
      </w:pPr>
      <w:r w:rsidRPr="00CB6E86">
        <w:rPr>
          <w:rFonts w:ascii="Garamond" w:hAnsi="Garamond"/>
          <w:sz w:val="24"/>
          <w:szCs w:val="24"/>
        </w:rPr>
        <w:t xml:space="preserve">a) shumën e paguar më tepër e kalojnë për llogari të detyrimeve të tjera tatimore të </w:t>
      </w:r>
      <w:r w:rsidRPr="00CB6E86">
        <w:rPr>
          <w:rFonts w:ascii="Garamond" w:hAnsi="Garamond"/>
          <w:sz w:val="24"/>
          <w:szCs w:val="24"/>
        </w:rPr>
        <w:lastRenderedPageBreak/>
        <w:t>papaguara të tatimpaguesit;</w:t>
      </w:r>
    </w:p>
    <w:p w:rsidR="00AA1134" w:rsidRPr="00CB6E86" w:rsidRDefault="00AA1134" w:rsidP="00AA1134">
      <w:pPr>
        <w:pStyle w:val="Paragrafi"/>
        <w:rPr>
          <w:rFonts w:ascii="Garamond" w:hAnsi="Garamond"/>
          <w:sz w:val="24"/>
          <w:szCs w:val="24"/>
        </w:rPr>
      </w:pPr>
      <w:r w:rsidRPr="00CB6E86">
        <w:rPr>
          <w:rFonts w:ascii="Garamond" w:hAnsi="Garamond"/>
          <w:sz w:val="24"/>
          <w:szCs w:val="24"/>
        </w:rPr>
        <w:t xml:space="preserve">b) me pëlqimin e tatimpaguesit, shumën e paguar më tepër e kalojnë për llogari të detyrimeve të mëvonshme të tatimpaguesit;  </w:t>
      </w:r>
    </w:p>
    <w:p w:rsidR="00AA1134" w:rsidRPr="00CB6E86" w:rsidRDefault="00AA1134" w:rsidP="00AA1134">
      <w:pPr>
        <w:pStyle w:val="Paragrafi"/>
        <w:rPr>
          <w:rFonts w:ascii="Garamond" w:hAnsi="Garamond"/>
          <w:sz w:val="24"/>
          <w:szCs w:val="24"/>
        </w:rPr>
      </w:pPr>
      <w:r w:rsidRPr="00CB6E86">
        <w:rPr>
          <w:rFonts w:ascii="Garamond" w:hAnsi="Garamond"/>
          <w:sz w:val="24"/>
          <w:szCs w:val="24"/>
        </w:rPr>
        <w:t>c) në qoftë se nuk është përcaktuar ndryshe në ligjet tatimore, shumën e paguar tepër ia kthejnë tatimpaguesit brenda 30 ditëve nga data e paraqitjes së kërkesës së tij me shkrim. Nëse nuk respektohet ky afat, administrata tatimore është e detyruar t'i paguajë tatimpaguesit interesat përkatëse.</w:t>
      </w:r>
    </w:p>
    <w:p w:rsidR="00AA1134" w:rsidRPr="00CB6E86" w:rsidRDefault="00AA1134" w:rsidP="00AA1134">
      <w:pPr>
        <w:pStyle w:val="Paragrafi"/>
        <w:rPr>
          <w:rFonts w:ascii="Garamond" w:hAnsi="Garamond"/>
          <w:sz w:val="24"/>
          <w:szCs w:val="24"/>
        </w:rPr>
      </w:pPr>
      <w:r w:rsidRPr="00CB6E86">
        <w:rPr>
          <w:rFonts w:ascii="Garamond" w:hAnsi="Garamond"/>
          <w:sz w:val="24"/>
          <w:szCs w:val="24"/>
        </w:rPr>
        <w:t>2.  Në qoftë se shuma e tatimit e paguar tepër nga tatimpaguesi është përdorur për kompensimin e detyrimeve të tjera tatimore të tatimpaguesit, administrata tatimore duhet ta njoftojë atë.</w:t>
      </w:r>
    </w:p>
    <w:p w:rsidR="00AA1134" w:rsidRPr="00CB6E86" w:rsidRDefault="00AA1134" w:rsidP="00AA1134">
      <w:pPr>
        <w:pStyle w:val="Paragrafi"/>
        <w:rPr>
          <w:rFonts w:ascii="Garamond" w:hAnsi="Garamond"/>
          <w:sz w:val="24"/>
          <w:szCs w:val="24"/>
        </w:rPr>
      </w:pPr>
    </w:p>
    <w:p w:rsidR="00AA1134" w:rsidRPr="00CB6E86" w:rsidRDefault="00AA1134" w:rsidP="00AA1134">
      <w:pPr>
        <w:pStyle w:val="NeniNr"/>
        <w:rPr>
          <w:rFonts w:ascii="Garamond" w:hAnsi="Garamond"/>
          <w:sz w:val="24"/>
          <w:szCs w:val="24"/>
        </w:rPr>
      </w:pPr>
      <w:proofErr w:type="gramStart"/>
      <w:r w:rsidRPr="00CB6E86">
        <w:rPr>
          <w:rFonts w:ascii="Garamond" w:hAnsi="Garamond"/>
          <w:sz w:val="24"/>
          <w:szCs w:val="24"/>
        </w:rPr>
        <w:t>Neni  40</w:t>
      </w:r>
      <w:proofErr w:type="gramEnd"/>
    </w:p>
    <w:p w:rsidR="00AA1134" w:rsidRPr="00CB6E86" w:rsidRDefault="00AA1134" w:rsidP="00AA1134">
      <w:pPr>
        <w:pStyle w:val="NeniTitull"/>
        <w:rPr>
          <w:rFonts w:ascii="Garamond" w:hAnsi="Garamond"/>
          <w:sz w:val="24"/>
          <w:szCs w:val="24"/>
        </w:rPr>
      </w:pPr>
      <w:r w:rsidRPr="00CB6E86">
        <w:rPr>
          <w:rFonts w:ascii="Garamond" w:hAnsi="Garamond"/>
          <w:sz w:val="24"/>
          <w:szCs w:val="24"/>
        </w:rPr>
        <w:t>Zgjatja e afatit të pagesës</w:t>
      </w:r>
    </w:p>
    <w:p w:rsidR="00AA1134" w:rsidRPr="00CB6E86" w:rsidRDefault="00AA1134" w:rsidP="00AA1134">
      <w:pPr>
        <w:pStyle w:val="Paragrafi"/>
        <w:rPr>
          <w:rFonts w:ascii="Garamond" w:hAnsi="Garamond"/>
          <w:sz w:val="24"/>
          <w:szCs w:val="24"/>
        </w:rPr>
      </w:pPr>
    </w:p>
    <w:p w:rsidR="00AA1134" w:rsidRPr="00CB6E86" w:rsidRDefault="00AA1134" w:rsidP="00AA1134">
      <w:pPr>
        <w:pStyle w:val="Paragrafi"/>
        <w:rPr>
          <w:rFonts w:ascii="Garamond" w:hAnsi="Garamond"/>
          <w:sz w:val="24"/>
          <w:szCs w:val="24"/>
        </w:rPr>
      </w:pPr>
      <w:r w:rsidRPr="00CB6E86">
        <w:rPr>
          <w:rFonts w:ascii="Garamond" w:hAnsi="Garamond"/>
          <w:sz w:val="24"/>
          <w:szCs w:val="24"/>
        </w:rPr>
        <w:t xml:space="preserve">1. Përkundrejt një kërkese me shkrim të argumentuar të tatimpaguesit, në përputhje me Rregulloren e Ministrit të Financave, Drejtoria e Përgjithshme e Tatimeve mund të shtyjë afatin e caktuar për deklarimin dhe pagesën e një detyrimi, përveç TVSH-së, data e deklarimit dhe e pagesës të </w:t>
      </w:r>
      <w:proofErr w:type="gramStart"/>
      <w:r w:rsidRPr="00CB6E86">
        <w:rPr>
          <w:rFonts w:ascii="Garamond" w:hAnsi="Garamond"/>
          <w:sz w:val="24"/>
          <w:szCs w:val="24"/>
        </w:rPr>
        <w:t>se  ciles</w:t>
      </w:r>
      <w:proofErr w:type="gramEnd"/>
      <w:r w:rsidRPr="00CB6E86">
        <w:rPr>
          <w:rFonts w:ascii="Garamond" w:hAnsi="Garamond"/>
          <w:sz w:val="24"/>
          <w:szCs w:val="24"/>
        </w:rPr>
        <w:t xml:space="preserve"> është absolute. Zgjatja nuk mund t'i kalojë 30 ditët dhe mund të bëhet vetëm kur ka arsye të forta dhe të argumentuara të cilat përcaktohen në Rregulloren e Ministrit të Financave. Zgjatja e afatit nuk ndërpret llogaritjen dhe pagimin e interesave. Ato llogariten dhe paguhen duke marrë për bazë datën normale të deklarimit dhe të pagesës së detyrimeve. Në rastet kur tatimpaguesi kërkon një zgjatje të afatit për të paguar detyrimin tatimor, organet tatimore mund të kërkojnë garanci. Zgjatja e afatit është një akt me shkrim. </w:t>
      </w:r>
    </w:p>
    <w:p w:rsidR="00AA1134" w:rsidRPr="00CB6E86" w:rsidRDefault="00AA1134" w:rsidP="00AA1134">
      <w:pPr>
        <w:pStyle w:val="Paragrafi"/>
        <w:rPr>
          <w:rFonts w:ascii="Garamond" w:hAnsi="Garamond"/>
          <w:sz w:val="24"/>
          <w:szCs w:val="24"/>
        </w:rPr>
      </w:pPr>
      <w:r w:rsidRPr="00CB6E86">
        <w:rPr>
          <w:rFonts w:ascii="Garamond" w:hAnsi="Garamond"/>
          <w:sz w:val="24"/>
          <w:szCs w:val="24"/>
        </w:rPr>
        <w:t>2. Kërkesa për një garanci përfshin një përshkrim të arsyeve për të dhe për shumën e kërkuar. Garancia jepet me para në dorë, depozita në llogari apo në tituj të shkëmbyeshëm, bono dhe garanci bankare. Kërkesa për garanci i bëhet e ditur tatimpaguesit zyrtarisht. Ajo mund të apelohet në rrugë normale. Apelimi nuk përjashton tatimpaguesin nga paraqitja e garancisë.</w:t>
      </w:r>
    </w:p>
    <w:p w:rsidR="00AA1134" w:rsidRPr="00CB6E86" w:rsidRDefault="00AA1134" w:rsidP="00AA1134">
      <w:pPr>
        <w:pStyle w:val="Paragrafi"/>
        <w:rPr>
          <w:rFonts w:ascii="Garamond" w:hAnsi="Garamond"/>
          <w:sz w:val="24"/>
          <w:szCs w:val="24"/>
        </w:rPr>
      </w:pPr>
    </w:p>
    <w:p w:rsidR="00AA1134" w:rsidRPr="00CB6E86" w:rsidRDefault="00AA1134" w:rsidP="00AA1134">
      <w:pPr>
        <w:pStyle w:val="NeniNr"/>
        <w:rPr>
          <w:rFonts w:ascii="Garamond" w:hAnsi="Garamond"/>
          <w:sz w:val="24"/>
          <w:szCs w:val="24"/>
        </w:rPr>
      </w:pPr>
      <w:r w:rsidRPr="00CB6E86">
        <w:rPr>
          <w:rFonts w:ascii="Garamond" w:hAnsi="Garamond"/>
          <w:sz w:val="24"/>
          <w:szCs w:val="24"/>
        </w:rPr>
        <w:t>Neni 41</w:t>
      </w:r>
    </w:p>
    <w:p w:rsidR="00AA1134" w:rsidRPr="00CB6E86" w:rsidRDefault="00AA1134" w:rsidP="00AA1134">
      <w:pPr>
        <w:pStyle w:val="NeniTitull"/>
        <w:rPr>
          <w:rFonts w:ascii="Garamond" w:hAnsi="Garamond"/>
          <w:sz w:val="24"/>
          <w:szCs w:val="24"/>
        </w:rPr>
      </w:pPr>
      <w:r w:rsidRPr="00CB6E86">
        <w:rPr>
          <w:rFonts w:ascii="Garamond" w:hAnsi="Garamond"/>
          <w:sz w:val="24"/>
          <w:szCs w:val="24"/>
        </w:rPr>
        <w:t>Pagesa me këste</w:t>
      </w:r>
    </w:p>
    <w:p w:rsidR="00AA1134" w:rsidRPr="00CB6E86" w:rsidRDefault="00AA1134" w:rsidP="00AA1134">
      <w:pPr>
        <w:pStyle w:val="Paragrafi"/>
        <w:rPr>
          <w:rFonts w:ascii="Garamond" w:hAnsi="Garamond"/>
          <w:sz w:val="24"/>
          <w:szCs w:val="24"/>
        </w:rPr>
      </w:pPr>
    </w:p>
    <w:p w:rsidR="00AA1134" w:rsidRPr="00CB6E86" w:rsidRDefault="00AA1134" w:rsidP="00AA1134">
      <w:pPr>
        <w:pStyle w:val="Paragrafi"/>
        <w:rPr>
          <w:rFonts w:ascii="Garamond" w:hAnsi="Garamond"/>
          <w:sz w:val="24"/>
          <w:szCs w:val="24"/>
        </w:rPr>
      </w:pPr>
      <w:r w:rsidRPr="00CB6E86">
        <w:rPr>
          <w:rFonts w:ascii="Garamond" w:hAnsi="Garamond"/>
          <w:sz w:val="24"/>
          <w:szCs w:val="24"/>
        </w:rPr>
        <w:t>Në raste të veçanta dhe të argumentuara me gjendjen financiare, kur një tatimpagues nuk mund të paguajë plotësisht dhe menjëherë detyrimin tatimor, organi tatimor përkatës, sipas kërkesës me shkrim të tij, mund të hartojë një planpagesë me këste. Në raste të tilla, kryetari i degës së tatimeve në rreth duhet të kërkojë garanci siç përmendet në pikën 2 të nenit 40 dhe tatimpaguesi duhet të paguajë interesat për të gjithë kohëzgjatjen e pagesës me këste. Ky favor anulohet kur kushtet në të cilat është hartuar, nuk ekzistojnë më. Plani i pagesës me këste është një marrëveshje me shkrim e përgatitur sipas përcaktimit në Kodin Civil dhe e firmosur nga kryetari i degës përkatëse të tatimeve e nga tatimpaguesi.</w:t>
      </w:r>
    </w:p>
    <w:p w:rsidR="00AA1134" w:rsidRPr="00CB6E86" w:rsidRDefault="00AA1134" w:rsidP="00AA1134">
      <w:pPr>
        <w:pStyle w:val="Paragrafi"/>
        <w:rPr>
          <w:rFonts w:ascii="Garamond" w:hAnsi="Garamond"/>
          <w:sz w:val="24"/>
          <w:szCs w:val="24"/>
        </w:rPr>
      </w:pPr>
    </w:p>
    <w:p w:rsidR="00AA1134" w:rsidRPr="00CB6E86" w:rsidRDefault="00AA1134" w:rsidP="00AA1134">
      <w:pPr>
        <w:pStyle w:val="NeniNr"/>
        <w:rPr>
          <w:rFonts w:ascii="Garamond" w:hAnsi="Garamond"/>
          <w:sz w:val="24"/>
          <w:szCs w:val="24"/>
        </w:rPr>
      </w:pPr>
      <w:proofErr w:type="gramStart"/>
      <w:r w:rsidRPr="00CB6E86">
        <w:rPr>
          <w:rFonts w:ascii="Garamond" w:hAnsi="Garamond"/>
          <w:sz w:val="24"/>
          <w:szCs w:val="24"/>
        </w:rPr>
        <w:t>Neni  42</w:t>
      </w:r>
      <w:proofErr w:type="gramEnd"/>
    </w:p>
    <w:p w:rsidR="00AA1134" w:rsidRPr="00CB6E86" w:rsidRDefault="00AA1134" w:rsidP="00AA1134">
      <w:pPr>
        <w:pStyle w:val="NeniTitull"/>
        <w:rPr>
          <w:rFonts w:ascii="Garamond" w:hAnsi="Garamond"/>
          <w:sz w:val="24"/>
          <w:szCs w:val="24"/>
        </w:rPr>
      </w:pPr>
      <w:r w:rsidRPr="00CB6E86">
        <w:rPr>
          <w:rFonts w:ascii="Garamond" w:hAnsi="Garamond"/>
          <w:sz w:val="24"/>
          <w:szCs w:val="24"/>
        </w:rPr>
        <w:t>Radha e pagesës së detyrimeve tatimore</w:t>
      </w:r>
    </w:p>
    <w:p w:rsidR="00CB6E86" w:rsidRPr="00CB6E86" w:rsidRDefault="00B61ABE" w:rsidP="00CB6E86">
      <w:pPr>
        <w:pStyle w:val="Paragrafi"/>
        <w:jc w:val="center"/>
        <w:rPr>
          <w:rFonts w:ascii="Garamond" w:hAnsi="Garamond"/>
          <w:i/>
          <w:sz w:val="24"/>
          <w:szCs w:val="24"/>
        </w:rPr>
      </w:pPr>
      <w:r w:rsidRPr="00CB6E86">
        <w:rPr>
          <w:rFonts w:ascii="Garamond" w:hAnsi="Garamond"/>
          <w:i/>
          <w:sz w:val="24"/>
          <w:szCs w:val="24"/>
        </w:rPr>
        <w:t>(Shfuqizuar me ligjin nr. 8710, datë 15.12.2000</w:t>
      </w:r>
      <w:r w:rsidR="00CB6E86" w:rsidRPr="00CB6E86">
        <w:rPr>
          <w:rFonts w:ascii="Garamond" w:hAnsi="Garamond"/>
          <w:i/>
          <w:sz w:val="24"/>
          <w:szCs w:val="24"/>
        </w:rPr>
        <w:t>; n</w:t>
      </w:r>
      <w:r w:rsidR="00CB6E86" w:rsidRPr="00CB6E86">
        <w:rPr>
          <w:rFonts w:ascii="Garamond" w:hAnsi="Garamond"/>
          <w:i/>
          <w:sz w:val="24"/>
          <w:szCs w:val="24"/>
        </w:rPr>
        <w:t>dryshuar me ligjin nr. 8980, datë 12.12.2002)</w:t>
      </w:r>
    </w:p>
    <w:p w:rsidR="00CB6E86" w:rsidRPr="00CB6E86" w:rsidRDefault="00CB6E86" w:rsidP="00CB6E86">
      <w:pPr>
        <w:pStyle w:val="Paragrafi"/>
        <w:rPr>
          <w:rFonts w:ascii="Garamond" w:hAnsi="Garamond"/>
          <w:sz w:val="24"/>
          <w:szCs w:val="24"/>
        </w:rPr>
      </w:pPr>
    </w:p>
    <w:p w:rsidR="00CB6E86" w:rsidRPr="00CB6E86" w:rsidRDefault="00CB6E86" w:rsidP="00CB6E86">
      <w:pPr>
        <w:pStyle w:val="Paragrafi"/>
        <w:rPr>
          <w:rFonts w:ascii="Garamond" w:hAnsi="Garamond"/>
          <w:sz w:val="24"/>
          <w:szCs w:val="24"/>
        </w:rPr>
      </w:pPr>
      <w:r w:rsidRPr="00CB6E86">
        <w:rPr>
          <w:rFonts w:ascii="Garamond" w:hAnsi="Garamond"/>
          <w:sz w:val="24"/>
          <w:szCs w:val="24"/>
        </w:rPr>
        <w:t>Radha e pagesës së detyrimeve tatimore</w:t>
      </w:r>
    </w:p>
    <w:p w:rsidR="00CB6E86" w:rsidRPr="00CB6E86" w:rsidRDefault="00CB6E86" w:rsidP="00CB6E86">
      <w:pPr>
        <w:pStyle w:val="Paragrafi"/>
        <w:rPr>
          <w:rFonts w:ascii="Garamond" w:hAnsi="Garamond"/>
          <w:sz w:val="24"/>
          <w:szCs w:val="24"/>
        </w:rPr>
      </w:pPr>
    </w:p>
    <w:p w:rsidR="00CB6E86" w:rsidRPr="00CB6E86" w:rsidRDefault="00CB6E86" w:rsidP="00CB6E86">
      <w:pPr>
        <w:pStyle w:val="Paragrafi"/>
        <w:rPr>
          <w:rFonts w:ascii="Garamond" w:hAnsi="Garamond"/>
          <w:sz w:val="24"/>
          <w:szCs w:val="24"/>
        </w:rPr>
      </w:pPr>
      <w:r w:rsidRPr="00CB6E86">
        <w:rPr>
          <w:rFonts w:ascii="Garamond" w:hAnsi="Garamond"/>
          <w:sz w:val="24"/>
          <w:szCs w:val="24"/>
        </w:rPr>
        <w:t xml:space="preserve">Pagesa e detyrimeve tatimore në Buxhetin e Shtetit bëhet sipas radhës së mëposhtme: </w:t>
      </w:r>
    </w:p>
    <w:p w:rsidR="00CB6E86" w:rsidRPr="00CB6E86" w:rsidRDefault="00CB6E86" w:rsidP="00CB6E86">
      <w:pPr>
        <w:pStyle w:val="Paragrafi"/>
        <w:rPr>
          <w:rFonts w:ascii="Garamond" w:hAnsi="Garamond"/>
          <w:sz w:val="24"/>
          <w:szCs w:val="24"/>
        </w:rPr>
      </w:pPr>
      <w:r w:rsidRPr="00CB6E86">
        <w:rPr>
          <w:rFonts w:ascii="Garamond" w:hAnsi="Garamond"/>
          <w:sz w:val="24"/>
          <w:szCs w:val="24"/>
        </w:rPr>
        <w:t>a) detyrimi tatimor;</w:t>
      </w:r>
    </w:p>
    <w:p w:rsidR="00CB6E86" w:rsidRPr="00CB6E86" w:rsidRDefault="00CB6E86" w:rsidP="00CB6E86">
      <w:pPr>
        <w:pStyle w:val="Paragrafi"/>
        <w:rPr>
          <w:rFonts w:ascii="Garamond" w:hAnsi="Garamond"/>
          <w:sz w:val="24"/>
          <w:szCs w:val="24"/>
        </w:rPr>
      </w:pPr>
      <w:r w:rsidRPr="00CB6E86">
        <w:rPr>
          <w:rFonts w:ascii="Garamond" w:hAnsi="Garamond"/>
          <w:sz w:val="24"/>
          <w:szCs w:val="24"/>
        </w:rPr>
        <w:t>b) interesat;</w:t>
      </w:r>
    </w:p>
    <w:p w:rsidR="00CB6E86" w:rsidRPr="00CB6E86" w:rsidRDefault="00CB6E86" w:rsidP="00CB6E86">
      <w:pPr>
        <w:pStyle w:val="Paragrafi"/>
        <w:rPr>
          <w:rFonts w:ascii="Garamond" w:hAnsi="Garamond"/>
          <w:sz w:val="24"/>
          <w:szCs w:val="24"/>
        </w:rPr>
      </w:pPr>
      <w:r w:rsidRPr="00CB6E86">
        <w:rPr>
          <w:rFonts w:ascii="Garamond" w:hAnsi="Garamond"/>
          <w:sz w:val="24"/>
          <w:szCs w:val="24"/>
        </w:rPr>
        <w:t>c) dënimet administrative.</w:t>
      </w:r>
    </w:p>
    <w:p w:rsidR="00CB6E86" w:rsidRPr="00CB6E86" w:rsidRDefault="00CB6E86" w:rsidP="00CB6E86">
      <w:pPr>
        <w:pStyle w:val="Paragrafi"/>
        <w:rPr>
          <w:rFonts w:ascii="Garamond" w:hAnsi="Garamond"/>
          <w:sz w:val="24"/>
          <w:szCs w:val="24"/>
        </w:rPr>
      </w:pPr>
    </w:p>
    <w:p w:rsidR="00CB6E86" w:rsidRPr="00CB6E86" w:rsidRDefault="00CB6E86" w:rsidP="00CB6E86">
      <w:pPr>
        <w:pStyle w:val="NeniTitull"/>
        <w:rPr>
          <w:rFonts w:ascii="Garamond" w:hAnsi="Garamond"/>
          <w:sz w:val="24"/>
          <w:szCs w:val="24"/>
        </w:rPr>
      </w:pPr>
    </w:p>
    <w:p w:rsidR="00AA1134" w:rsidRPr="00CB6E86" w:rsidRDefault="00AA1134" w:rsidP="00AA1134">
      <w:pPr>
        <w:pStyle w:val="Paragrafi"/>
        <w:rPr>
          <w:rFonts w:ascii="Garamond" w:hAnsi="Garamond"/>
          <w:sz w:val="24"/>
          <w:szCs w:val="24"/>
        </w:rPr>
      </w:pPr>
    </w:p>
    <w:p w:rsidR="00AA1134" w:rsidRPr="00CB6E86" w:rsidRDefault="00AA1134" w:rsidP="00AA1134">
      <w:pPr>
        <w:pStyle w:val="NeniNr"/>
        <w:rPr>
          <w:rFonts w:ascii="Garamond" w:hAnsi="Garamond"/>
          <w:sz w:val="24"/>
          <w:szCs w:val="24"/>
        </w:rPr>
      </w:pPr>
      <w:r w:rsidRPr="00CB6E86">
        <w:rPr>
          <w:rFonts w:ascii="Garamond" w:hAnsi="Garamond"/>
          <w:sz w:val="24"/>
          <w:szCs w:val="24"/>
        </w:rPr>
        <w:t>Neni 43</w:t>
      </w:r>
    </w:p>
    <w:p w:rsidR="00AA1134" w:rsidRPr="00CB6E86" w:rsidRDefault="00AA1134" w:rsidP="00AA1134">
      <w:pPr>
        <w:pStyle w:val="NeniTitull"/>
        <w:rPr>
          <w:rFonts w:ascii="Garamond" w:hAnsi="Garamond"/>
          <w:sz w:val="24"/>
          <w:szCs w:val="24"/>
        </w:rPr>
      </w:pPr>
      <w:r w:rsidRPr="00CB6E86">
        <w:rPr>
          <w:rFonts w:ascii="Garamond" w:hAnsi="Garamond"/>
          <w:sz w:val="24"/>
          <w:szCs w:val="24"/>
        </w:rPr>
        <w:t>Detyrimi për pagesë të menjëhershme</w:t>
      </w:r>
    </w:p>
    <w:p w:rsidR="00B61ABE" w:rsidRPr="00CB6E86" w:rsidRDefault="00B61ABE" w:rsidP="00B61ABE">
      <w:pPr>
        <w:pStyle w:val="Paragrafi"/>
        <w:jc w:val="center"/>
        <w:rPr>
          <w:rFonts w:ascii="Garamond" w:hAnsi="Garamond"/>
          <w:i/>
          <w:sz w:val="24"/>
          <w:szCs w:val="24"/>
        </w:rPr>
      </w:pPr>
      <w:r w:rsidRPr="00CB6E86">
        <w:rPr>
          <w:rFonts w:ascii="Garamond" w:hAnsi="Garamond"/>
          <w:i/>
          <w:sz w:val="24"/>
          <w:szCs w:val="24"/>
        </w:rPr>
        <w:t>(Ndryshuar me ligjin nr. 8710, datë 15.12.2000)</w:t>
      </w:r>
    </w:p>
    <w:p w:rsidR="00AA1134" w:rsidRPr="00CB6E86" w:rsidRDefault="00AA1134" w:rsidP="00AA1134">
      <w:pPr>
        <w:pStyle w:val="Paragrafi"/>
        <w:rPr>
          <w:rFonts w:ascii="Garamond" w:hAnsi="Garamond"/>
          <w:sz w:val="24"/>
          <w:szCs w:val="24"/>
        </w:rPr>
      </w:pPr>
    </w:p>
    <w:p w:rsidR="00B61ABE" w:rsidRPr="00CB6E86" w:rsidRDefault="00B61ABE" w:rsidP="00B61ABE">
      <w:pPr>
        <w:pStyle w:val="Paragrafi"/>
        <w:rPr>
          <w:rFonts w:ascii="Garamond" w:hAnsi="Garamond"/>
          <w:sz w:val="24"/>
          <w:szCs w:val="24"/>
        </w:rPr>
      </w:pPr>
      <w:r w:rsidRPr="00CB6E86">
        <w:rPr>
          <w:rFonts w:ascii="Garamond" w:hAnsi="Garamond"/>
          <w:sz w:val="24"/>
          <w:szCs w:val="24"/>
        </w:rPr>
        <w:t>Para se të paraqiten për apelim, tatimpaguesit janë të detyruar të parapaguajnë vetëm detyrimin tatimor, pa përfshirë interesat dhe gjobat e mundshme ose të paraqesin garancitë e nevojshme. Në rastin e garancisë, për periudhën e apelimit, llogariten të gjitha interesat.</w:t>
      </w:r>
    </w:p>
    <w:p w:rsidR="00AA1134" w:rsidRPr="00CB6E86" w:rsidRDefault="00AA1134" w:rsidP="00AA1134">
      <w:pPr>
        <w:pStyle w:val="Paragrafi"/>
        <w:rPr>
          <w:rFonts w:ascii="Garamond" w:hAnsi="Garamond"/>
          <w:sz w:val="24"/>
          <w:szCs w:val="24"/>
        </w:rPr>
      </w:pPr>
    </w:p>
    <w:p w:rsidR="00AA1134" w:rsidRPr="00CB6E86" w:rsidRDefault="00AA1134" w:rsidP="00AA1134">
      <w:pPr>
        <w:pStyle w:val="NeniNr"/>
        <w:rPr>
          <w:rFonts w:ascii="Garamond" w:hAnsi="Garamond"/>
          <w:sz w:val="24"/>
          <w:szCs w:val="24"/>
        </w:rPr>
      </w:pPr>
      <w:r w:rsidRPr="00CB6E86">
        <w:rPr>
          <w:rFonts w:ascii="Garamond" w:hAnsi="Garamond"/>
          <w:sz w:val="24"/>
          <w:szCs w:val="24"/>
        </w:rPr>
        <w:t>Neni 44</w:t>
      </w:r>
    </w:p>
    <w:p w:rsidR="00AA1134" w:rsidRPr="00CB6E86" w:rsidRDefault="00AA1134" w:rsidP="00AA1134">
      <w:pPr>
        <w:pStyle w:val="NeniTitull"/>
        <w:rPr>
          <w:rFonts w:ascii="Garamond" w:hAnsi="Garamond"/>
          <w:sz w:val="24"/>
          <w:szCs w:val="24"/>
        </w:rPr>
      </w:pPr>
      <w:r w:rsidRPr="00CB6E86">
        <w:rPr>
          <w:rFonts w:ascii="Garamond" w:hAnsi="Garamond"/>
          <w:sz w:val="24"/>
          <w:szCs w:val="24"/>
        </w:rPr>
        <w:t>Interesat për pagesë të vonuar</w:t>
      </w:r>
    </w:p>
    <w:p w:rsidR="00CB6E86" w:rsidRPr="00CB6E86" w:rsidRDefault="00CB6E86" w:rsidP="00CB6E86">
      <w:pPr>
        <w:pStyle w:val="Paragrafi"/>
        <w:jc w:val="center"/>
        <w:rPr>
          <w:rFonts w:ascii="Garamond" w:hAnsi="Garamond"/>
          <w:i/>
          <w:sz w:val="24"/>
          <w:szCs w:val="24"/>
        </w:rPr>
      </w:pPr>
      <w:bookmarkStart w:id="1" w:name="_Hlk226016750"/>
      <w:r w:rsidRPr="00CB6E86">
        <w:rPr>
          <w:rFonts w:ascii="Garamond" w:hAnsi="Garamond"/>
          <w:i/>
          <w:sz w:val="24"/>
          <w:szCs w:val="24"/>
        </w:rPr>
        <w:t>(N</w:t>
      </w:r>
      <w:r w:rsidRPr="00CB6E86">
        <w:rPr>
          <w:rFonts w:ascii="Garamond" w:hAnsi="Garamond"/>
          <w:i/>
          <w:sz w:val="24"/>
          <w:szCs w:val="24"/>
        </w:rPr>
        <w:t>dryshuar me ligjin nr. 8980, datë 12.12.2002)</w:t>
      </w:r>
    </w:p>
    <w:bookmarkEnd w:id="1"/>
    <w:p w:rsidR="00CB6E86" w:rsidRPr="00CB6E86" w:rsidRDefault="00CB6E86" w:rsidP="00CB6E86">
      <w:pPr>
        <w:pStyle w:val="Paragrafi"/>
        <w:rPr>
          <w:rFonts w:ascii="Garamond" w:hAnsi="Garamond"/>
          <w:sz w:val="24"/>
          <w:szCs w:val="24"/>
        </w:rPr>
      </w:pPr>
    </w:p>
    <w:p w:rsidR="00CB6E86" w:rsidRPr="00CB6E86" w:rsidRDefault="00CB6E86" w:rsidP="00CB6E86">
      <w:pPr>
        <w:pStyle w:val="Paragrafi"/>
        <w:rPr>
          <w:rFonts w:ascii="Garamond" w:hAnsi="Garamond"/>
          <w:sz w:val="24"/>
          <w:szCs w:val="24"/>
        </w:rPr>
      </w:pPr>
      <w:r w:rsidRPr="00CB6E86">
        <w:rPr>
          <w:rFonts w:ascii="Garamond" w:hAnsi="Garamond"/>
          <w:sz w:val="24"/>
          <w:szCs w:val="24"/>
        </w:rPr>
        <w:t>1. Nëse detyrimet tatimore nuk janë paguar në kohën e duhur, siç përcaktohet në ligjet e veçanta tatimore, tatimpaguesit janë të detyruar të paguajnë interesa mbi shumën e tatimit të papaguar nga data në të cilën pagesa ka qenë e detyrueshme deri në datën në të cilën pagesa kryhet.</w:t>
      </w:r>
    </w:p>
    <w:p w:rsidR="00CB6E86" w:rsidRPr="00CB6E86" w:rsidRDefault="00CB6E86" w:rsidP="00CB6E86">
      <w:pPr>
        <w:pStyle w:val="Paragrafi"/>
        <w:rPr>
          <w:rFonts w:ascii="Garamond" w:hAnsi="Garamond"/>
          <w:sz w:val="24"/>
          <w:szCs w:val="24"/>
        </w:rPr>
      </w:pPr>
      <w:r w:rsidRPr="00CB6E86">
        <w:rPr>
          <w:rFonts w:ascii="Garamond" w:hAnsi="Garamond"/>
          <w:sz w:val="24"/>
          <w:szCs w:val="24"/>
        </w:rPr>
        <w:t>Interesi për mospagim në kohë të detyrimit tatimor është 2 për qind për muajin e parë të vonesës dhe 1,3 për qind për çdo muaj tjetër. Interesi minimal i zbatuar nuk mund të jetë më i vogël se 5 për qind. Përjashtohen nga pagimi i interesave për pagesë të vonuar tatimpaguesit, që i nënshtrohen ligjit për taksën vendore për biznesin e vogël dhe tatimpaguesit, që i nënshtrohen tatimit mbi fitimin e thjeshtuar, sipas ligjit “Për tatimin mbi të ardhurat”.</w:t>
      </w:r>
    </w:p>
    <w:p w:rsidR="00CB6E86" w:rsidRPr="00CB6E86" w:rsidRDefault="00CB6E86" w:rsidP="00CB6E86">
      <w:pPr>
        <w:pStyle w:val="Paragrafi"/>
        <w:rPr>
          <w:rFonts w:ascii="Garamond" w:hAnsi="Garamond"/>
          <w:sz w:val="24"/>
          <w:szCs w:val="24"/>
        </w:rPr>
      </w:pPr>
      <w:r w:rsidRPr="00CB6E86">
        <w:rPr>
          <w:rFonts w:ascii="Garamond" w:hAnsi="Garamond"/>
          <w:sz w:val="24"/>
          <w:szCs w:val="24"/>
        </w:rPr>
        <w:t>2. Interesat zbatohen automatikisht dhe nuk hiqen nga asnjë autoritet.</w:t>
      </w:r>
    </w:p>
    <w:p w:rsidR="00AA1134" w:rsidRPr="00CB6E86" w:rsidRDefault="00AA1134" w:rsidP="00AA1134">
      <w:pPr>
        <w:pStyle w:val="Paragrafi"/>
        <w:rPr>
          <w:rFonts w:ascii="Garamond" w:hAnsi="Garamond"/>
          <w:sz w:val="24"/>
          <w:szCs w:val="24"/>
        </w:rPr>
      </w:pPr>
    </w:p>
    <w:p w:rsidR="00AA1134" w:rsidRPr="00CB6E86" w:rsidRDefault="00AA1134" w:rsidP="00AA1134">
      <w:pPr>
        <w:pStyle w:val="NeniNr"/>
        <w:rPr>
          <w:rFonts w:ascii="Garamond" w:hAnsi="Garamond"/>
          <w:sz w:val="24"/>
          <w:szCs w:val="24"/>
        </w:rPr>
      </w:pPr>
      <w:r w:rsidRPr="00CB6E86">
        <w:rPr>
          <w:rFonts w:ascii="Garamond" w:hAnsi="Garamond"/>
          <w:sz w:val="24"/>
          <w:szCs w:val="24"/>
        </w:rPr>
        <w:t>Neni 45</w:t>
      </w:r>
    </w:p>
    <w:p w:rsidR="00AA1134" w:rsidRPr="00CB6E86" w:rsidRDefault="00AA1134" w:rsidP="00AA1134">
      <w:pPr>
        <w:pStyle w:val="NeniTitull"/>
        <w:rPr>
          <w:rFonts w:ascii="Garamond" w:hAnsi="Garamond"/>
          <w:sz w:val="24"/>
          <w:szCs w:val="24"/>
        </w:rPr>
      </w:pPr>
      <w:r w:rsidRPr="00CB6E86">
        <w:rPr>
          <w:rFonts w:ascii="Garamond" w:hAnsi="Garamond"/>
          <w:sz w:val="24"/>
          <w:szCs w:val="24"/>
        </w:rPr>
        <w:t>Procedurat e zakonshme të mbledhjes me forcë të detyrimeve</w:t>
      </w:r>
    </w:p>
    <w:p w:rsidR="008D0C98" w:rsidRPr="00CB6E86" w:rsidRDefault="008D0C98" w:rsidP="008D0C98">
      <w:pPr>
        <w:jc w:val="center"/>
        <w:rPr>
          <w:rFonts w:ascii="Garamond" w:hAnsi="Garamond"/>
          <w:i/>
          <w:noProof w:val="0"/>
          <w:sz w:val="24"/>
          <w:szCs w:val="24"/>
          <w:lang w:val="en-GB"/>
        </w:rPr>
      </w:pPr>
      <w:r w:rsidRPr="00CB6E86">
        <w:rPr>
          <w:rFonts w:ascii="Garamond" w:hAnsi="Garamond"/>
          <w:i/>
          <w:sz w:val="24"/>
          <w:szCs w:val="24"/>
        </w:rPr>
        <w:t>(Ndryshuar me ligjin</w:t>
      </w:r>
      <w:r w:rsidRPr="00CB6E86">
        <w:rPr>
          <w:rFonts w:ascii="Garamond" w:hAnsi="Garamond"/>
          <w:b/>
          <w:i/>
          <w:sz w:val="24"/>
          <w:szCs w:val="24"/>
        </w:rPr>
        <w:t xml:space="preserve"> </w:t>
      </w:r>
      <w:r w:rsidRPr="00CB6E86">
        <w:rPr>
          <w:rFonts w:ascii="Garamond" w:hAnsi="Garamond"/>
          <w:i/>
          <w:noProof w:val="0"/>
          <w:sz w:val="24"/>
          <w:szCs w:val="24"/>
          <w:lang w:val="en-GB"/>
        </w:rPr>
        <w:t>nr. 8846, datë 11.12.2001)</w:t>
      </w:r>
    </w:p>
    <w:p w:rsidR="00AA1134" w:rsidRPr="00CB6E86" w:rsidRDefault="00AA1134" w:rsidP="00AA1134">
      <w:pPr>
        <w:pStyle w:val="Paragrafi"/>
        <w:rPr>
          <w:rFonts w:ascii="Garamond" w:hAnsi="Garamond"/>
          <w:sz w:val="24"/>
          <w:szCs w:val="24"/>
        </w:rPr>
      </w:pPr>
    </w:p>
    <w:p w:rsidR="008D0C98" w:rsidRPr="00CB6E86" w:rsidRDefault="008D0C98" w:rsidP="008D0C98">
      <w:pPr>
        <w:pStyle w:val="Paragrafi"/>
        <w:rPr>
          <w:rFonts w:ascii="Garamond" w:hAnsi="Garamond"/>
          <w:sz w:val="24"/>
          <w:szCs w:val="24"/>
        </w:rPr>
      </w:pPr>
      <w:r w:rsidRPr="00CB6E86">
        <w:rPr>
          <w:rFonts w:ascii="Garamond" w:hAnsi="Garamond"/>
          <w:sz w:val="24"/>
          <w:szCs w:val="24"/>
        </w:rPr>
        <w:t>Procedurat e zakonshme të mbledhjes me forcë të detyrimeve</w:t>
      </w:r>
    </w:p>
    <w:p w:rsidR="008D0C98" w:rsidRPr="00CB6E86" w:rsidRDefault="008D0C98" w:rsidP="008D0C98">
      <w:pPr>
        <w:pStyle w:val="Paragrafi"/>
        <w:rPr>
          <w:rFonts w:ascii="Garamond" w:hAnsi="Garamond"/>
          <w:sz w:val="24"/>
          <w:szCs w:val="24"/>
        </w:rPr>
      </w:pPr>
      <w:r w:rsidRPr="00CB6E86">
        <w:rPr>
          <w:rFonts w:ascii="Garamond" w:hAnsi="Garamond"/>
          <w:sz w:val="24"/>
          <w:szCs w:val="24"/>
        </w:rPr>
        <w:t>1. Nëse një tatimpagues nuk ka paguar çfarëdo shume të detyrimit tatimor, administrata tatimore, nëpërmjet një urdhri me shkrim i kërkon çdo banke që mban llogari të tatimpaguesit, t'i mbajë këtij të fundit një shumë, që është më e vogla ndërmjet:</w:t>
      </w:r>
    </w:p>
    <w:p w:rsidR="008D0C98" w:rsidRPr="00CB6E86" w:rsidRDefault="008D0C98" w:rsidP="008D0C98">
      <w:pPr>
        <w:pStyle w:val="Paragrafi"/>
        <w:rPr>
          <w:rFonts w:ascii="Garamond" w:hAnsi="Garamond"/>
          <w:sz w:val="24"/>
          <w:szCs w:val="24"/>
        </w:rPr>
      </w:pPr>
      <w:r w:rsidRPr="00CB6E86">
        <w:rPr>
          <w:rFonts w:ascii="Garamond" w:hAnsi="Garamond"/>
          <w:sz w:val="24"/>
          <w:szCs w:val="24"/>
        </w:rPr>
        <w:t>a) shumës që, në përputhje me njoftimin, është kërkuar për t'u mbajtur;</w:t>
      </w:r>
    </w:p>
    <w:p w:rsidR="008D0C98" w:rsidRPr="00CB6E86" w:rsidRDefault="008D0C98" w:rsidP="008D0C98">
      <w:pPr>
        <w:pStyle w:val="Paragrafi"/>
        <w:rPr>
          <w:rFonts w:ascii="Garamond" w:hAnsi="Garamond"/>
          <w:sz w:val="24"/>
          <w:szCs w:val="24"/>
        </w:rPr>
      </w:pPr>
      <w:r w:rsidRPr="00CB6E86">
        <w:rPr>
          <w:rFonts w:ascii="Garamond" w:hAnsi="Garamond"/>
          <w:sz w:val="24"/>
          <w:szCs w:val="24"/>
        </w:rPr>
        <w:t>b) shumës që, në atë kohë, disponon llogaria bankare e tatimpaguesit.</w:t>
      </w:r>
    </w:p>
    <w:p w:rsidR="008D0C98" w:rsidRPr="00CB6E86" w:rsidRDefault="008D0C98" w:rsidP="008D0C98">
      <w:pPr>
        <w:pStyle w:val="Paragrafi"/>
        <w:rPr>
          <w:rFonts w:ascii="Garamond" w:hAnsi="Garamond"/>
          <w:sz w:val="24"/>
          <w:szCs w:val="24"/>
        </w:rPr>
      </w:pPr>
      <w:r w:rsidRPr="00CB6E86">
        <w:rPr>
          <w:rFonts w:ascii="Garamond" w:hAnsi="Garamond"/>
          <w:sz w:val="24"/>
          <w:szCs w:val="24"/>
        </w:rPr>
        <w:t xml:space="preserve">Shuma që administrata tatimore kërkon të mbahet nga çdo bankë nëpërmjet urdhrit me shkrim, është e para në radhën e pagesave, kur nuk përcaktohet ndryshe me një ligj tjetër. </w:t>
      </w:r>
    </w:p>
    <w:p w:rsidR="008D0C98" w:rsidRPr="00CB6E86" w:rsidRDefault="008D0C98" w:rsidP="008D0C98">
      <w:pPr>
        <w:pStyle w:val="Paragrafi"/>
        <w:rPr>
          <w:rFonts w:ascii="Garamond" w:hAnsi="Garamond"/>
          <w:sz w:val="24"/>
          <w:szCs w:val="24"/>
        </w:rPr>
      </w:pPr>
      <w:r w:rsidRPr="00CB6E86">
        <w:rPr>
          <w:rFonts w:ascii="Garamond" w:hAnsi="Garamond"/>
          <w:sz w:val="24"/>
          <w:szCs w:val="24"/>
        </w:rPr>
        <w:t>2. Kur banka nuk mban shumën e kërkuar sipas pikës 1 të këtij neni, atëherë ajo i paguan organit tatimor një penalitet në masën 0,2 për qind në ditë për shumën e detyrimit të pambajtur.</w:t>
      </w:r>
    </w:p>
    <w:p w:rsidR="008D0C98" w:rsidRPr="00CB6E86" w:rsidRDefault="008D0C98" w:rsidP="008D0C98">
      <w:pPr>
        <w:pStyle w:val="Paragrafi"/>
        <w:rPr>
          <w:rFonts w:ascii="Garamond" w:hAnsi="Garamond"/>
          <w:sz w:val="24"/>
          <w:szCs w:val="24"/>
        </w:rPr>
      </w:pPr>
      <w:r w:rsidRPr="00CB6E86">
        <w:rPr>
          <w:rFonts w:ascii="Garamond" w:hAnsi="Garamond"/>
          <w:sz w:val="24"/>
          <w:szCs w:val="24"/>
        </w:rPr>
        <w:t>3. Një kopje e çdo njoftimi të bërë sipas paragrafit 1 të këtij neni, do t' i jepet edhe tatimpaguesit.</w:t>
      </w:r>
    </w:p>
    <w:p w:rsidR="008D0C98" w:rsidRPr="00CB6E86" w:rsidRDefault="008D0C98" w:rsidP="008D0C98">
      <w:pPr>
        <w:pStyle w:val="Paragrafi"/>
        <w:rPr>
          <w:rFonts w:ascii="Garamond" w:hAnsi="Garamond"/>
          <w:sz w:val="24"/>
          <w:szCs w:val="24"/>
        </w:rPr>
      </w:pPr>
    </w:p>
    <w:p w:rsidR="00AA1134" w:rsidRPr="00CB6E86" w:rsidRDefault="00AA1134" w:rsidP="00AA1134">
      <w:pPr>
        <w:pStyle w:val="NeniNr"/>
        <w:rPr>
          <w:rFonts w:ascii="Garamond" w:hAnsi="Garamond"/>
          <w:sz w:val="24"/>
          <w:szCs w:val="24"/>
        </w:rPr>
      </w:pPr>
      <w:r w:rsidRPr="00CB6E86">
        <w:rPr>
          <w:rFonts w:ascii="Garamond" w:hAnsi="Garamond"/>
          <w:sz w:val="24"/>
          <w:szCs w:val="24"/>
        </w:rPr>
        <w:t>Neni 46</w:t>
      </w:r>
    </w:p>
    <w:p w:rsidR="00AA1134" w:rsidRPr="00CB6E86" w:rsidRDefault="00AA1134" w:rsidP="00AA1134">
      <w:pPr>
        <w:pStyle w:val="NeniTitull"/>
        <w:rPr>
          <w:rFonts w:ascii="Garamond" w:hAnsi="Garamond"/>
          <w:sz w:val="24"/>
          <w:szCs w:val="24"/>
        </w:rPr>
      </w:pPr>
      <w:r w:rsidRPr="00CB6E86">
        <w:rPr>
          <w:rFonts w:ascii="Garamond" w:hAnsi="Garamond"/>
          <w:sz w:val="24"/>
          <w:szCs w:val="24"/>
        </w:rPr>
        <w:t>Procedurat e jashtëzakonshme të mbledhjes me forcë të detyrimeve</w:t>
      </w:r>
    </w:p>
    <w:p w:rsidR="00CB6E86" w:rsidRPr="00CB6E86" w:rsidRDefault="00CB6E86" w:rsidP="00CB6E86">
      <w:pPr>
        <w:pStyle w:val="Paragrafi"/>
        <w:jc w:val="center"/>
        <w:rPr>
          <w:rFonts w:ascii="Garamond" w:hAnsi="Garamond"/>
          <w:i/>
          <w:sz w:val="24"/>
          <w:szCs w:val="24"/>
        </w:rPr>
      </w:pPr>
      <w:r w:rsidRPr="00CB6E86">
        <w:rPr>
          <w:rFonts w:ascii="Garamond" w:hAnsi="Garamond"/>
          <w:i/>
          <w:sz w:val="24"/>
          <w:szCs w:val="24"/>
        </w:rPr>
        <w:t>(</w:t>
      </w:r>
      <w:r w:rsidRPr="00CB6E86">
        <w:rPr>
          <w:rFonts w:ascii="Garamond" w:hAnsi="Garamond"/>
          <w:i/>
          <w:sz w:val="24"/>
          <w:szCs w:val="24"/>
        </w:rPr>
        <w:t>Shtuar paragraf n</w:t>
      </w:r>
      <w:r w:rsidR="008923F2">
        <w:rPr>
          <w:rFonts w:ascii="Garamond" w:hAnsi="Garamond"/>
          <w:i/>
          <w:sz w:val="24"/>
          <w:szCs w:val="24"/>
        </w:rPr>
        <w:t>ë</w:t>
      </w:r>
      <w:r w:rsidRPr="00CB6E86">
        <w:rPr>
          <w:rFonts w:ascii="Garamond" w:hAnsi="Garamond"/>
          <w:i/>
          <w:sz w:val="24"/>
          <w:szCs w:val="24"/>
        </w:rPr>
        <w:t xml:space="preserve"> shkronj</w:t>
      </w:r>
      <w:r w:rsidR="008923F2">
        <w:rPr>
          <w:rFonts w:ascii="Garamond" w:hAnsi="Garamond"/>
          <w:i/>
          <w:sz w:val="24"/>
          <w:szCs w:val="24"/>
        </w:rPr>
        <w:t>ë</w:t>
      </w:r>
      <w:r w:rsidRPr="00CB6E86">
        <w:rPr>
          <w:rFonts w:ascii="Garamond" w:hAnsi="Garamond"/>
          <w:i/>
          <w:sz w:val="24"/>
          <w:szCs w:val="24"/>
        </w:rPr>
        <w:t xml:space="preserve">n “a” dhe ndryshuar shkronja “c” </w:t>
      </w:r>
      <w:r w:rsidRPr="00CB6E86">
        <w:rPr>
          <w:rFonts w:ascii="Garamond" w:hAnsi="Garamond"/>
          <w:i/>
          <w:sz w:val="24"/>
          <w:szCs w:val="24"/>
        </w:rPr>
        <w:t>me ligjin nr. 8980, datë 12.12.2002)</w:t>
      </w:r>
    </w:p>
    <w:p w:rsidR="00AA1134" w:rsidRPr="00CB6E86" w:rsidRDefault="00AA1134" w:rsidP="00AA1134">
      <w:pPr>
        <w:pStyle w:val="Paragrafi"/>
        <w:rPr>
          <w:rFonts w:ascii="Garamond" w:hAnsi="Garamond"/>
          <w:sz w:val="24"/>
          <w:szCs w:val="24"/>
        </w:rPr>
      </w:pPr>
    </w:p>
    <w:p w:rsidR="00AA1134" w:rsidRPr="00CB6E86" w:rsidRDefault="00AA1134" w:rsidP="00AA1134">
      <w:pPr>
        <w:pStyle w:val="Paragrafi"/>
        <w:rPr>
          <w:rFonts w:ascii="Garamond" w:hAnsi="Garamond"/>
          <w:sz w:val="24"/>
          <w:szCs w:val="24"/>
        </w:rPr>
      </w:pPr>
      <w:r w:rsidRPr="00CB6E86">
        <w:rPr>
          <w:rFonts w:ascii="Garamond" w:hAnsi="Garamond"/>
          <w:sz w:val="24"/>
          <w:szCs w:val="24"/>
        </w:rPr>
        <w:t>Nëse organet tatimore kanë evidentuar se një tatimpagues nuk mund të paguajë, se planifikon të largohet nga Republika e Shqipërisë për t'i shpëtuar pagesës së detyrimeve tatimore, ose konstatohet se kërkon të transferojë pasuri jashtë shtetit përpara se të ketë paguar detyrime të konsiderueshme tatimore, organet tatimore kanë të drejtë të venë në zbatim procedura të jashtëzakonshme për të mbledhur me forcë detyrimet:</w:t>
      </w:r>
    </w:p>
    <w:p w:rsidR="00AA1134" w:rsidRPr="00CB6E86" w:rsidRDefault="00AA1134" w:rsidP="00AA1134">
      <w:pPr>
        <w:pStyle w:val="Paragrafi"/>
        <w:rPr>
          <w:rFonts w:ascii="Garamond" w:hAnsi="Garamond"/>
          <w:sz w:val="24"/>
          <w:szCs w:val="24"/>
        </w:rPr>
      </w:pPr>
      <w:r w:rsidRPr="00CB6E86">
        <w:rPr>
          <w:rFonts w:ascii="Garamond" w:hAnsi="Garamond"/>
          <w:sz w:val="24"/>
          <w:szCs w:val="24"/>
        </w:rPr>
        <w:t xml:space="preserve">a. Kryetari i degës së tatimeve ka të drejtë të nxjerrë një vendim të veçantë ekzekutiv për të </w:t>
      </w:r>
      <w:r w:rsidRPr="00CB6E86">
        <w:rPr>
          <w:rFonts w:ascii="Garamond" w:hAnsi="Garamond"/>
          <w:sz w:val="24"/>
          <w:szCs w:val="24"/>
        </w:rPr>
        <w:lastRenderedPageBreak/>
        <w:t>sekuestruar pasurinë. Ky vendim ekzekutohet nga Policia Tatimore. Vendimi i veçantë ekzekutiv nuk kufizohet vetëm në shumën e tatimeve, por nuk duhet as të tejkalojë masën për sigurimin e pagesës së detyrimeve tatimore. Sekuestrimi i pasurisë ndjek këtë radhë:</w:t>
      </w:r>
    </w:p>
    <w:p w:rsidR="00AA1134" w:rsidRPr="00CB6E86" w:rsidRDefault="00AA1134" w:rsidP="00AA1134">
      <w:pPr>
        <w:pStyle w:val="Paragrafi"/>
        <w:rPr>
          <w:rFonts w:ascii="Garamond" w:hAnsi="Garamond"/>
          <w:sz w:val="24"/>
          <w:szCs w:val="24"/>
        </w:rPr>
      </w:pPr>
      <w:r w:rsidRPr="00CB6E86">
        <w:rPr>
          <w:rFonts w:ascii="Garamond" w:hAnsi="Garamond"/>
          <w:sz w:val="24"/>
          <w:szCs w:val="24"/>
        </w:rPr>
        <w:t>i) Pasuritë e luajtshme të tatimpaguesit.</w:t>
      </w:r>
    </w:p>
    <w:p w:rsidR="00AA1134" w:rsidRPr="00CB6E86" w:rsidRDefault="00AA1134" w:rsidP="00AA1134">
      <w:pPr>
        <w:pStyle w:val="Paragrafi"/>
        <w:rPr>
          <w:rFonts w:ascii="Garamond" w:hAnsi="Garamond"/>
          <w:sz w:val="24"/>
          <w:szCs w:val="24"/>
        </w:rPr>
      </w:pPr>
      <w:r w:rsidRPr="00CB6E86">
        <w:rPr>
          <w:rFonts w:ascii="Garamond" w:hAnsi="Garamond"/>
          <w:sz w:val="24"/>
          <w:szCs w:val="24"/>
        </w:rPr>
        <w:t>ii) Pasuritë e paluajtshme kudo qe ato ndodhen.</w:t>
      </w:r>
    </w:p>
    <w:p w:rsidR="00AA1134" w:rsidRPr="00CB6E86" w:rsidRDefault="00AA1134" w:rsidP="00AA1134">
      <w:pPr>
        <w:pStyle w:val="Paragrafi"/>
        <w:rPr>
          <w:rFonts w:ascii="Garamond" w:hAnsi="Garamond"/>
          <w:sz w:val="24"/>
          <w:szCs w:val="24"/>
        </w:rPr>
      </w:pPr>
      <w:r w:rsidRPr="00CB6E86">
        <w:rPr>
          <w:rFonts w:ascii="Garamond" w:hAnsi="Garamond"/>
          <w:sz w:val="24"/>
          <w:szCs w:val="24"/>
        </w:rPr>
        <w:t xml:space="preserve">Pasuritë e sekuestruara si me sipër, kalojnë në favor të shtetit dhe llogariten të konfiskuara mbas 30 ditësh nga marrja e vendimit të sekuestrimit. Ato shiten siç përcaktohet në aktet normative në fuqi. Të ardhurat e arkëtuara nga shitja e tyre, pasi zbriten shpenzimet e ruajtjes dhe shitjes, përdoren për likuidimin e detyrimit të papaguar. Pjesa e të ardhurave qe mund të mbetet, i kthehet tatimpaguesit. </w:t>
      </w:r>
    </w:p>
    <w:p w:rsidR="00CB6E86" w:rsidRPr="00CB6E86" w:rsidRDefault="00CB6E86" w:rsidP="00CB6E86">
      <w:pPr>
        <w:pStyle w:val="Paragrafi"/>
        <w:rPr>
          <w:rFonts w:ascii="Garamond" w:hAnsi="Garamond"/>
          <w:sz w:val="24"/>
          <w:szCs w:val="24"/>
        </w:rPr>
      </w:pPr>
      <w:r w:rsidRPr="00CB6E86">
        <w:rPr>
          <w:rFonts w:ascii="Garamond" w:hAnsi="Garamond"/>
          <w:sz w:val="24"/>
          <w:szCs w:val="24"/>
        </w:rPr>
        <w:t>Kryetari i degës së tatimeve ka të drejtë të nxjerrë një vendim të veçantë ekzekutiv për mbylljen e mjediseve, ku ushtron veprimtarinë e tij ekonomike tatimpaguesi, për aq kohë sa ky i fundit të ketë shlyer detyrimin e tij të papaguar. Këshilli i Ministrave përcakton rastet dhe procedurat, kur kryetari i degës së tatimeve merr një vendim të tillë.”.</w:t>
      </w:r>
    </w:p>
    <w:p w:rsidR="00AA1134" w:rsidRPr="00CB6E86" w:rsidRDefault="00AA1134" w:rsidP="00AA1134">
      <w:pPr>
        <w:pStyle w:val="Paragrafi"/>
        <w:rPr>
          <w:rFonts w:ascii="Garamond" w:hAnsi="Garamond"/>
          <w:sz w:val="24"/>
          <w:szCs w:val="24"/>
        </w:rPr>
      </w:pPr>
      <w:r w:rsidRPr="00CB6E86">
        <w:rPr>
          <w:rFonts w:ascii="Garamond" w:hAnsi="Garamond"/>
          <w:sz w:val="24"/>
          <w:szCs w:val="24"/>
        </w:rPr>
        <w:t>b. Në qoftë se dispozitat e mësipërme nuk mjaftojnë për mbledhjen e detyrimeve tatimore, Drejtori i Përgjithshëm i Tatimeve:</w:t>
      </w:r>
    </w:p>
    <w:p w:rsidR="00AA1134" w:rsidRPr="00CB6E86" w:rsidRDefault="00AA1134" w:rsidP="00AA1134">
      <w:pPr>
        <w:pStyle w:val="Paragrafi"/>
        <w:rPr>
          <w:rFonts w:ascii="Garamond" w:hAnsi="Garamond"/>
          <w:sz w:val="24"/>
          <w:szCs w:val="24"/>
        </w:rPr>
      </w:pPr>
      <w:r w:rsidRPr="00CB6E86">
        <w:rPr>
          <w:rFonts w:ascii="Garamond" w:hAnsi="Garamond"/>
          <w:sz w:val="24"/>
          <w:szCs w:val="24"/>
        </w:rPr>
        <w:t>i) bën denoncimin e menjëhershëm në organin e Prokurorisë në bazë të nenit 181 të Kodit Penal;</w:t>
      </w:r>
    </w:p>
    <w:p w:rsidR="00AA1134" w:rsidRPr="00CB6E86" w:rsidRDefault="00AA1134" w:rsidP="00AA1134">
      <w:pPr>
        <w:pStyle w:val="Paragrafi"/>
        <w:rPr>
          <w:rFonts w:ascii="Garamond" w:hAnsi="Garamond"/>
          <w:sz w:val="24"/>
          <w:szCs w:val="24"/>
        </w:rPr>
      </w:pPr>
      <w:r w:rsidRPr="00CB6E86">
        <w:rPr>
          <w:rFonts w:ascii="Garamond" w:hAnsi="Garamond"/>
          <w:sz w:val="24"/>
          <w:szCs w:val="24"/>
        </w:rPr>
        <w:t>ii) kërkon nga organet përkatëse të bllokojnë transferimin e pasurive të tatimpaguesit.</w:t>
      </w:r>
    </w:p>
    <w:p w:rsidR="00CB6E86" w:rsidRPr="00CB6E86" w:rsidRDefault="00AA1134" w:rsidP="00CB6E86">
      <w:pPr>
        <w:pStyle w:val="Paragrafi"/>
        <w:rPr>
          <w:rFonts w:ascii="Garamond" w:hAnsi="Garamond"/>
          <w:sz w:val="24"/>
          <w:szCs w:val="24"/>
        </w:rPr>
      </w:pPr>
      <w:r w:rsidRPr="00CB6E86">
        <w:rPr>
          <w:rFonts w:ascii="Garamond" w:hAnsi="Garamond"/>
          <w:sz w:val="24"/>
          <w:szCs w:val="24"/>
        </w:rPr>
        <w:t xml:space="preserve">c. </w:t>
      </w:r>
      <w:r w:rsidR="00CB6E86" w:rsidRPr="00CB6E86">
        <w:rPr>
          <w:rFonts w:ascii="Garamond" w:hAnsi="Garamond"/>
          <w:sz w:val="24"/>
          <w:szCs w:val="24"/>
        </w:rPr>
        <w:t>Nëse tatimpaguesi nuk mund të paguajë, organi tatimor kërkon fillimin e procedurave të falimentimit si kreditor i interesuar, në mbështetje të ligjit nr.8901, datë 23.5.2002 “Për falimentimin”.</w:t>
      </w:r>
    </w:p>
    <w:p w:rsidR="00CB6E86" w:rsidRPr="00CB6E86" w:rsidRDefault="00CB6E86" w:rsidP="00CB6E86">
      <w:pPr>
        <w:pStyle w:val="Paragrafi"/>
        <w:rPr>
          <w:rFonts w:ascii="Garamond" w:hAnsi="Garamond"/>
          <w:sz w:val="24"/>
          <w:szCs w:val="24"/>
        </w:rPr>
      </w:pPr>
    </w:p>
    <w:p w:rsidR="00AA1134" w:rsidRPr="00CB6E86" w:rsidRDefault="00AA1134" w:rsidP="00AA1134">
      <w:pPr>
        <w:pStyle w:val="Paragrafi"/>
        <w:rPr>
          <w:rFonts w:ascii="Garamond" w:hAnsi="Garamond"/>
          <w:sz w:val="24"/>
          <w:szCs w:val="24"/>
        </w:rPr>
      </w:pPr>
    </w:p>
    <w:p w:rsidR="008D0C98" w:rsidRPr="00CB6E86" w:rsidRDefault="008D0C98" w:rsidP="008D0C98">
      <w:pPr>
        <w:pStyle w:val="Paragrafi"/>
        <w:rPr>
          <w:rFonts w:ascii="Garamond" w:hAnsi="Garamond"/>
          <w:sz w:val="24"/>
          <w:szCs w:val="24"/>
        </w:rPr>
      </w:pPr>
    </w:p>
    <w:p w:rsidR="008D0C98" w:rsidRPr="00CB6E86" w:rsidRDefault="008D0C98" w:rsidP="008D0C98">
      <w:pPr>
        <w:pStyle w:val="NeniNr"/>
        <w:rPr>
          <w:rFonts w:ascii="Garamond" w:hAnsi="Garamond"/>
          <w:sz w:val="24"/>
          <w:szCs w:val="24"/>
        </w:rPr>
      </w:pPr>
      <w:r w:rsidRPr="00CB6E86">
        <w:rPr>
          <w:rFonts w:ascii="Garamond" w:hAnsi="Garamond"/>
          <w:sz w:val="24"/>
          <w:szCs w:val="24"/>
        </w:rPr>
        <w:t>Neni 46/1</w:t>
      </w:r>
    </w:p>
    <w:p w:rsidR="008D0C98" w:rsidRPr="00CB6E86" w:rsidRDefault="008D0C98" w:rsidP="008D0C98">
      <w:pPr>
        <w:jc w:val="center"/>
        <w:rPr>
          <w:rFonts w:ascii="Garamond" w:hAnsi="Garamond"/>
          <w:i/>
          <w:noProof w:val="0"/>
          <w:sz w:val="24"/>
          <w:szCs w:val="24"/>
          <w:lang w:val="en-GB"/>
        </w:rPr>
      </w:pPr>
      <w:r w:rsidRPr="00CB6E86">
        <w:rPr>
          <w:rFonts w:ascii="Garamond" w:hAnsi="Garamond"/>
          <w:i/>
          <w:sz w:val="24"/>
          <w:szCs w:val="24"/>
        </w:rPr>
        <w:t>(Shtuar me ligjin</w:t>
      </w:r>
      <w:r w:rsidRPr="00CB6E86">
        <w:rPr>
          <w:rFonts w:ascii="Garamond" w:hAnsi="Garamond"/>
          <w:b/>
          <w:i/>
          <w:sz w:val="24"/>
          <w:szCs w:val="24"/>
        </w:rPr>
        <w:t xml:space="preserve"> </w:t>
      </w:r>
      <w:r w:rsidRPr="00CB6E86">
        <w:rPr>
          <w:rFonts w:ascii="Garamond" w:hAnsi="Garamond"/>
          <w:i/>
          <w:noProof w:val="0"/>
          <w:sz w:val="24"/>
          <w:szCs w:val="24"/>
          <w:lang w:val="en-GB"/>
        </w:rPr>
        <w:t>nr. 8846, datë 11.12.2001)</w:t>
      </w:r>
    </w:p>
    <w:p w:rsidR="008D0C98" w:rsidRPr="00CB6E86" w:rsidRDefault="008D0C98" w:rsidP="008D0C98">
      <w:pPr>
        <w:rPr>
          <w:rFonts w:ascii="Garamond" w:hAnsi="Garamond"/>
          <w:sz w:val="24"/>
          <w:szCs w:val="24"/>
        </w:rPr>
      </w:pPr>
    </w:p>
    <w:p w:rsidR="008D0C98" w:rsidRPr="00CB6E86" w:rsidRDefault="008D0C98" w:rsidP="008D0C98">
      <w:pPr>
        <w:pStyle w:val="Paragrafi"/>
        <w:rPr>
          <w:rFonts w:ascii="Garamond" w:hAnsi="Garamond"/>
          <w:sz w:val="24"/>
          <w:szCs w:val="24"/>
        </w:rPr>
      </w:pPr>
      <w:r w:rsidRPr="00CB6E86">
        <w:rPr>
          <w:rFonts w:ascii="Garamond" w:hAnsi="Garamond"/>
          <w:sz w:val="24"/>
          <w:szCs w:val="24"/>
        </w:rPr>
        <w:t>E drejta e hyrjes dhe e inspektimit</w:t>
      </w:r>
    </w:p>
    <w:p w:rsidR="008D0C98" w:rsidRPr="00CB6E86" w:rsidRDefault="008D0C98" w:rsidP="008D0C98">
      <w:pPr>
        <w:pStyle w:val="Paragrafi"/>
        <w:rPr>
          <w:rFonts w:ascii="Garamond" w:hAnsi="Garamond"/>
          <w:sz w:val="24"/>
          <w:szCs w:val="24"/>
        </w:rPr>
      </w:pPr>
      <w:r w:rsidRPr="00CB6E86">
        <w:rPr>
          <w:rFonts w:ascii="Garamond" w:hAnsi="Garamond"/>
          <w:sz w:val="24"/>
          <w:szCs w:val="24"/>
        </w:rPr>
        <w:t>Personi i autorizuar nga organi tatimor mund të hyjë dhe të kërkojë në çdo vend që përfshin çdo tokë, ndërtesë, automjet, anije etj., kur ai ka arsye për të besuar që mallrat ose dokumentet e përdorura prej personit të tatueshëm për qëllimet e zbatimit të këtij ligji mbahen atje.</w:t>
      </w:r>
    </w:p>
    <w:p w:rsidR="008D0C98" w:rsidRPr="00CB6E86" w:rsidRDefault="008D0C98" w:rsidP="008D0C98">
      <w:pPr>
        <w:pStyle w:val="Paragrafi"/>
        <w:rPr>
          <w:rFonts w:ascii="Garamond" w:hAnsi="Garamond"/>
          <w:sz w:val="24"/>
          <w:szCs w:val="24"/>
        </w:rPr>
      </w:pPr>
      <w:r w:rsidRPr="00CB6E86">
        <w:rPr>
          <w:rFonts w:ascii="Garamond" w:hAnsi="Garamond"/>
          <w:sz w:val="24"/>
          <w:szCs w:val="24"/>
        </w:rPr>
        <w:t>Personi i autorizuar nga organi tatimor, që hyn në mjediset e biznesit të tatimpaguesit, i inspekton ato duke kërkuar çdo dokument, gjendjen e mallrave etj. Ai mund të inspektojë dhe të marrë kopje të çdo llogarie, regjistrimi ose dokumenti. Ai mund të inspektojë dhe të kontrollojë, gjithashtu, edhe operimet me kompjuter, arka regjistruese ose pajisje të tjera, si dhe të marrë kopje të çdo llogarie, regjistrimi ose informacioni tjetër të mbajtur nëpërmjet këtyre mjeteve.</w:t>
      </w:r>
    </w:p>
    <w:p w:rsidR="008D0C98" w:rsidRPr="00CB6E86" w:rsidRDefault="008D0C98" w:rsidP="008D0C98">
      <w:pPr>
        <w:pStyle w:val="NeniNr"/>
        <w:rPr>
          <w:rFonts w:ascii="Garamond" w:hAnsi="Garamond"/>
          <w:sz w:val="24"/>
          <w:szCs w:val="24"/>
        </w:rPr>
      </w:pPr>
      <w:r w:rsidRPr="00CB6E86">
        <w:rPr>
          <w:rFonts w:ascii="Garamond" w:hAnsi="Garamond"/>
          <w:sz w:val="24"/>
          <w:szCs w:val="24"/>
        </w:rPr>
        <w:t>Neni 46/2</w:t>
      </w:r>
    </w:p>
    <w:p w:rsidR="008D0C98" w:rsidRPr="00CB6E86" w:rsidRDefault="008D0C98" w:rsidP="008D0C98">
      <w:pPr>
        <w:jc w:val="center"/>
        <w:rPr>
          <w:rFonts w:ascii="Garamond" w:hAnsi="Garamond"/>
          <w:i/>
          <w:noProof w:val="0"/>
          <w:sz w:val="24"/>
          <w:szCs w:val="24"/>
          <w:lang w:val="en-GB"/>
        </w:rPr>
      </w:pPr>
      <w:r w:rsidRPr="00CB6E86">
        <w:rPr>
          <w:rFonts w:ascii="Garamond" w:hAnsi="Garamond"/>
          <w:i/>
          <w:sz w:val="24"/>
          <w:szCs w:val="24"/>
        </w:rPr>
        <w:t>(Shtuar me ligjin</w:t>
      </w:r>
      <w:r w:rsidRPr="00CB6E86">
        <w:rPr>
          <w:rFonts w:ascii="Garamond" w:hAnsi="Garamond"/>
          <w:b/>
          <w:i/>
          <w:sz w:val="24"/>
          <w:szCs w:val="24"/>
        </w:rPr>
        <w:t xml:space="preserve"> </w:t>
      </w:r>
      <w:r w:rsidRPr="00CB6E86">
        <w:rPr>
          <w:rFonts w:ascii="Garamond" w:hAnsi="Garamond"/>
          <w:i/>
          <w:noProof w:val="0"/>
          <w:sz w:val="24"/>
          <w:szCs w:val="24"/>
          <w:lang w:val="en-GB"/>
        </w:rPr>
        <w:t>nr. 8846, datë 11.12.2001)</w:t>
      </w:r>
    </w:p>
    <w:p w:rsidR="008D0C98" w:rsidRPr="00CB6E86" w:rsidRDefault="008D0C98" w:rsidP="008D0C98">
      <w:pPr>
        <w:rPr>
          <w:rFonts w:ascii="Garamond" w:hAnsi="Garamond"/>
          <w:sz w:val="24"/>
          <w:szCs w:val="24"/>
        </w:rPr>
      </w:pPr>
    </w:p>
    <w:p w:rsidR="008D0C98" w:rsidRPr="00CB6E86" w:rsidRDefault="008D0C98" w:rsidP="008D0C98">
      <w:pPr>
        <w:pStyle w:val="Paragrafi"/>
        <w:rPr>
          <w:rFonts w:ascii="Garamond" w:hAnsi="Garamond"/>
          <w:sz w:val="24"/>
          <w:szCs w:val="24"/>
        </w:rPr>
      </w:pPr>
      <w:r w:rsidRPr="00CB6E86">
        <w:rPr>
          <w:rFonts w:ascii="Garamond" w:hAnsi="Garamond"/>
          <w:sz w:val="24"/>
          <w:szCs w:val="24"/>
        </w:rPr>
        <w:t>Parashkrimi i detyrimeve të papaguara</w:t>
      </w:r>
    </w:p>
    <w:p w:rsidR="008D0C98" w:rsidRPr="00CB6E86" w:rsidRDefault="008D0C98" w:rsidP="008D0C98">
      <w:pPr>
        <w:pStyle w:val="Paragrafi"/>
        <w:rPr>
          <w:rFonts w:ascii="Garamond" w:hAnsi="Garamond"/>
          <w:sz w:val="24"/>
          <w:szCs w:val="24"/>
        </w:rPr>
      </w:pPr>
      <w:r w:rsidRPr="00CB6E86">
        <w:rPr>
          <w:rFonts w:ascii="Garamond" w:hAnsi="Garamond"/>
          <w:sz w:val="24"/>
          <w:szCs w:val="24"/>
        </w:rPr>
        <w:t>1. Afati i parashkrimit të një detyrimi tatimor të papaguar është 6 vjet nga data kur vlerësimi tatimor i është njoftuar zyrtarisht tatimpaguesit. Afati i parashkrimit ndërpritet në rastet e mëposhtme:</w:t>
      </w:r>
    </w:p>
    <w:p w:rsidR="008D0C98" w:rsidRPr="00CB6E86" w:rsidRDefault="008D0C98" w:rsidP="008D0C98">
      <w:pPr>
        <w:pStyle w:val="Paragrafi"/>
        <w:rPr>
          <w:rFonts w:ascii="Garamond" w:hAnsi="Garamond"/>
          <w:sz w:val="24"/>
          <w:szCs w:val="24"/>
        </w:rPr>
      </w:pPr>
      <w:r w:rsidRPr="00CB6E86">
        <w:rPr>
          <w:rFonts w:ascii="Garamond" w:hAnsi="Garamond"/>
          <w:sz w:val="24"/>
          <w:szCs w:val="24"/>
        </w:rPr>
        <w:t>Gjatë apelimit të këtij detyrimi;</w:t>
      </w:r>
    </w:p>
    <w:p w:rsidR="008D0C98" w:rsidRPr="00CB6E86" w:rsidRDefault="008D0C98" w:rsidP="008D0C98">
      <w:pPr>
        <w:pStyle w:val="Paragrafi"/>
        <w:rPr>
          <w:rFonts w:ascii="Garamond" w:hAnsi="Garamond"/>
          <w:sz w:val="24"/>
          <w:szCs w:val="24"/>
        </w:rPr>
      </w:pPr>
      <w:r w:rsidRPr="00CB6E86">
        <w:rPr>
          <w:rFonts w:ascii="Garamond" w:hAnsi="Garamond"/>
          <w:sz w:val="24"/>
          <w:szCs w:val="24"/>
        </w:rPr>
        <w:t>Gjatë kohëzgjatjes së garancisë për këtë pagesë tatimore;</w:t>
      </w:r>
    </w:p>
    <w:p w:rsidR="008D0C98" w:rsidRPr="00CB6E86" w:rsidRDefault="008D0C98" w:rsidP="008D0C98">
      <w:pPr>
        <w:pStyle w:val="Paragrafi"/>
        <w:rPr>
          <w:rFonts w:ascii="Garamond" w:hAnsi="Garamond"/>
          <w:sz w:val="24"/>
          <w:szCs w:val="24"/>
        </w:rPr>
      </w:pPr>
      <w:r w:rsidRPr="00CB6E86">
        <w:rPr>
          <w:rFonts w:ascii="Garamond" w:hAnsi="Garamond"/>
          <w:sz w:val="24"/>
          <w:szCs w:val="24"/>
        </w:rPr>
        <w:t>c) Gjatë periudhës në të cilën tatimpaguesi është nën një hetim zyrtar në vazhdim, për këtë detyrim, deri në dhënien e një vendimi përfundimtar;</w:t>
      </w:r>
    </w:p>
    <w:p w:rsidR="008D0C98" w:rsidRPr="00CB6E86" w:rsidRDefault="008D0C98" w:rsidP="008D0C98">
      <w:pPr>
        <w:pStyle w:val="Paragrafi"/>
        <w:rPr>
          <w:rFonts w:ascii="Garamond" w:hAnsi="Garamond"/>
          <w:sz w:val="24"/>
          <w:szCs w:val="24"/>
        </w:rPr>
      </w:pPr>
      <w:r w:rsidRPr="00CB6E86">
        <w:rPr>
          <w:rFonts w:ascii="Garamond" w:hAnsi="Garamond"/>
          <w:sz w:val="24"/>
          <w:szCs w:val="24"/>
        </w:rPr>
        <w:t>ç) Gjatë periudhës në të cilën tatimpaguesi është i përfshirë në një çështje penale që ka lidhje me këtë detyrim tatimor.</w:t>
      </w:r>
    </w:p>
    <w:p w:rsidR="008D0C98" w:rsidRPr="00CB6E86" w:rsidRDefault="008D0C98" w:rsidP="008D0C98">
      <w:pPr>
        <w:pStyle w:val="Paragrafi"/>
        <w:rPr>
          <w:rFonts w:ascii="Garamond" w:hAnsi="Garamond"/>
          <w:sz w:val="24"/>
          <w:szCs w:val="24"/>
        </w:rPr>
      </w:pPr>
      <w:r w:rsidRPr="00CB6E86">
        <w:rPr>
          <w:rFonts w:ascii="Garamond" w:hAnsi="Garamond"/>
          <w:sz w:val="24"/>
          <w:szCs w:val="24"/>
        </w:rPr>
        <w:t xml:space="preserve">2.Pas çdo ndërprerjeje, afati rifillon nga çasti i ndërprerjes. Në çdo rast, e drejta për të </w:t>
      </w:r>
      <w:r w:rsidRPr="00CB6E86">
        <w:rPr>
          <w:rFonts w:ascii="Garamond" w:hAnsi="Garamond"/>
          <w:sz w:val="24"/>
          <w:szCs w:val="24"/>
        </w:rPr>
        <w:lastRenderedPageBreak/>
        <w:t>mbledhur një detyrim tatimor të papaguar, parashkruhet 15 vjet nga data kur vlerësimi tatimor i është njoftuar zyrtarisht tatimpaguesit.</w:t>
      </w:r>
    </w:p>
    <w:p w:rsidR="008D0C98" w:rsidRPr="00CB6E86" w:rsidRDefault="008D0C98" w:rsidP="00AA1134">
      <w:pPr>
        <w:pStyle w:val="Paragrafi"/>
        <w:rPr>
          <w:rFonts w:ascii="Garamond" w:hAnsi="Garamond"/>
          <w:sz w:val="24"/>
          <w:szCs w:val="24"/>
        </w:rPr>
      </w:pPr>
    </w:p>
    <w:p w:rsidR="00AA1134" w:rsidRPr="00CB6E86" w:rsidRDefault="00AA1134" w:rsidP="00AA1134">
      <w:pPr>
        <w:pStyle w:val="NeniNr"/>
        <w:rPr>
          <w:rFonts w:ascii="Garamond" w:hAnsi="Garamond"/>
          <w:sz w:val="24"/>
          <w:szCs w:val="24"/>
        </w:rPr>
      </w:pPr>
      <w:proofErr w:type="gramStart"/>
      <w:r w:rsidRPr="00CB6E86">
        <w:rPr>
          <w:rFonts w:ascii="Garamond" w:hAnsi="Garamond"/>
          <w:sz w:val="24"/>
          <w:szCs w:val="24"/>
        </w:rPr>
        <w:t>Neni  47</w:t>
      </w:r>
      <w:proofErr w:type="gramEnd"/>
    </w:p>
    <w:p w:rsidR="00AA1134" w:rsidRPr="00CB6E86" w:rsidRDefault="00AA1134" w:rsidP="00AA1134">
      <w:pPr>
        <w:pStyle w:val="NeniTitull"/>
        <w:rPr>
          <w:rFonts w:ascii="Garamond" w:hAnsi="Garamond"/>
          <w:sz w:val="24"/>
          <w:szCs w:val="24"/>
        </w:rPr>
      </w:pPr>
      <w:r w:rsidRPr="00CB6E86">
        <w:rPr>
          <w:rFonts w:ascii="Garamond" w:hAnsi="Garamond"/>
          <w:sz w:val="24"/>
          <w:szCs w:val="24"/>
        </w:rPr>
        <w:t>Përcaktimi dhe pagimi i gjobave për dënimet administrative</w:t>
      </w:r>
    </w:p>
    <w:p w:rsidR="00AA1134" w:rsidRPr="00CB6E86" w:rsidRDefault="00AA1134" w:rsidP="00AA1134">
      <w:pPr>
        <w:pStyle w:val="Paragrafi"/>
        <w:rPr>
          <w:rFonts w:ascii="Garamond" w:hAnsi="Garamond"/>
          <w:sz w:val="24"/>
          <w:szCs w:val="24"/>
        </w:rPr>
      </w:pPr>
    </w:p>
    <w:p w:rsidR="00AA1134" w:rsidRPr="00CB6E86" w:rsidRDefault="00AA1134" w:rsidP="00AA1134">
      <w:pPr>
        <w:pStyle w:val="Paragrafi"/>
        <w:rPr>
          <w:rFonts w:ascii="Garamond" w:hAnsi="Garamond"/>
          <w:sz w:val="24"/>
          <w:szCs w:val="24"/>
        </w:rPr>
      </w:pPr>
      <w:r w:rsidRPr="00CB6E86">
        <w:rPr>
          <w:rFonts w:ascii="Garamond" w:hAnsi="Garamond"/>
          <w:sz w:val="24"/>
          <w:szCs w:val="24"/>
        </w:rPr>
        <w:t>Për shkeljen e ligjeve tatimore, përcaktohen dënime në varësi të shkallës së fajit në një rast konkret, si dhe mbi bazën e të dhënave të mëparshme për tatimpaguesin. Organet tatimore përcaktojnë dënimet administrative në të njëjtën kohë që përcaktojnë dhe shkeljen përkatëse për të cilen ato vihen. Për çdo qëllim, gjobat vlerësohen si një pjesë e pandarë e detyrimit tatimor të tatimpaguesit. Të gjitha procedurat dhe apelimet që zbatohen për tatimet përdoren edhe për gjobat. Gjobat janë si çdo detyrim tjetër tatimor dhe paguhen në të njëjtën mënyrë, si dhe tatimet. Kur bëhet më shumë se një shkelje, vendosen dënime administrative të veçanta për secilën prej tyre.</w:t>
      </w:r>
    </w:p>
    <w:p w:rsidR="00AA1134" w:rsidRPr="00CB6E86" w:rsidRDefault="00AA1134" w:rsidP="00AA1134">
      <w:pPr>
        <w:pStyle w:val="Paragrafi"/>
        <w:rPr>
          <w:rFonts w:ascii="Garamond" w:hAnsi="Garamond"/>
          <w:sz w:val="24"/>
          <w:szCs w:val="24"/>
        </w:rPr>
      </w:pPr>
      <w:r w:rsidRPr="00CB6E86">
        <w:rPr>
          <w:rFonts w:ascii="Garamond" w:hAnsi="Garamond"/>
          <w:sz w:val="24"/>
          <w:szCs w:val="24"/>
        </w:rPr>
        <w:t xml:space="preserve">                </w:t>
      </w:r>
    </w:p>
    <w:p w:rsidR="00AA1134" w:rsidRPr="00CB6E86" w:rsidRDefault="00AA1134" w:rsidP="00AA1134">
      <w:pPr>
        <w:pStyle w:val="NeniNr"/>
        <w:rPr>
          <w:rFonts w:ascii="Garamond" w:hAnsi="Garamond"/>
          <w:sz w:val="24"/>
          <w:szCs w:val="24"/>
        </w:rPr>
      </w:pPr>
      <w:r w:rsidRPr="00CB6E86">
        <w:rPr>
          <w:rFonts w:ascii="Garamond" w:hAnsi="Garamond"/>
          <w:sz w:val="24"/>
          <w:szCs w:val="24"/>
        </w:rPr>
        <w:t>Neni 48</w:t>
      </w:r>
    </w:p>
    <w:p w:rsidR="00AA1134" w:rsidRPr="00CB6E86" w:rsidRDefault="00AA1134" w:rsidP="00AA1134">
      <w:pPr>
        <w:pStyle w:val="NeniTitull"/>
        <w:rPr>
          <w:rFonts w:ascii="Garamond" w:hAnsi="Garamond"/>
          <w:sz w:val="24"/>
          <w:szCs w:val="24"/>
        </w:rPr>
      </w:pPr>
      <w:r w:rsidRPr="00CB6E86">
        <w:rPr>
          <w:rFonts w:ascii="Garamond" w:hAnsi="Garamond"/>
          <w:sz w:val="24"/>
          <w:szCs w:val="24"/>
        </w:rPr>
        <w:t xml:space="preserve">Shkeljet dhe dënimet e përcaktuara në ligjet e veçanta tatimore     </w:t>
      </w:r>
    </w:p>
    <w:p w:rsidR="00AA1134" w:rsidRPr="00CB6E86" w:rsidRDefault="00AA1134" w:rsidP="00AA1134">
      <w:pPr>
        <w:pStyle w:val="Paragrafi"/>
        <w:rPr>
          <w:rFonts w:ascii="Garamond" w:hAnsi="Garamond"/>
          <w:sz w:val="24"/>
          <w:szCs w:val="24"/>
        </w:rPr>
      </w:pPr>
    </w:p>
    <w:p w:rsidR="00AA1134" w:rsidRPr="00CB6E86" w:rsidRDefault="00AA1134" w:rsidP="00AA1134">
      <w:pPr>
        <w:pStyle w:val="Paragrafi"/>
        <w:rPr>
          <w:rFonts w:ascii="Garamond" w:hAnsi="Garamond"/>
          <w:sz w:val="24"/>
          <w:szCs w:val="24"/>
        </w:rPr>
      </w:pPr>
      <w:r w:rsidRPr="00CB6E86">
        <w:rPr>
          <w:rFonts w:ascii="Garamond" w:hAnsi="Garamond"/>
          <w:sz w:val="24"/>
          <w:szCs w:val="24"/>
        </w:rPr>
        <w:t>Për shkeljet e përcaktuara në ligjet e veçanta tatimore, jepen dënime administrative në përputhje me përcaktimin e bërë në këto ligje.</w:t>
      </w:r>
    </w:p>
    <w:p w:rsidR="00AA1134" w:rsidRPr="00CB6E86" w:rsidRDefault="00AA1134" w:rsidP="00AA1134">
      <w:pPr>
        <w:pStyle w:val="Paragrafi"/>
        <w:rPr>
          <w:rFonts w:ascii="Garamond" w:hAnsi="Garamond"/>
          <w:sz w:val="24"/>
          <w:szCs w:val="24"/>
        </w:rPr>
      </w:pPr>
    </w:p>
    <w:p w:rsidR="00AA1134" w:rsidRPr="00CB6E86" w:rsidRDefault="00AA1134" w:rsidP="00AA1134">
      <w:pPr>
        <w:pStyle w:val="NeniNr"/>
        <w:rPr>
          <w:rFonts w:ascii="Garamond" w:hAnsi="Garamond"/>
          <w:sz w:val="24"/>
          <w:szCs w:val="24"/>
        </w:rPr>
      </w:pPr>
      <w:proofErr w:type="gramStart"/>
      <w:r w:rsidRPr="00CB6E86">
        <w:rPr>
          <w:rFonts w:ascii="Garamond" w:hAnsi="Garamond"/>
          <w:sz w:val="24"/>
          <w:szCs w:val="24"/>
        </w:rPr>
        <w:t>Neni  49</w:t>
      </w:r>
      <w:proofErr w:type="gramEnd"/>
      <w:r w:rsidRPr="00CB6E86">
        <w:rPr>
          <w:rFonts w:ascii="Garamond" w:hAnsi="Garamond"/>
          <w:sz w:val="24"/>
          <w:szCs w:val="24"/>
        </w:rPr>
        <w:t xml:space="preserve"> </w:t>
      </w:r>
    </w:p>
    <w:p w:rsidR="00AA1134" w:rsidRPr="00CB6E86" w:rsidRDefault="00AA1134" w:rsidP="00AA1134">
      <w:pPr>
        <w:pStyle w:val="NeniTitull"/>
        <w:rPr>
          <w:rFonts w:ascii="Garamond" w:hAnsi="Garamond"/>
          <w:sz w:val="24"/>
          <w:szCs w:val="24"/>
        </w:rPr>
      </w:pPr>
      <w:r w:rsidRPr="00CB6E86">
        <w:rPr>
          <w:rFonts w:ascii="Garamond" w:hAnsi="Garamond"/>
          <w:sz w:val="24"/>
          <w:szCs w:val="24"/>
        </w:rPr>
        <w:t>Shkeljet dhe dënimet lidhur me regjistrimin</w:t>
      </w:r>
    </w:p>
    <w:p w:rsidR="00AA1134" w:rsidRPr="00CB6E86" w:rsidRDefault="00AA1134" w:rsidP="00AA1134">
      <w:pPr>
        <w:pStyle w:val="Paragrafi"/>
        <w:rPr>
          <w:rFonts w:ascii="Garamond" w:hAnsi="Garamond"/>
          <w:sz w:val="24"/>
          <w:szCs w:val="24"/>
        </w:rPr>
      </w:pPr>
    </w:p>
    <w:p w:rsidR="00AA1134" w:rsidRPr="00CB6E86" w:rsidRDefault="00AA1134" w:rsidP="00AA1134">
      <w:pPr>
        <w:pStyle w:val="Paragrafi"/>
        <w:rPr>
          <w:rFonts w:ascii="Garamond" w:hAnsi="Garamond"/>
          <w:sz w:val="24"/>
          <w:szCs w:val="24"/>
        </w:rPr>
      </w:pPr>
      <w:r w:rsidRPr="00CB6E86">
        <w:rPr>
          <w:rFonts w:ascii="Garamond" w:hAnsi="Garamond"/>
          <w:sz w:val="24"/>
          <w:szCs w:val="24"/>
        </w:rPr>
        <w:t>1. Konsiderohen shkelje të lidhura me regjistrimin shkeljet e mëposhtëme:</w:t>
      </w:r>
    </w:p>
    <w:p w:rsidR="00AA1134" w:rsidRPr="00CB6E86" w:rsidRDefault="00AA1134" w:rsidP="00AA1134">
      <w:pPr>
        <w:pStyle w:val="Paragrafi"/>
        <w:rPr>
          <w:rFonts w:ascii="Garamond" w:hAnsi="Garamond"/>
          <w:sz w:val="24"/>
          <w:szCs w:val="24"/>
        </w:rPr>
      </w:pPr>
      <w:r w:rsidRPr="00CB6E86">
        <w:rPr>
          <w:rFonts w:ascii="Garamond" w:hAnsi="Garamond"/>
          <w:sz w:val="24"/>
          <w:szCs w:val="24"/>
        </w:rPr>
        <w:t>a) Kryerja e veprimtarisë pa u pajisur me parë me certifikatën tatimore.</w:t>
      </w:r>
    </w:p>
    <w:p w:rsidR="00AA1134" w:rsidRPr="00CB6E86" w:rsidRDefault="00AA1134" w:rsidP="00AA1134">
      <w:pPr>
        <w:pStyle w:val="Paragrafi"/>
        <w:rPr>
          <w:rFonts w:ascii="Garamond" w:hAnsi="Garamond"/>
          <w:sz w:val="24"/>
          <w:szCs w:val="24"/>
        </w:rPr>
      </w:pPr>
      <w:r w:rsidRPr="00CB6E86">
        <w:rPr>
          <w:rFonts w:ascii="Garamond" w:hAnsi="Garamond"/>
          <w:sz w:val="24"/>
          <w:szCs w:val="24"/>
        </w:rPr>
        <w:t xml:space="preserve">b) Mosnjoftimi i organeve tatimore për ndryshime në të dhënat e tatimpaguesit si </w:t>
      </w:r>
      <w:proofErr w:type="gramStart"/>
      <w:r w:rsidRPr="00CB6E86">
        <w:rPr>
          <w:rFonts w:ascii="Garamond" w:hAnsi="Garamond"/>
          <w:sz w:val="24"/>
          <w:szCs w:val="24"/>
        </w:rPr>
        <w:t>mosnjoftimi  për</w:t>
      </w:r>
      <w:proofErr w:type="gramEnd"/>
      <w:r w:rsidRPr="00CB6E86">
        <w:rPr>
          <w:rFonts w:ascii="Garamond" w:hAnsi="Garamond"/>
          <w:sz w:val="24"/>
          <w:szCs w:val="24"/>
        </w:rPr>
        <w:t xml:space="preserve"> ndryshimin e adresës së veprimtarisë dhe mosnjoftimi i adresave të reja të ushtrimit të veprimtarisë     </w:t>
      </w:r>
    </w:p>
    <w:p w:rsidR="00AA1134" w:rsidRPr="00CB6E86" w:rsidRDefault="00AA1134" w:rsidP="00AA1134">
      <w:pPr>
        <w:pStyle w:val="Paragrafi"/>
        <w:rPr>
          <w:rFonts w:ascii="Garamond" w:hAnsi="Garamond"/>
          <w:sz w:val="24"/>
          <w:szCs w:val="24"/>
        </w:rPr>
      </w:pPr>
      <w:r w:rsidRPr="00CB6E86">
        <w:rPr>
          <w:rFonts w:ascii="Garamond" w:hAnsi="Garamond"/>
          <w:sz w:val="24"/>
          <w:szCs w:val="24"/>
        </w:rPr>
        <w:t>2. Për shkeljet e përcaktuara në pikën 1 jepen këto dënime:</w:t>
      </w:r>
    </w:p>
    <w:p w:rsidR="00AA1134" w:rsidRPr="00CB6E86" w:rsidRDefault="00AA1134" w:rsidP="00AA1134">
      <w:pPr>
        <w:pStyle w:val="Paragrafi"/>
        <w:rPr>
          <w:rFonts w:ascii="Garamond" w:hAnsi="Garamond"/>
          <w:sz w:val="24"/>
          <w:szCs w:val="24"/>
        </w:rPr>
      </w:pPr>
      <w:r w:rsidRPr="00CB6E86">
        <w:rPr>
          <w:rFonts w:ascii="Garamond" w:hAnsi="Garamond"/>
          <w:sz w:val="24"/>
          <w:szCs w:val="24"/>
        </w:rPr>
        <w:t xml:space="preserve">a) Tatimpaguesit me volum qarkullimi vjetor me të madh se kufiri i regjistrimit për TVSH-në, të cilët kryejnë veprimtari pa u pajisur me certifikatë tatimore, dënohen me gjobë nga 50 mijë deri në 100 mijë lekë, ndërsa tatimpaguesit e biznesit të vogël që kryejnë veprimtari pa u pajisur me certifikatë tatimore ose pa e ripërsëritur atë, dënohen me gjobë nga 20 mijë deri në 50 mijë lekë. </w:t>
      </w:r>
    </w:p>
    <w:p w:rsidR="00AA1134" w:rsidRPr="00CB6E86" w:rsidRDefault="00AA1134" w:rsidP="00AA1134">
      <w:pPr>
        <w:pStyle w:val="Paragrafi"/>
        <w:rPr>
          <w:rFonts w:ascii="Garamond" w:hAnsi="Garamond"/>
          <w:sz w:val="24"/>
          <w:szCs w:val="24"/>
        </w:rPr>
      </w:pPr>
      <w:r w:rsidRPr="00CB6E86">
        <w:rPr>
          <w:rFonts w:ascii="Garamond" w:hAnsi="Garamond"/>
          <w:sz w:val="24"/>
          <w:szCs w:val="24"/>
        </w:rPr>
        <w:t xml:space="preserve">b) Mosnjoftimi i organeve tatimore për ndryshime në të dhënat e tatimpaguesit si mosnjoftimi për ndryshimin e adresës së veprimtarisë dhe mosnjoftimi i adresave të reja të ushtrimit të veprimtarisë, dënohen me gjobë 20 mijë deri në 50 mijë lekë.     </w:t>
      </w:r>
    </w:p>
    <w:p w:rsidR="00AA1134" w:rsidRPr="00CB6E86" w:rsidRDefault="00AA1134" w:rsidP="00AA1134">
      <w:pPr>
        <w:pStyle w:val="Paragrafi"/>
        <w:rPr>
          <w:rFonts w:ascii="Garamond" w:hAnsi="Garamond"/>
          <w:sz w:val="24"/>
          <w:szCs w:val="24"/>
        </w:rPr>
      </w:pPr>
      <w:r w:rsidRPr="00CB6E86">
        <w:rPr>
          <w:rFonts w:ascii="Garamond" w:hAnsi="Garamond"/>
          <w:sz w:val="24"/>
          <w:szCs w:val="24"/>
        </w:rPr>
        <w:t>3. Kur edhe pas vendosjes së dënimeve, tatimpaguesit vazhdojnë të mos regjistrohen, kryetari i degës së tatimeve të rrethit përkatës ka të drejtë të nxjerrë një vendim të veçantë ekzekutiv me anë të të cilit urdhëron:</w:t>
      </w:r>
    </w:p>
    <w:p w:rsidR="00AA1134" w:rsidRPr="00CB6E86" w:rsidRDefault="00AA1134" w:rsidP="00AA1134">
      <w:pPr>
        <w:pStyle w:val="Paragrafi"/>
        <w:rPr>
          <w:rFonts w:ascii="Garamond" w:hAnsi="Garamond"/>
          <w:sz w:val="24"/>
          <w:szCs w:val="24"/>
        </w:rPr>
      </w:pPr>
      <w:r w:rsidRPr="00CB6E86">
        <w:rPr>
          <w:rFonts w:ascii="Garamond" w:hAnsi="Garamond"/>
          <w:sz w:val="24"/>
          <w:szCs w:val="24"/>
        </w:rPr>
        <w:t xml:space="preserve">a) vendosjen e sekuestros mbi mallrat, materialet, të ardhurat e realizuara dhe mbi aktivet e tjera të përdorura për veprimtari ekonomike, dhe   </w:t>
      </w:r>
    </w:p>
    <w:p w:rsidR="00AA1134" w:rsidRPr="00CB6E86" w:rsidRDefault="00AA1134" w:rsidP="00AA1134">
      <w:pPr>
        <w:pStyle w:val="Paragrafi"/>
        <w:rPr>
          <w:rFonts w:ascii="Garamond" w:hAnsi="Garamond"/>
          <w:sz w:val="24"/>
          <w:szCs w:val="24"/>
        </w:rPr>
      </w:pPr>
      <w:r w:rsidRPr="00CB6E86">
        <w:rPr>
          <w:rFonts w:ascii="Garamond" w:hAnsi="Garamond"/>
          <w:sz w:val="24"/>
          <w:szCs w:val="24"/>
        </w:rPr>
        <w:t xml:space="preserve">b) mbylljen e aktivet deri në pajisjen me certifikatë tatimore.  </w:t>
      </w:r>
    </w:p>
    <w:p w:rsidR="00AA1134" w:rsidRPr="00CB6E86" w:rsidRDefault="00AA1134" w:rsidP="00AA1134">
      <w:pPr>
        <w:pStyle w:val="NeniNr"/>
        <w:rPr>
          <w:rFonts w:ascii="Garamond" w:hAnsi="Garamond"/>
          <w:sz w:val="24"/>
          <w:szCs w:val="24"/>
        </w:rPr>
      </w:pPr>
    </w:p>
    <w:p w:rsidR="00AA1134" w:rsidRPr="00CB6E86" w:rsidRDefault="00AA1134" w:rsidP="00AA1134">
      <w:pPr>
        <w:pStyle w:val="NeniNr"/>
        <w:rPr>
          <w:rFonts w:ascii="Garamond" w:hAnsi="Garamond"/>
          <w:sz w:val="24"/>
          <w:szCs w:val="24"/>
        </w:rPr>
      </w:pPr>
      <w:r w:rsidRPr="00CB6E86">
        <w:rPr>
          <w:rFonts w:ascii="Garamond" w:hAnsi="Garamond"/>
          <w:sz w:val="24"/>
          <w:szCs w:val="24"/>
        </w:rPr>
        <w:t>Neni 50</w:t>
      </w:r>
    </w:p>
    <w:p w:rsidR="00AA1134" w:rsidRPr="00CB6E86" w:rsidRDefault="00AA1134" w:rsidP="00AA1134">
      <w:pPr>
        <w:pStyle w:val="NeniTitull"/>
        <w:rPr>
          <w:rFonts w:ascii="Garamond" w:hAnsi="Garamond"/>
          <w:sz w:val="24"/>
          <w:szCs w:val="24"/>
        </w:rPr>
      </w:pPr>
      <w:r w:rsidRPr="00CB6E86">
        <w:rPr>
          <w:rFonts w:ascii="Garamond" w:hAnsi="Garamond"/>
          <w:sz w:val="24"/>
          <w:szCs w:val="24"/>
        </w:rPr>
        <w:t>Shkeljet dhe dënimet për agjentët tatimorë</w:t>
      </w:r>
    </w:p>
    <w:p w:rsidR="00AA1134" w:rsidRPr="00CB6E86" w:rsidRDefault="00AA1134" w:rsidP="00AA1134">
      <w:pPr>
        <w:pStyle w:val="Paragrafi"/>
        <w:rPr>
          <w:rFonts w:ascii="Garamond" w:hAnsi="Garamond"/>
          <w:sz w:val="24"/>
          <w:szCs w:val="24"/>
        </w:rPr>
      </w:pPr>
    </w:p>
    <w:p w:rsidR="00AA1134" w:rsidRPr="00CB6E86" w:rsidRDefault="00AA1134" w:rsidP="00AA1134">
      <w:pPr>
        <w:pStyle w:val="Paragrafi"/>
        <w:rPr>
          <w:rFonts w:ascii="Garamond" w:hAnsi="Garamond"/>
          <w:sz w:val="24"/>
          <w:szCs w:val="24"/>
        </w:rPr>
      </w:pPr>
      <w:r w:rsidRPr="00CB6E86">
        <w:rPr>
          <w:rFonts w:ascii="Garamond" w:hAnsi="Garamond"/>
          <w:sz w:val="24"/>
          <w:szCs w:val="24"/>
        </w:rPr>
        <w:t>1. Përbëjnë shkelje për agjentët tatimorë:</w:t>
      </w:r>
    </w:p>
    <w:p w:rsidR="00AA1134" w:rsidRPr="00CB6E86" w:rsidRDefault="00AA1134" w:rsidP="00AA1134">
      <w:pPr>
        <w:pStyle w:val="Paragrafi"/>
        <w:rPr>
          <w:rFonts w:ascii="Garamond" w:hAnsi="Garamond"/>
          <w:sz w:val="24"/>
          <w:szCs w:val="24"/>
        </w:rPr>
      </w:pPr>
      <w:r w:rsidRPr="00CB6E86">
        <w:rPr>
          <w:rFonts w:ascii="Garamond" w:hAnsi="Garamond"/>
          <w:sz w:val="24"/>
          <w:szCs w:val="24"/>
        </w:rPr>
        <w:t>a) Mosllogaritja, mosmbajtja e tatimeve në burim dhe e taksave për tatimpaguesin dhe mostransferimi në buxhet, në mënyrë korrekte dhe në kohën e duhur i tatimeve dhe taksave.</w:t>
      </w:r>
    </w:p>
    <w:p w:rsidR="00AA1134" w:rsidRPr="00CB6E86" w:rsidRDefault="00AA1134" w:rsidP="00AA1134">
      <w:pPr>
        <w:pStyle w:val="Paragrafi"/>
        <w:rPr>
          <w:rFonts w:ascii="Garamond" w:hAnsi="Garamond"/>
          <w:sz w:val="24"/>
          <w:szCs w:val="24"/>
        </w:rPr>
      </w:pPr>
      <w:r w:rsidRPr="00CB6E86">
        <w:rPr>
          <w:rFonts w:ascii="Garamond" w:hAnsi="Garamond"/>
          <w:sz w:val="24"/>
          <w:szCs w:val="24"/>
        </w:rPr>
        <w:t xml:space="preserve">b) Mosmbajtja e regjistrimeve për të ardhurat e paguara tatimpaguesve dhe për tatimet e taksat e mbajtura dhe të transferuara në buxhet duke përfshirë mbajtjen e regjistrimeve të veçanta </w:t>
      </w:r>
      <w:r w:rsidRPr="00CB6E86">
        <w:rPr>
          <w:rFonts w:ascii="Garamond" w:hAnsi="Garamond"/>
          <w:sz w:val="24"/>
          <w:szCs w:val="24"/>
        </w:rPr>
        <w:lastRenderedPageBreak/>
        <w:t>për çdo tatimpagues.</w:t>
      </w:r>
    </w:p>
    <w:p w:rsidR="00AA1134" w:rsidRPr="00CB6E86" w:rsidRDefault="00AA1134" w:rsidP="00AA1134">
      <w:pPr>
        <w:pStyle w:val="Paragrafi"/>
        <w:rPr>
          <w:rFonts w:ascii="Garamond" w:hAnsi="Garamond"/>
          <w:sz w:val="24"/>
          <w:szCs w:val="24"/>
        </w:rPr>
      </w:pPr>
      <w:r w:rsidRPr="00CB6E86">
        <w:rPr>
          <w:rFonts w:ascii="Garamond" w:hAnsi="Garamond"/>
          <w:sz w:val="24"/>
          <w:szCs w:val="24"/>
        </w:rPr>
        <w:t>c) Mosdhënia organeve tatimore e dokumentacionit të kërkuar për kontrollin e saktësisë së llogaritjeve, të mbajtjes në burim dhe të pagimit të tatimeve e taksave.</w:t>
      </w:r>
    </w:p>
    <w:p w:rsidR="00AA1134" w:rsidRPr="00CB6E86" w:rsidRDefault="00AA1134" w:rsidP="00AA1134">
      <w:pPr>
        <w:pStyle w:val="Paragrafi"/>
        <w:rPr>
          <w:rFonts w:ascii="Garamond" w:hAnsi="Garamond"/>
          <w:sz w:val="24"/>
          <w:szCs w:val="24"/>
        </w:rPr>
      </w:pPr>
      <w:r w:rsidRPr="00CB6E86">
        <w:rPr>
          <w:rFonts w:ascii="Garamond" w:hAnsi="Garamond"/>
          <w:sz w:val="24"/>
          <w:szCs w:val="24"/>
        </w:rPr>
        <w:t>2. Për shkeljet e përcaktuara sipas pikës 1 të këtij neni, jepen këto dënime:</w:t>
      </w:r>
    </w:p>
    <w:p w:rsidR="00AA1134" w:rsidRPr="00CB6E86" w:rsidRDefault="00AA1134" w:rsidP="00AA1134">
      <w:pPr>
        <w:pStyle w:val="Paragrafi"/>
        <w:rPr>
          <w:rFonts w:ascii="Garamond" w:hAnsi="Garamond"/>
          <w:sz w:val="24"/>
          <w:szCs w:val="24"/>
        </w:rPr>
      </w:pPr>
      <w:r w:rsidRPr="00CB6E86">
        <w:rPr>
          <w:rFonts w:ascii="Garamond" w:hAnsi="Garamond"/>
          <w:sz w:val="24"/>
          <w:szCs w:val="24"/>
        </w:rPr>
        <w:t xml:space="preserve">a) Për shkeljet e përcaktuara në pikën 1 shkronja "a", agjentët tatimorë janë të detyruar të paguajnë përveç detyrimit tatimor edhe një gjobë të barabartë me shumën e këtij detyrimi.  </w:t>
      </w:r>
    </w:p>
    <w:p w:rsidR="00AA1134" w:rsidRPr="00CB6E86" w:rsidRDefault="00AA1134" w:rsidP="00AA1134">
      <w:pPr>
        <w:pStyle w:val="Paragrafi"/>
        <w:rPr>
          <w:rFonts w:ascii="Garamond" w:hAnsi="Garamond"/>
          <w:sz w:val="24"/>
          <w:szCs w:val="24"/>
        </w:rPr>
      </w:pPr>
      <w:r w:rsidRPr="00CB6E86">
        <w:rPr>
          <w:rFonts w:ascii="Garamond" w:hAnsi="Garamond"/>
          <w:sz w:val="24"/>
          <w:szCs w:val="24"/>
        </w:rPr>
        <w:t>b) për shkeljet e përcaktuara në pikën 1 shkronja "b", agjentët tatimorë dënohen me gjobe në masën 10 mijë deri në 50 mijë lekë.</w:t>
      </w:r>
    </w:p>
    <w:p w:rsidR="00AA1134" w:rsidRPr="00CB6E86" w:rsidRDefault="00AA1134" w:rsidP="00AA1134">
      <w:pPr>
        <w:pStyle w:val="Paragrafi"/>
        <w:rPr>
          <w:rFonts w:ascii="Garamond" w:hAnsi="Garamond"/>
          <w:sz w:val="24"/>
          <w:szCs w:val="24"/>
        </w:rPr>
      </w:pPr>
      <w:r w:rsidRPr="00CB6E86">
        <w:rPr>
          <w:rFonts w:ascii="Garamond" w:hAnsi="Garamond"/>
          <w:sz w:val="24"/>
          <w:szCs w:val="24"/>
        </w:rPr>
        <w:t>c) për shkeljet e përcaktuara në pikën 1 shkronja "c</w:t>
      </w:r>
      <w:proofErr w:type="gramStart"/>
      <w:r w:rsidRPr="00CB6E86">
        <w:rPr>
          <w:rFonts w:ascii="Garamond" w:hAnsi="Garamond"/>
          <w:sz w:val="24"/>
          <w:szCs w:val="24"/>
        </w:rPr>
        <w:t>",  agjentët</w:t>
      </w:r>
      <w:proofErr w:type="gramEnd"/>
      <w:r w:rsidRPr="00CB6E86">
        <w:rPr>
          <w:rFonts w:ascii="Garamond" w:hAnsi="Garamond"/>
          <w:sz w:val="24"/>
          <w:szCs w:val="24"/>
        </w:rPr>
        <w:t xml:space="preserve"> tatimorë dënohen me gjobë në masën 50 mijë lekë.</w:t>
      </w:r>
    </w:p>
    <w:p w:rsidR="00AA1134" w:rsidRPr="00CB6E86" w:rsidRDefault="00AA1134" w:rsidP="00AA1134">
      <w:pPr>
        <w:pStyle w:val="Paragrafi"/>
        <w:rPr>
          <w:rFonts w:ascii="Garamond" w:hAnsi="Garamond"/>
          <w:sz w:val="24"/>
          <w:szCs w:val="24"/>
        </w:rPr>
      </w:pPr>
    </w:p>
    <w:p w:rsidR="008D0C98" w:rsidRPr="00CB6E86" w:rsidRDefault="008D0C98" w:rsidP="008D0C98">
      <w:pPr>
        <w:pStyle w:val="NeniNr"/>
        <w:rPr>
          <w:rFonts w:ascii="Garamond" w:hAnsi="Garamond"/>
          <w:sz w:val="24"/>
          <w:szCs w:val="24"/>
        </w:rPr>
      </w:pPr>
      <w:r w:rsidRPr="00CB6E86">
        <w:rPr>
          <w:rFonts w:ascii="Garamond" w:hAnsi="Garamond"/>
          <w:sz w:val="24"/>
          <w:szCs w:val="24"/>
        </w:rPr>
        <w:t>Neni 50/1</w:t>
      </w:r>
    </w:p>
    <w:p w:rsidR="008D0C98" w:rsidRPr="00CB6E86" w:rsidRDefault="008D0C98" w:rsidP="008D0C98">
      <w:pPr>
        <w:pStyle w:val="NeniTitull"/>
        <w:rPr>
          <w:rFonts w:ascii="Garamond" w:hAnsi="Garamond"/>
          <w:sz w:val="24"/>
          <w:szCs w:val="24"/>
        </w:rPr>
      </w:pPr>
      <w:r w:rsidRPr="00CB6E86">
        <w:rPr>
          <w:rFonts w:ascii="Garamond" w:hAnsi="Garamond"/>
          <w:sz w:val="24"/>
          <w:szCs w:val="24"/>
        </w:rPr>
        <w:t>Shkeljet dhe dënimet për klientët</w:t>
      </w:r>
    </w:p>
    <w:p w:rsidR="008D0C98" w:rsidRPr="00CB6E86" w:rsidRDefault="008D0C98" w:rsidP="008D0C98">
      <w:pPr>
        <w:jc w:val="center"/>
        <w:rPr>
          <w:rFonts w:ascii="Garamond" w:hAnsi="Garamond"/>
          <w:i/>
          <w:noProof w:val="0"/>
          <w:sz w:val="24"/>
          <w:szCs w:val="24"/>
          <w:lang w:val="en-GB"/>
        </w:rPr>
      </w:pPr>
      <w:r w:rsidRPr="00CB6E86">
        <w:rPr>
          <w:rFonts w:ascii="Garamond" w:hAnsi="Garamond"/>
          <w:i/>
          <w:sz w:val="24"/>
          <w:szCs w:val="24"/>
        </w:rPr>
        <w:t>(Shtuar me ligjin</w:t>
      </w:r>
      <w:r w:rsidRPr="00CB6E86">
        <w:rPr>
          <w:rFonts w:ascii="Garamond" w:hAnsi="Garamond"/>
          <w:b/>
          <w:i/>
          <w:sz w:val="24"/>
          <w:szCs w:val="24"/>
        </w:rPr>
        <w:t xml:space="preserve"> </w:t>
      </w:r>
      <w:r w:rsidRPr="00CB6E86">
        <w:rPr>
          <w:rFonts w:ascii="Garamond" w:hAnsi="Garamond"/>
          <w:i/>
          <w:noProof w:val="0"/>
          <w:sz w:val="24"/>
          <w:szCs w:val="24"/>
          <w:lang w:val="en-GB"/>
        </w:rPr>
        <w:t>nr. 8846, datë 11.12.2001)</w:t>
      </w:r>
    </w:p>
    <w:p w:rsidR="008D0C98" w:rsidRPr="00CB6E86" w:rsidRDefault="008D0C98" w:rsidP="008D0C98">
      <w:pPr>
        <w:pStyle w:val="Paragrafi"/>
        <w:rPr>
          <w:rFonts w:ascii="Garamond" w:hAnsi="Garamond"/>
          <w:sz w:val="24"/>
          <w:szCs w:val="24"/>
        </w:rPr>
      </w:pPr>
    </w:p>
    <w:p w:rsidR="008D0C98" w:rsidRPr="00CB6E86" w:rsidRDefault="008D0C98" w:rsidP="008D0C98">
      <w:pPr>
        <w:pStyle w:val="Paragrafi"/>
        <w:rPr>
          <w:rFonts w:ascii="Garamond" w:hAnsi="Garamond"/>
          <w:sz w:val="24"/>
          <w:szCs w:val="24"/>
        </w:rPr>
      </w:pPr>
      <w:r w:rsidRPr="00CB6E86">
        <w:rPr>
          <w:rFonts w:ascii="Garamond" w:hAnsi="Garamond"/>
          <w:sz w:val="24"/>
          <w:szCs w:val="24"/>
        </w:rPr>
        <w:t>Kushdo që blen mallra e shërbime është i detyruar të kërkojë e të pajiset me dokumentin e blerjes, që mund të jetë faturë TVSH-je, faturë e thjeshtë ose kupon tatimor (i lëshuar me arkë regjistruese). Mospasja e këtyre dokumenteve:</w:t>
      </w:r>
    </w:p>
    <w:p w:rsidR="008D0C98" w:rsidRPr="00CB6E86" w:rsidRDefault="008D0C98" w:rsidP="008D0C98">
      <w:pPr>
        <w:pStyle w:val="Paragrafi"/>
        <w:rPr>
          <w:rFonts w:ascii="Garamond" w:hAnsi="Garamond"/>
          <w:sz w:val="24"/>
          <w:szCs w:val="24"/>
        </w:rPr>
      </w:pPr>
      <w:r w:rsidRPr="00CB6E86">
        <w:rPr>
          <w:rFonts w:ascii="Garamond" w:hAnsi="Garamond"/>
          <w:sz w:val="24"/>
          <w:szCs w:val="24"/>
        </w:rPr>
        <w:t>1. Nga ana e blerësve individë, dënohet me gjobë me vlerë 500 lekë.</w:t>
      </w:r>
    </w:p>
    <w:p w:rsidR="008D0C98" w:rsidRPr="00CB6E86" w:rsidRDefault="008D0C98" w:rsidP="008D0C98">
      <w:pPr>
        <w:pStyle w:val="Paragrafi"/>
        <w:rPr>
          <w:rFonts w:ascii="Garamond" w:hAnsi="Garamond"/>
          <w:sz w:val="24"/>
          <w:szCs w:val="24"/>
        </w:rPr>
      </w:pPr>
      <w:r w:rsidRPr="00CB6E86">
        <w:rPr>
          <w:rFonts w:ascii="Garamond" w:hAnsi="Garamond"/>
          <w:sz w:val="24"/>
          <w:szCs w:val="24"/>
        </w:rPr>
        <w:t>2. Nga ana e blerësve që janë tatimpagues të biznesit të vogël, dënohet me gjobë me vlerë 20 mijë lekë.</w:t>
      </w:r>
    </w:p>
    <w:p w:rsidR="008D0C98" w:rsidRPr="00CB6E86" w:rsidRDefault="008D0C98" w:rsidP="008D0C98">
      <w:pPr>
        <w:pStyle w:val="Paragrafi"/>
        <w:rPr>
          <w:rFonts w:ascii="Garamond" w:hAnsi="Garamond"/>
          <w:sz w:val="24"/>
          <w:szCs w:val="24"/>
        </w:rPr>
      </w:pPr>
      <w:r w:rsidRPr="00CB6E86">
        <w:rPr>
          <w:rFonts w:ascii="Garamond" w:hAnsi="Garamond"/>
          <w:sz w:val="24"/>
          <w:szCs w:val="24"/>
        </w:rPr>
        <w:t>3. Nga ana e blerësve që janë tatimpagues të regjistruar në TVSH-në, si dhe në çdo rast tjetër, dënohet me gjobë me vlerë 30 mijë lekë.</w:t>
      </w:r>
    </w:p>
    <w:p w:rsidR="008D0C98" w:rsidRPr="00CB6E86" w:rsidRDefault="008D0C98" w:rsidP="00AA1134">
      <w:pPr>
        <w:pStyle w:val="Paragrafi"/>
        <w:rPr>
          <w:rFonts w:ascii="Garamond" w:hAnsi="Garamond"/>
          <w:sz w:val="24"/>
          <w:szCs w:val="24"/>
        </w:rPr>
      </w:pPr>
    </w:p>
    <w:p w:rsidR="00AA1134" w:rsidRPr="00CB6E86" w:rsidRDefault="00AA1134" w:rsidP="00AA1134">
      <w:pPr>
        <w:pStyle w:val="NeniNr"/>
        <w:rPr>
          <w:rFonts w:ascii="Garamond" w:hAnsi="Garamond"/>
          <w:sz w:val="24"/>
          <w:szCs w:val="24"/>
        </w:rPr>
      </w:pPr>
      <w:r w:rsidRPr="00CB6E86">
        <w:rPr>
          <w:rFonts w:ascii="Garamond" w:hAnsi="Garamond"/>
          <w:sz w:val="24"/>
          <w:szCs w:val="24"/>
        </w:rPr>
        <w:t xml:space="preserve">Neni 51 </w:t>
      </w:r>
    </w:p>
    <w:p w:rsidR="00AA1134" w:rsidRPr="00CB6E86" w:rsidRDefault="00AA1134" w:rsidP="00AA1134">
      <w:pPr>
        <w:pStyle w:val="NeniTitull"/>
        <w:rPr>
          <w:rFonts w:ascii="Garamond" w:hAnsi="Garamond"/>
          <w:sz w:val="24"/>
          <w:szCs w:val="24"/>
        </w:rPr>
      </w:pPr>
      <w:r w:rsidRPr="00CB6E86">
        <w:rPr>
          <w:rFonts w:ascii="Garamond" w:hAnsi="Garamond"/>
          <w:sz w:val="24"/>
          <w:szCs w:val="24"/>
        </w:rPr>
        <w:t>Shkeljet dhe dënimet për mosdhënie informacioni</w:t>
      </w:r>
    </w:p>
    <w:p w:rsidR="00AA1134" w:rsidRPr="00CB6E86" w:rsidRDefault="00AA1134" w:rsidP="00AA1134">
      <w:pPr>
        <w:pStyle w:val="Paragrafi"/>
        <w:rPr>
          <w:rFonts w:ascii="Garamond" w:hAnsi="Garamond"/>
          <w:sz w:val="24"/>
          <w:szCs w:val="24"/>
        </w:rPr>
      </w:pPr>
    </w:p>
    <w:p w:rsidR="00AA1134" w:rsidRPr="00CB6E86" w:rsidRDefault="00AA1134" w:rsidP="00AA1134">
      <w:pPr>
        <w:pStyle w:val="Paragrafi"/>
        <w:rPr>
          <w:rFonts w:ascii="Garamond" w:hAnsi="Garamond"/>
          <w:sz w:val="24"/>
          <w:szCs w:val="24"/>
        </w:rPr>
      </w:pPr>
      <w:r w:rsidRPr="00CB6E86">
        <w:rPr>
          <w:rFonts w:ascii="Garamond" w:hAnsi="Garamond"/>
          <w:sz w:val="24"/>
          <w:szCs w:val="24"/>
        </w:rPr>
        <w:t>Për këdo që nuk jep për organet tatimore informacionet e përcaktuara sipas neneve 65, 66 dhe 67 të këtij ligji, jepet një dënim 100 mijë deri në 200 mijë lekë.</w:t>
      </w:r>
    </w:p>
    <w:p w:rsidR="00AA1134" w:rsidRPr="00CB6E86" w:rsidRDefault="00AA1134" w:rsidP="00AA1134">
      <w:pPr>
        <w:pStyle w:val="Paragrafi"/>
        <w:rPr>
          <w:rFonts w:ascii="Garamond" w:hAnsi="Garamond"/>
          <w:sz w:val="24"/>
          <w:szCs w:val="24"/>
        </w:rPr>
      </w:pPr>
    </w:p>
    <w:p w:rsidR="00AA1134" w:rsidRPr="00CB6E86" w:rsidRDefault="00AA1134" w:rsidP="00AA1134">
      <w:pPr>
        <w:pStyle w:val="NeniNr"/>
        <w:rPr>
          <w:rFonts w:ascii="Garamond" w:hAnsi="Garamond"/>
          <w:sz w:val="24"/>
          <w:szCs w:val="24"/>
        </w:rPr>
      </w:pPr>
      <w:r w:rsidRPr="00CB6E86">
        <w:rPr>
          <w:rFonts w:ascii="Garamond" w:hAnsi="Garamond"/>
          <w:sz w:val="24"/>
          <w:szCs w:val="24"/>
        </w:rPr>
        <w:t>Neni 52</w:t>
      </w:r>
    </w:p>
    <w:p w:rsidR="00AA1134" w:rsidRPr="00CB6E86" w:rsidRDefault="00AA1134" w:rsidP="00AA1134">
      <w:pPr>
        <w:pStyle w:val="NeniTitull"/>
        <w:rPr>
          <w:rFonts w:ascii="Garamond" w:hAnsi="Garamond"/>
          <w:sz w:val="24"/>
          <w:szCs w:val="24"/>
        </w:rPr>
      </w:pPr>
      <w:r w:rsidRPr="00CB6E86">
        <w:rPr>
          <w:rFonts w:ascii="Garamond" w:hAnsi="Garamond"/>
          <w:sz w:val="24"/>
          <w:szCs w:val="24"/>
        </w:rPr>
        <w:t>Shkeljet dhe dënimet për mosdokumentim</w:t>
      </w:r>
    </w:p>
    <w:p w:rsidR="008873A0" w:rsidRPr="00CB6E86" w:rsidRDefault="008873A0" w:rsidP="008873A0">
      <w:pPr>
        <w:jc w:val="center"/>
        <w:rPr>
          <w:rFonts w:ascii="Garamond" w:hAnsi="Garamond"/>
          <w:i/>
          <w:noProof w:val="0"/>
          <w:sz w:val="24"/>
          <w:szCs w:val="24"/>
          <w:lang w:val="en-GB"/>
        </w:rPr>
      </w:pPr>
      <w:r w:rsidRPr="00CB6E86">
        <w:rPr>
          <w:rFonts w:ascii="Garamond" w:hAnsi="Garamond"/>
          <w:i/>
          <w:sz w:val="24"/>
          <w:szCs w:val="24"/>
        </w:rPr>
        <w:t>(Ndryshuar me ligjin</w:t>
      </w:r>
      <w:r w:rsidRPr="00CB6E86">
        <w:rPr>
          <w:rFonts w:ascii="Garamond" w:hAnsi="Garamond"/>
          <w:b/>
          <w:i/>
          <w:sz w:val="24"/>
          <w:szCs w:val="24"/>
        </w:rPr>
        <w:t xml:space="preserve"> </w:t>
      </w:r>
      <w:r w:rsidRPr="00CB6E86">
        <w:rPr>
          <w:rFonts w:ascii="Garamond" w:hAnsi="Garamond"/>
          <w:i/>
          <w:noProof w:val="0"/>
          <w:sz w:val="24"/>
          <w:szCs w:val="24"/>
          <w:lang w:val="en-GB"/>
        </w:rPr>
        <w:t>nr. 8846, datë 11.12.2001)</w:t>
      </w:r>
    </w:p>
    <w:p w:rsidR="00AA1134" w:rsidRPr="00CB6E86" w:rsidRDefault="00AA1134" w:rsidP="00AA1134">
      <w:pPr>
        <w:pStyle w:val="Paragrafi"/>
        <w:rPr>
          <w:rFonts w:ascii="Garamond" w:hAnsi="Garamond"/>
          <w:sz w:val="24"/>
          <w:szCs w:val="24"/>
        </w:rPr>
      </w:pPr>
    </w:p>
    <w:p w:rsidR="008873A0" w:rsidRPr="00CB6E86" w:rsidRDefault="008873A0" w:rsidP="008873A0">
      <w:pPr>
        <w:pStyle w:val="Paragrafi"/>
        <w:rPr>
          <w:rFonts w:ascii="Garamond" w:hAnsi="Garamond"/>
          <w:sz w:val="24"/>
          <w:szCs w:val="24"/>
        </w:rPr>
      </w:pPr>
      <w:r w:rsidRPr="00CB6E86">
        <w:rPr>
          <w:rFonts w:ascii="Garamond" w:hAnsi="Garamond"/>
          <w:sz w:val="24"/>
          <w:szCs w:val="24"/>
        </w:rPr>
        <w:t>Ruajtja, përdorimi dhe transportimi i mallrave pa dokumentacionin e përcaktuar me udhëzim të Ministrit të Financave, kur nuk është përcaktuar ndryshe në këtë ligj dhe në ligjet e veçanta tatimore, dënohet me gjobë nga 30 deri në 50 mijë lekë.</w:t>
      </w:r>
    </w:p>
    <w:p w:rsidR="00B61ABE" w:rsidRPr="00CB6E86" w:rsidRDefault="00B61ABE" w:rsidP="00B61ABE">
      <w:pPr>
        <w:pStyle w:val="Paragrafi"/>
        <w:jc w:val="center"/>
        <w:rPr>
          <w:rFonts w:ascii="Garamond" w:hAnsi="Garamond"/>
          <w:sz w:val="24"/>
          <w:szCs w:val="24"/>
        </w:rPr>
      </w:pPr>
    </w:p>
    <w:p w:rsidR="00B61ABE" w:rsidRPr="00CB6E86" w:rsidRDefault="00B61ABE" w:rsidP="00B61ABE">
      <w:pPr>
        <w:pStyle w:val="Paragrafi"/>
        <w:jc w:val="center"/>
        <w:rPr>
          <w:rFonts w:ascii="Garamond" w:hAnsi="Garamond"/>
          <w:sz w:val="24"/>
          <w:szCs w:val="24"/>
        </w:rPr>
      </w:pPr>
      <w:r w:rsidRPr="00CB6E86">
        <w:rPr>
          <w:rFonts w:ascii="Garamond" w:hAnsi="Garamond"/>
          <w:sz w:val="24"/>
          <w:szCs w:val="24"/>
        </w:rPr>
        <w:t>Neni 52/1</w:t>
      </w:r>
    </w:p>
    <w:p w:rsidR="00B61ABE" w:rsidRPr="00CB6E86" w:rsidRDefault="00B61ABE" w:rsidP="00B61ABE">
      <w:pPr>
        <w:pStyle w:val="NeniTitull"/>
        <w:rPr>
          <w:rFonts w:ascii="Garamond" w:hAnsi="Garamond"/>
          <w:sz w:val="24"/>
          <w:szCs w:val="24"/>
        </w:rPr>
      </w:pPr>
      <w:r w:rsidRPr="00CB6E86">
        <w:rPr>
          <w:rFonts w:ascii="Garamond" w:hAnsi="Garamond"/>
          <w:sz w:val="24"/>
          <w:szCs w:val="24"/>
        </w:rPr>
        <w:t>Shkeljet dhe dënimet për kryerjen e arkëtimeve dhe të pagesave</w:t>
      </w:r>
    </w:p>
    <w:p w:rsidR="00B61ABE" w:rsidRPr="00CB6E86" w:rsidRDefault="00B61ABE" w:rsidP="00B61ABE">
      <w:pPr>
        <w:pStyle w:val="NeniTitull"/>
        <w:rPr>
          <w:rFonts w:ascii="Garamond" w:hAnsi="Garamond"/>
          <w:sz w:val="24"/>
          <w:szCs w:val="24"/>
        </w:rPr>
      </w:pPr>
      <w:r w:rsidRPr="00CB6E86">
        <w:rPr>
          <w:rFonts w:ascii="Garamond" w:hAnsi="Garamond"/>
          <w:sz w:val="24"/>
          <w:szCs w:val="24"/>
        </w:rPr>
        <w:t>me lekë në dorë (në cash)</w:t>
      </w:r>
    </w:p>
    <w:p w:rsidR="00B61ABE" w:rsidRPr="00CB6E86" w:rsidRDefault="00B61ABE" w:rsidP="00B61ABE">
      <w:pPr>
        <w:pStyle w:val="Paragrafi"/>
        <w:jc w:val="center"/>
        <w:rPr>
          <w:rFonts w:ascii="Garamond" w:hAnsi="Garamond"/>
          <w:i/>
          <w:sz w:val="24"/>
          <w:szCs w:val="24"/>
        </w:rPr>
      </w:pPr>
      <w:r w:rsidRPr="00CB6E86">
        <w:rPr>
          <w:rFonts w:ascii="Garamond" w:hAnsi="Garamond"/>
          <w:i/>
          <w:sz w:val="24"/>
          <w:szCs w:val="24"/>
        </w:rPr>
        <w:t>(Shtuar me ligjin nr. 8710, datë 15.12.2000)</w:t>
      </w:r>
    </w:p>
    <w:p w:rsidR="00B61ABE" w:rsidRPr="00CB6E86" w:rsidRDefault="00B61ABE" w:rsidP="00B61ABE">
      <w:pPr>
        <w:pStyle w:val="Paragrafi"/>
        <w:rPr>
          <w:rFonts w:ascii="Garamond" w:hAnsi="Garamond"/>
          <w:sz w:val="24"/>
          <w:szCs w:val="24"/>
        </w:rPr>
      </w:pPr>
    </w:p>
    <w:p w:rsidR="00B61ABE" w:rsidRPr="00CB6E86" w:rsidRDefault="00B61ABE" w:rsidP="00B61ABE">
      <w:pPr>
        <w:pStyle w:val="Paragrafi"/>
        <w:rPr>
          <w:rFonts w:ascii="Garamond" w:hAnsi="Garamond"/>
          <w:sz w:val="24"/>
          <w:szCs w:val="24"/>
        </w:rPr>
      </w:pPr>
      <w:r w:rsidRPr="00CB6E86">
        <w:rPr>
          <w:rFonts w:ascii="Garamond" w:hAnsi="Garamond"/>
          <w:sz w:val="24"/>
          <w:szCs w:val="24"/>
        </w:rPr>
        <w:t>Kryerja me lekë në dorë e transaksioneve të shitblerjes, që e kalojnë vlerën 1 milion lekë, përbën shkelje si për shitësin, ashtu edhe për blerësin dhe dënohet me një gjobë të barabartë me 5 për qind të vlerës së transaksionit të kryer. Gjoba vendoset njëkohësisht si për shitësin, ashtu edhe për blerësin.</w:t>
      </w:r>
    </w:p>
    <w:p w:rsidR="00B61ABE" w:rsidRPr="00CB6E86" w:rsidRDefault="00B61ABE" w:rsidP="00B61ABE">
      <w:pPr>
        <w:pStyle w:val="Paragrafi"/>
        <w:rPr>
          <w:rFonts w:ascii="Garamond" w:hAnsi="Garamond"/>
          <w:sz w:val="24"/>
          <w:szCs w:val="24"/>
        </w:rPr>
      </w:pPr>
    </w:p>
    <w:p w:rsidR="00B61ABE" w:rsidRPr="00CB6E86" w:rsidRDefault="00B61ABE" w:rsidP="00B61ABE">
      <w:pPr>
        <w:pStyle w:val="Paragrafi"/>
        <w:jc w:val="center"/>
        <w:rPr>
          <w:rFonts w:ascii="Garamond" w:hAnsi="Garamond"/>
          <w:sz w:val="24"/>
          <w:szCs w:val="24"/>
        </w:rPr>
      </w:pPr>
      <w:r w:rsidRPr="00CB6E86">
        <w:rPr>
          <w:rFonts w:ascii="Garamond" w:hAnsi="Garamond"/>
          <w:sz w:val="24"/>
          <w:szCs w:val="24"/>
        </w:rPr>
        <w:t>Neni 52/2</w:t>
      </w:r>
    </w:p>
    <w:p w:rsidR="00B61ABE" w:rsidRPr="00CB6E86" w:rsidRDefault="00B61ABE" w:rsidP="00B61ABE">
      <w:pPr>
        <w:pStyle w:val="NeniTitull"/>
        <w:rPr>
          <w:rFonts w:ascii="Garamond" w:hAnsi="Garamond"/>
          <w:sz w:val="24"/>
          <w:szCs w:val="24"/>
        </w:rPr>
      </w:pPr>
      <w:r w:rsidRPr="00CB6E86">
        <w:rPr>
          <w:rFonts w:ascii="Garamond" w:hAnsi="Garamond"/>
          <w:sz w:val="24"/>
          <w:szCs w:val="24"/>
        </w:rPr>
        <w:t>Shkeljet dhe dënimet për mosafishimin e çmimeve të shitjes</w:t>
      </w:r>
    </w:p>
    <w:p w:rsidR="00B61ABE" w:rsidRPr="00CB6E86" w:rsidRDefault="00B61ABE" w:rsidP="00B61ABE">
      <w:pPr>
        <w:pStyle w:val="Paragrafi"/>
        <w:jc w:val="center"/>
        <w:rPr>
          <w:rFonts w:ascii="Garamond" w:hAnsi="Garamond"/>
          <w:i/>
          <w:sz w:val="24"/>
          <w:szCs w:val="24"/>
        </w:rPr>
      </w:pPr>
      <w:r w:rsidRPr="00CB6E86">
        <w:rPr>
          <w:rFonts w:ascii="Garamond" w:hAnsi="Garamond"/>
          <w:i/>
          <w:sz w:val="24"/>
          <w:szCs w:val="24"/>
        </w:rPr>
        <w:t>(Shtuar me ligjin nr. 8710, datë 15.12.2000)</w:t>
      </w:r>
    </w:p>
    <w:p w:rsidR="00B61ABE" w:rsidRPr="00CB6E86" w:rsidRDefault="00B61ABE" w:rsidP="00B61ABE">
      <w:pPr>
        <w:pStyle w:val="Paragrafi"/>
        <w:rPr>
          <w:rFonts w:ascii="Garamond" w:hAnsi="Garamond"/>
          <w:sz w:val="24"/>
          <w:szCs w:val="24"/>
        </w:rPr>
      </w:pPr>
    </w:p>
    <w:p w:rsidR="00B61ABE" w:rsidRPr="00CB6E86" w:rsidRDefault="00B61ABE" w:rsidP="00B61ABE">
      <w:pPr>
        <w:pStyle w:val="Paragrafi"/>
        <w:rPr>
          <w:rFonts w:ascii="Garamond" w:hAnsi="Garamond"/>
          <w:sz w:val="24"/>
          <w:szCs w:val="24"/>
        </w:rPr>
      </w:pPr>
      <w:r w:rsidRPr="00CB6E86">
        <w:rPr>
          <w:rFonts w:ascii="Garamond" w:hAnsi="Garamond"/>
          <w:sz w:val="24"/>
          <w:szCs w:val="24"/>
        </w:rPr>
        <w:t>Mosafishimi i çmimeve të shitjes së mallrave ose i shërbimeve përbën shkelje dhe dënohet me gjobë 50 mijë lekë për tatimpaguesit e regjistruar në TVSH dhe me gjobë 10 mijë lekë për tatimpaguesit e bisnesit të vogël.</w:t>
      </w:r>
    </w:p>
    <w:p w:rsidR="00AA1134" w:rsidRPr="00CB6E86" w:rsidRDefault="00AA1134" w:rsidP="00AA1134">
      <w:pPr>
        <w:pStyle w:val="Paragrafi"/>
        <w:rPr>
          <w:rFonts w:ascii="Garamond" w:hAnsi="Garamond"/>
          <w:sz w:val="24"/>
          <w:szCs w:val="24"/>
        </w:rPr>
      </w:pPr>
    </w:p>
    <w:p w:rsidR="00AA1134" w:rsidRPr="00CB6E86" w:rsidRDefault="00AA1134" w:rsidP="00AA1134">
      <w:pPr>
        <w:pStyle w:val="NeniNr"/>
        <w:rPr>
          <w:rFonts w:ascii="Garamond" w:hAnsi="Garamond"/>
          <w:sz w:val="24"/>
          <w:szCs w:val="24"/>
        </w:rPr>
      </w:pPr>
      <w:r w:rsidRPr="00CB6E86">
        <w:rPr>
          <w:rFonts w:ascii="Garamond" w:hAnsi="Garamond"/>
          <w:sz w:val="24"/>
          <w:szCs w:val="24"/>
        </w:rPr>
        <w:t xml:space="preserve">Neni 53 </w:t>
      </w:r>
    </w:p>
    <w:p w:rsidR="00AA1134" w:rsidRPr="00CB6E86" w:rsidRDefault="00AA1134" w:rsidP="00AA1134">
      <w:pPr>
        <w:pStyle w:val="NeniTitull"/>
        <w:rPr>
          <w:rFonts w:ascii="Garamond" w:hAnsi="Garamond"/>
          <w:sz w:val="24"/>
          <w:szCs w:val="24"/>
        </w:rPr>
      </w:pPr>
      <w:r w:rsidRPr="00CB6E86">
        <w:rPr>
          <w:rFonts w:ascii="Garamond" w:hAnsi="Garamond"/>
          <w:sz w:val="24"/>
          <w:szCs w:val="24"/>
        </w:rPr>
        <w:t>Shkeljet dhe dënimet për moslejimin e hyrjes dhe të kontrollit</w:t>
      </w:r>
    </w:p>
    <w:p w:rsidR="00AA1134" w:rsidRPr="00CB6E86" w:rsidRDefault="00AA1134" w:rsidP="00AA1134">
      <w:pPr>
        <w:pStyle w:val="Paragrafi"/>
        <w:rPr>
          <w:rFonts w:ascii="Garamond" w:hAnsi="Garamond"/>
          <w:sz w:val="24"/>
          <w:szCs w:val="24"/>
        </w:rPr>
      </w:pPr>
    </w:p>
    <w:p w:rsidR="00AA1134" w:rsidRPr="00CB6E86" w:rsidRDefault="00AA1134" w:rsidP="00AA1134">
      <w:pPr>
        <w:pStyle w:val="Paragrafi"/>
        <w:rPr>
          <w:rFonts w:ascii="Garamond" w:hAnsi="Garamond"/>
          <w:sz w:val="24"/>
          <w:szCs w:val="24"/>
        </w:rPr>
      </w:pPr>
      <w:r w:rsidRPr="00CB6E86">
        <w:rPr>
          <w:rFonts w:ascii="Garamond" w:hAnsi="Garamond"/>
          <w:sz w:val="24"/>
          <w:szCs w:val="24"/>
        </w:rPr>
        <w:t>1. Moslejimi nga tatimpaguesit i hyrjes dhe pengimi për kryerjen e kontrollit nga ana e organeve tatimore apo përpjekjet e tatimpaguesve për të ndaluar veprimin e organeve tatimore drejtpërdrejt apo tërthorazi, vetë ose nëpërmjet një personi tjetër, konsiderohen shkelje të këtij ligji dhe dënohen:</w:t>
      </w:r>
    </w:p>
    <w:p w:rsidR="00AA1134" w:rsidRPr="00CB6E86" w:rsidRDefault="00AA1134" w:rsidP="00AA1134">
      <w:pPr>
        <w:pStyle w:val="Paragrafi"/>
        <w:rPr>
          <w:rFonts w:ascii="Garamond" w:hAnsi="Garamond"/>
          <w:sz w:val="24"/>
          <w:szCs w:val="24"/>
        </w:rPr>
      </w:pPr>
      <w:r w:rsidRPr="00CB6E86">
        <w:rPr>
          <w:rFonts w:ascii="Garamond" w:hAnsi="Garamond"/>
          <w:sz w:val="24"/>
          <w:szCs w:val="24"/>
        </w:rPr>
        <w:t xml:space="preserve">a) Tatimpaguesit e regjistruar për TVSH-në dënohen me gjobë 1 milion lekë.     </w:t>
      </w:r>
    </w:p>
    <w:p w:rsidR="00AA1134" w:rsidRPr="00CB6E86" w:rsidRDefault="00AA1134" w:rsidP="00AA1134">
      <w:pPr>
        <w:pStyle w:val="Paragrafi"/>
        <w:rPr>
          <w:rFonts w:ascii="Garamond" w:hAnsi="Garamond"/>
          <w:sz w:val="24"/>
          <w:szCs w:val="24"/>
        </w:rPr>
      </w:pPr>
      <w:r w:rsidRPr="00CB6E86">
        <w:rPr>
          <w:rFonts w:ascii="Garamond" w:hAnsi="Garamond"/>
          <w:sz w:val="24"/>
          <w:szCs w:val="24"/>
        </w:rPr>
        <w:t xml:space="preserve">b) Tatimpaguesit e regjistruar për tatimin mbi </w:t>
      </w:r>
      <w:r w:rsidR="00CB6E86" w:rsidRPr="00CB6E86">
        <w:rPr>
          <w:rFonts w:ascii="Garamond" w:hAnsi="Garamond"/>
          <w:sz w:val="24"/>
          <w:szCs w:val="24"/>
        </w:rPr>
        <w:t xml:space="preserve">taksa vendore për biznesin e vogël </w:t>
      </w:r>
      <w:r w:rsidRPr="00CB6E86">
        <w:rPr>
          <w:rFonts w:ascii="Garamond" w:hAnsi="Garamond"/>
          <w:sz w:val="24"/>
          <w:szCs w:val="24"/>
        </w:rPr>
        <w:t>dënohen me gjobë 10 mijë deri në 20 mijë lekë.</w:t>
      </w:r>
    </w:p>
    <w:p w:rsidR="00AA1134" w:rsidRPr="00CB6E86" w:rsidRDefault="00AA1134" w:rsidP="00AA1134">
      <w:pPr>
        <w:pStyle w:val="Paragrafi"/>
        <w:rPr>
          <w:rFonts w:ascii="Garamond" w:hAnsi="Garamond"/>
          <w:sz w:val="24"/>
          <w:szCs w:val="24"/>
        </w:rPr>
      </w:pPr>
    </w:p>
    <w:p w:rsidR="00AA1134" w:rsidRPr="00CB6E86" w:rsidRDefault="00AA1134" w:rsidP="00AA1134">
      <w:pPr>
        <w:pStyle w:val="NeniNr"/>
        <w:rPr>
          <w:rFonts w:ascii="Garamond" w:hAnsi="Garamond"/>
          <w:sz w:val="24"/>
          <w:szCs w:val="24"/>
        </w:rPr>
      </w:pPr>
      <w:r w:rsidRPr="00CB6E86">
        <w:rPr>
          <w:rFonts w:ascii="Garamond" w:hAnsi="Garamond"/>
          <w:sz w:val="24"/>
          <w:szCs w:val="24"/>
        </w:rPr>
        <w:t>Neni 54</w:t>
      </w:r>
    </w:p>
    <w:p w:rsidR="00AA1134" w:rsidRPr="00CB6E86" w:rsidRDefault="00AA1134" w:rsidP="00AA1134">
      <w:pPr>
        <w:pStyle w:val="NeniTitull"/>
        <w:rPr>
          <w:rFonts w:ascii="Garamond" w:hAnsi="Garamond"/>
          <w:sz w:val="24"/>
          <w:szCs w:val="24"/>
        </w:rPr>
      </w:pPr>
      <w:r w:rsidRPr="00CB6E86">
        <w:rPr>
          <w:rFonts w:ascii="Garamond" w:hAnsi="Garamond"/>
          <w:sz w:val="24"/>
          <w:szCs w:val="24"/>
        </w:rPr>
        <w:t>Shkeljet dhe dënimet penale</w:t>
      </w:r>
    </w:p>
    <w:p w:rsidR="008873A0" w:rsidRPr="00CB6E86" w:rsidRDefault="00AA1134" w:rsidP="008873A0">
      <w:pPr>
        <w:jc w:val="center"/>
        <w:rPr>
          <w:rFonts w:ascii="Garamond" w:hAnsi="Garamond"/>
          <w:i/>
          <w:noProof w:val="0"/>
          <w:sz w:val="24"/>
          <w:szCs w:val="24"/>
          <w:lang w:val="en-GB"/>
        </w:rPr>
      </w:pPr>
      <w:r w:rsidRPr="00CB6E86">
        <w:rPr>
          <w:rFonts w:ascii="Garamond" w:hAnsi="Garamond"/>
          <w:sz w:val="24"/>
          <w:szCs w:val="24"/>
        </w:rPr>
        <w:t xml:space="preserve"> </w:t>
      </w:r>
      <w:r w:rsidR="008873A0" w:rsidRPr="00CB6E86">
        <w:rPr>
          <w:rFonts w:ascii="Garamond" w:hAnsi="Garamond"/>
          <w:i/>
          <w:sz w:val="24"/>
          <w:szCs w:val="24"/>
        </w:rPr>
        <w:t>(Ndryshuar me ligjin</w:t>
      </w:r>
      <w:r w:rsidR="008873A0" w:rsidRPr="00CB6E86">
        <w:rPr>
          <w:rFonts w:ascii="Garamond" w:hAnsi="Garamond"/>
          <w:b/>
          <w:i/>
          <w:sz w:val="24"/>
          <w:szCs w:val="24"/>
        </w:rPr>
        <w:t xml:space="preserve"> </w:t>
      </w:r>
      <w:r w:rsidR="008873A0" w:rsidRPr="00CB6E86">
        <w:rPr>
          <w:rFonts w:ascii="Garamond" w:hAnsi="Garamond"/>
          <w:i/>
          <w:noProof w:val="0"/>
          <w:sz w:val="24"/>
          <w:szCs w:val="24"/>
          <w:lang w:val="en-GB"/>
        </w:rPr>
        <w:t>nr. 8846, datë 11.12.2001)</w:t>
      </w:r>
    </w:p>
    <w:p w:rsidR="00AA1134" w:rsidRPr="00CB6E86" w:rsidRDefault="00AA1134" w:rsidP="00AA1134">
      <w:pPr>
        <w:pStyle w:val="Paragrafi"/>
        <w:rPr>
          <w:rFonts w:ascii="Garamond" w:hAnsi="Garamond"/>
          <w:sz w:val="24"/>
          <w:szCs w:val="24"/>
        </w:rPr>
      </w:pPr>
    </w:p>
    <w:p w:rsidR="008873A0" w:rsidRPr="00CB6E86" w:rsidRDefault="008873A0" w:rsidP="008873A0">
      <w:pPr>
        <w:pStyle w:val="Paragrafi"/>
        <w:rPr>
          <w:rFonts w:ascii="Garamond" w:hAnsi="Garamond"/>
          <w:sz w:val="24"/>
          <w:szCs w:val="24"/>
        </w:rPr>
      </w:pPr>
      <w:r w:rsidRPr="00CB6E86">
        <w:rPr>
          <w:rFonts w:ascii="Garamond" w:hAnsi="Garamond"/>
          <w:sz w:val="24"/>
          <w:szCs w:val="24"/>
        </w:rPr>
        <w:t>Shkeljet që përbëjnë vepër penale, përveç dënimeve administrative të përcaktuara në këtë ligj dhe në ligje të tjera tatimore, dënohen edhe penalisht, në përputhje me dispozitat e Kodit Penal të Republikës së Shqipërisë.</w:t>
      </w:r>
    </w:p>
    <w:p w:rsidR="008873A0" w:rsidRPr="00CB6E86" w:rsidRDefault="008873A0" w:rsidP="008873A0">
      <w:pPr>
        <w:pStyle w:val="Paragrafi"/>
        <w:rPr>
          <w:rFonts w:ascii="Garamond" w:hAnsi="Garamond"/>
          <w:sz w:val="24"/>
          <w:szCs w:val="24"/>
        </w:rPr>
      </w:pPr>
    </w:p>
    <w:p w:rsidR="00AA1134" w:rsidRPr="00CB6E86" w:rsidRDefault="00AA1134" w:rsidP="00AA1134">
      <w:pPr>
        <w:pStyle w:val="NeniNr"/>
        <w:rPr>
          <w:rFonts w:ascii="Garamond" w:hAnsi="Garamond"/>
          <w:sz w:val="24"/>
          <w:szCs w:val="24"/>
        </w:rPr>
      </w:pPr>
      <w:r w:rsidRPr="00CB6E86">
        <w:rPr>
          <w:rFonts w:ascii="Garamond" w:hAnsi="Garamond"/>
          <w:sz w:val="24"/>
          <w:szCs w:val="24"/>
        </w:rPr>
        <w:t>Neni 55</w:t>
      </w:r>
    </w:p>
    <w:p w:rsidR="00AA1134" w:rsidRPr="00CB6E86" w:rsidRDefault="00AA1134" w:rsidP="00AA1134">
      <w:pPr>
        <w:pStyle w:val="NeniTitull"/>
        <w:rPr>
          <w:rFonts w:ascii="Garamond" w:hAnsi="Garamond"/>
          <w:sz w:val="24"/>
          <w:szCs w:val="24"/>
        </w:rPr>
      </w:pPr>
      <w:r w:rsidRPr="00CB6E86">
        <w:rPr>
          <w:rFonts w:ascii="Garamond" w:hAnsi="Garamond"/>
          <w:sz w:val="24"/>
          <w:szCs w:val="24"/>
        </w:rPr>
        <w:t>Procedurat e apelimit</w:t>
      </w:r>
    </w:p>
    <w:p w:rsidR="00AA1134" w:rsidRPr="00CB6E86" w:rsidRDefault="00AA1134" w:rsidP="00AA1134">
      <w:pPr>
        <w:pStyle w:val="Paragrafi"/>
        <w:rPr>
          <w:rFonts w:ascii="Garamond" w:hAnsi="Garamond"/>
          <w:sz w:val="24"/>
          <w:szCs w:val="24"/>
        </w:rPr>
      </w:pPr>
    </w:p>
    <w:p w:rsidR="00AA1134" w:rsidRPr="00CB6E86" w:rsidRDefault="00AA1134" w:rsidP="00AA1134">
      <w:pPr>
        <w:pStyle w:val="Paragrafi"/>
        <w:rPr>
          <w:rFonts w:ascii="Garamond" w:hAnsi="Garamond"/>
          <w:sz w:val="24"/>
          <w:szCs w:val="24"/>
        </w:rPr>
      </w:pPr>
      <w:r w:rsidRPr="00CB6E86">
        <w:rPr>
          <w:rFonts w:ascii="Garamond" w:hAnsi="Garamond"/>
          <w:sz w:val="24"/>
          <w:szCs w:val="24"/>
        </w:rPr>
        <w:t xml:space="preserve">1. Tatimpaguesit kanë të drejtë të apelojnë me shkrim çdo akt zyrtar të organit tatimor që prek tatimpaguesin në lidhje me shumën dhe mënyrën me anë të së cilës janë përcaktuar detyrimet tatimore, me bazën ligjore të përcaktimit, me kërkesat për rimbursim, me vendimet e veçanta ekzekutive apo çdo veprim (apo mosveprim) të parregullt të organeve tatimore apo të punonjësve të tyre. Apelimi duhet t'i paraqitet organit tatimor të shkallës më të ulët të detyrimit tatimor përkatës, brenda 30 ditëve nga marrja e njoftimit, dhe ai duhet të përmbajë periudhën përkatëse tatimore, shumën e detyrimit tatimor që kundërshtohet e të dhëna të tjera. Për çdo apelim tatimor, tatimpaguesi duhet të </w:t>
      </w:r>
      <w:proofErr w:type="gramStart"/>
      <w:r w:rsidRPr="00CB6E86">
        <w:rPr>
          <w:rFonts w:ascii="Garamond" w:hAnsi="Garamond"/>
          <w:sz w:val="24"/>
          <w:szCs w:val="24"/>
        </w:rPr>
        <w:t>paraqesë  bashkëlidhur</w:t>
      </w:r>
      <w:proofErr w:type="gramEnd"/>
      <w:r w:rsidRPr="00CB6E86">
        <w:rPr>
          <w:rFonts w:ascii="Garamond" w:hAnsi="Garamond"/>
          <w:sz w:val="24"/>
          <w:szCs w:val="24"/>
        </w:rPr>
        <w:t xml:space="preserve"> një kopje të përcaktimit të detyrimit tatimor. </w:t>
      </w:r>
    </w:p>
    <w:p w:rsidR="00AA1134" w:rsidRPr="00CB6E86" w:rsidRDefault="00AA1134" w:rsidP="00AA1134">
      <w:pPr>
        <w:pStyle w:val="Paragrafi"/>
        <w:rPr>
          <w:rFonts w:ascii="Garamond" w:hAnsi="Garamond"/>
          <w:sz w:val="24"/>
          <w:szCs w:val="24"/>
        </w:rPr>
      </w:pPr>
      <w:r w:rsidRPr="00CB6E86">
        <w:rPr>
          <w:rFonts w:ascii="Garamond" w:hAnsi="Garamond"/>
          <w:sz w:val="24"/>
          <w:szCs w:val="24"/>
        </w:rPr>
        <w:t>2. Të gjithë organet tatimore duhet të nxjerrin një vendim brenda 30 ditëve nga paraqitja e apelimit. Nëse tatimpaguesi nuk është dakort me vendimin e organit tatimor, vendimi mund të apelohet në organin tjetër më të lartë të hierarkisë së apelimeve tatimore, brenda 30 ditëve nga marrja e vendimit të shkruar. Hierarkia e apelimit tatimor nga më e ulëta te më e larta është si më poshtë:</w:t>
      </w:r>
    </w:p>
    <w:p w:rsidR="00AA1134" w:rsidRPr="00CB6E86" w:rsidRDefault="00AA1134" w:rsidP="00AA1134">
      <w:pPr>
        <w:pStyle w:val="Paragrafi"/>
        <w:rPr>
          <w:rFonts w:ascii="Garamond" w:hAnsi="Garamond"/>
          <w:sz w:val="24"/>
          <w:szCs w:val="24"/>
        </w:rPr>
      </w:pPr>
      <w:r w:rsidRPr="00CB6E86">
        <w:rPr>
          <w:rFonts w:ascii="Garamond" w:hAnsi="Garamond"/>
          <w:sz w:val="24"/>
          <w:szCs w:val="24"/>
        </w:rPr>
        <w:t>a) Organet e qeverisjes vendore për tatimet dhe taksat vendore dhe degët e tatimeve në rrethe për tatimet dhe taksat kombëtare me përjashtim të TVSH-së.</w:t>
      </w:r>
    </w:p>
    <w:p w:rsidR="00AA1134" w:rsidRPr="00CB6E86" w:rsidRDefault="00AA1134" w:rsidP="00AA1134">
      <w:pPr>
        <w:pStyle w:val="Paragrafi"/>
        <w:rPr>
          <w:rFonts w:ascii="Garamond" w:hAnsi="Garamond"/>
          <w:sz w:val="24"/>
          <w:szCs w:val="24"/>
        </w:rPr>
      </w:pPr>
      <w:r w:rsidRPr="00CB6E86">
        <w:rPr>
          <w:rFonts w:ascii="Garamond" w:hAnsi="Garamond"/>
          <w:sz w:val="24"/>
          <w:szCs w:val="24"/>
        </w:rPr>
        <w:t xml:space="preserve">b) Drejtoria e Përgjithshme e Tatimeve për tatimin mbi vlerën e shtuar. </w:t>
      </w:r>
    </w:p>
    <w:p w:rsidR="00AA1134" w:rsidRPr="00CB6E86" w:rsidRDefault="00AA1134" w:rsidP="00AA1134">
      <w:pPr>
        <w:pStyle w:val="Paragrafi"/>
        <w:rPr>
          <w:rFonts w:ascii="Garamond" w:hAnsi="Garamond"/>
          <w:sz w:val="24"/>
          <w:szCs w:val="24"/>
        </w:rPr>
      </w:pPr>
      <w:r w:rsidRPr="00CB6E86">
        <w:rPr>
          <w:rFonts w:ascii="Garamond" w:hAnsi="Garamond"/>
          <w:sz w:val="24"/>
          <w:szCs w:val="24"/>
        </w:rPr>
        <w:t>c) Komisioni i Apelimit të Tatimeve për çdo lloj tatimi dhe taksë kombëtare e vendore me përjashtim të TVSH-së.</w:t>
      </w:r>
    </w:p>
    <w:p w:rsidR="00AA1134" w:rsidRPr="00CB6E86" w:rsidRDefault="00AA1134" w:rsidP="00AA1134">
      <w:pPr>
        <w:pStyle w:val="Paragrafi"/>
        <w:rPr>
          <w:rFonts w:ascii="Garamond" w:hAnsi="Garamond"/>
          <w:sz w:val="24"/>
          <w:szCs w:val="24"/>
        </w:rPr>
      </w:pPr>
      <w:r w:rsidRPr="00CB6E86">
        <w:rPr>
          <w:rFonts w:ascii="Garamond" w:hAnsi="Garamond"/>
          <w:sz w:val="24"/>
          <w:szCs w:val="24"/>
        </w:rPr>
        <w:t>ç) Sistemi gjyqësor për çdo lloj tatimi e takse kombëtare e vendore.</w:t>
      </w:r>
    </w:p>
    <w:p w:rsidR="00AA1134" w:rsidRPr="00CB6E86" w:rsidRDefault="00AA1134" w:rsidP="00AA1134">
      <w:pPr>
        <w:pStyle w:val="Paragrafi"/>
        <w:rPr>
          <w:rFonts w:ascii="Garamond" w:hAnsi="Garamond"/>
          <w:sz w:val="24"/>
          <w:szCs w:val="24"/>
        </w:rPr>
      </w:pPr>
      <w:r w:rsidRPr="00CB6E86">
        <w:rPr>
          <w:rFonts w:ascii="Garamond" w:hAnsi="Garamond"/>
          <w:sz w:val="24"/>
          <w:szCs w:val="24"/>
        </w:rPr>
        <w:t>Një çështje nuk mund të shqyrtohet në një nivel me të larte apelimi pa u shqyrtuar në nivelin më të ulët.</w:t>
      </w:r>
    </w:p>
    <w:p w:rsidR="00AA1134" w:rsidRPr="00CB6E86" w:rsidRDefault="00AA1134" w:rsidP="00AA1134">
      <w:pPr>
        <w:pStyle w:val="Paragrafi"/>
        <w:rPr>
          <w:rFonts w:ascii="Garamond" w:hAnsi="Garamond"/>
          <w:sz w:val="24"/>
          <w:szCs w:val="24"/>
        </w:rPr>
      </w:pPr>
    </w:p>
    <w:p w:rsidR="00AA1134" w:rsidRPr="00CB6E86" w:rsidRDefault="00AA1134" w:rsidP="00AA1134">
      <w:pPr>
        <w:pStyle w:val="NeniNr"/>
        <w:rPr>
          <w:rFonts w:ascii="Garamond" w:hAnsi="Garamond"/>
          <w:sz w:val="24"/>
          <w:szCs w:val="24"/>
        </w:rPr>
      </w:pPr>
      <w:r w:rsidRPr="00CB6E86">
        <w:rPr>
          <w:rFonts w:ascii="Garamond" w:hAnsi="Garamond"/>
          <w:sz w:val="24"/>
          <w:szCs w:val="24"/>
        </w:rPr>
        <w:lastRenderedPageBreak/>
        <w:t xml:space="preserve">Neni 56 </w:t>
      </w:r>
    </w:p>
    <w:p w:rsidR="00AA1134" w:rsidRPr="00CB6E86" w:rsidRDefault="00AA1134" w:rsidP="00AA1134">
      <w:pPr>
        <w:pStyle w:val="NeniTitull"/>
        <w:rPr>
          <w:rFonts w:ascii="Garamond" w:hAnsi="Garamond"/>
          <w:sz w:val="24"/>
          <w:szCs w:val="24"/>
        </w:rPr>
      </w:pPr>
      <w:r w:rsidRPr="00CB6E86">
        <w:rPr>
          <w:rFonts w:ascii="Garamond" w:hAnsi="Garamond"/>
          <w:sz w:val="24"/>
          <w:szCs w:val="24"/>
        </w:rPr>
        <w:t xml:space="preserve">Procedurat e shqyrtimit të apelimeve tatimore </w:t>
      </w:r>
    </w:p>
    <w:p w:rsidR="00AA1134" w:rsidRPr="00CB6E86" w:rsidRDefault="00AA1134" w:rsidP="00AA1134">
      <w:pPr>
        <w:pStyle w:val="Paragrafi"/>
        <w:rPr>
          <w:rFonts w:ascii="Garamond" w:hAnsi="Garamond"/>
          <w:sz w:val="24"/>
          <w:szCs w:val="24"/>
        </w:rPr>
      </w:pPr>
    </w:p>
    <w:p w:rsidR="00AA1134" w:rsidRPr="00CB6E86" w:rsidRDefault="00AA1134" w:rsidP="00AA1134">
      <w:pPr>
        <w:pStyle w:val="Paragrafi"/>
        <w:rPr>
          <w:rFonts w:ascii="Garamond" w:hAnsi="Garamond"/>
          <w:sz w:val="24"/>
          <w:szCs w:val="24"/>
        </w:rPr>
      </w:pPr>
      <w:r w:rsidRPr="00CB6E86">
        <w:rPr>
          <w:rFonts w:ascii="Garamond" w:hAnsi="Garamond"/>
          <w:sz w:val="24"/>
          <w:szCs w:val="24"/>
        </w:rPr>
        <w:t>Gjatë shqyrtimit të apelimit tatimor, organi tatimor ka të njejtën të drejtë, si edhe organi që përcakton detyrimin tatimor fillestar. Ky organ nuk kufizohet vetëm në çështjet e ngritura në apelim, ai mund të njihet me të gjitha problemet tatimore. Tatimpaguesi ka të drejtë të paraqitet vetë për të shpjeguar çështjet e apelimeve tatimore. Apelimi tatimor nuk mund të tërhiqet nëse zbulohen fakte që vërtetojnë se shuma e detyrimeve të caktuara nuk është e mjaftueshme.</w:t>
      </w:r>
    </w:p>
    <w:p w:rsidR="00AA1134" w:rsidRPr="00CB6E86" w:rsidRDefault="00AA1134" w:rsidP="00AA1134">
      <w:pPr>
        <w:pStyle w:val="Paragrafi"/>
        <w:rPr>
          <w:rFonts w:ascii="Garamond" w:hAnsi="Garamond"/>
          <w:sz w:val="24"/>
          <w:szCs w:val="24"/>
        </w:rPr>
      </w:pPr>
    </w:p>
    <w:p w:rsidR="00AA1134" w:rsidRPr="00CB6E86" w:rsidRDefault="00AA1134" w:rsidP="00AA1134">
      <w:pPr>
        <w:pStyle w:val="NeniNr"/>
        <w:rPr>
          <w:rFonts w:ascii="Garamond" w:hAnsi="Garamond"/>
          <w:sz w:val="24"/>
          <w:szCs w:val="24"/>
        </w:rPr>
      </w:pPr>
      <w:r w:rsidRPr="00CB6E86">
        <w:rPr>
          <w:rFonts w:ascii="Garamond" w:hAnsi="Garamond"/>
          <w:sz w:val="24"/>
          <w:szCs w:val="24"/>
        </w:rPr>
        <w:t>Neni 57</w:t>
      </w:r>
    </w:p>
    <w:p w:rsidR="00AA1134" w:rsidRPr="00CB6E86" w:rsidRDefault="00AA1134" w:rsidP="00AA1134">
      <w:pPr>
        <w:pStyle w:val="NeniTitull"/>
        <w:rPr>
          <w:rFonts w:ascii="Garamond" w:hAnsi="Garamond"/>
          <w:sz w:val="24"/>
          <w:szCs w:val="24"/>
        </w:rPr>
      </w:pPr>
      <w:r w:rsidRPr="00CB6E86">
        <w:rPr>
          <w:rFonts w:ascii="Garamond" w:hAnsi="Garamond"/>
          <w:sz w:val="24"/>
          <w:szCs w:val="24"/>
        </w:rPr>
        <w:t>Apelimi në degët e tatimeve dhe në Drejtorinë e Përgjithshme të Tatimeve</w:t>
      </w:r>
    </w:p>
    <w:p w:rsidR="00AA1134" w:rsidRPr="00CB6E86" w:rsidRDefault="00AA1134" w:rsidP="00AA1134">
      <w:pPr>
        <w:pStyle w:val="Paragrafi"/>
        <w:rPr>
          <w:rFonts w:ascii="Garamond" w:hAnsi="Garamond"/>
          <w:sz w:val="24"/>
          <w:szCs w:val="24"/>
        </w:rPr>
      </w:pPr>
      <w:r w:rsidRPr="00CB6E86">
        <w:rPr>
          <w:rFonts w:ascii="Garamond" w:hAnsi="Garamond"/>
          <w:sz w:val="24"/>
          <w:szCs w:val="24"/>
        </w:rPr>
        <w:t xml:space="preserve"> </w:t>
      </w:r>
    </w:p>
    <w:p w:rsidR="00AA1134" w:rsidRPr="00CB6E86" w:rsidRDefault="00AA1134" w:rsidP="00AA1134">
      <w:pPr>
        <w:pStyle w:val="Paragrafi"/>
        <w:rPr>
          <w:rFonts w:ascii="Garamond" w:hAnsi="Garamond"/>
          <w:sz w:val="24"/>
          <w:szCs w:val="24"/>
        </w:rPr>
      </w:pPr>
      <w:r w:rsidRPr="00CB6E86">
        <w:rPr>
          <w:rFonts w:ascii="Garamond" w:hAnsi="Garamond"/>
          <w:sz w:val="24"/>
          <w:szCs w:val="24"/>
        </w:rPr>
        <w:t xml:space="preserve">Drejtoria e Përgjithshme e Tatimeve dhe degët e saj shqyrtojnë kërkesen për apelim të një tatimpaguesi dhe marrin vendime mbi bazën e kontrolleve dhe përcaktimeve të tyre të mëparshme tatimore, në bazë </w:t>
      </w:r>
      <w:proofErr w:type="gramStart"/>
      <w:r w:rsidRPr="00CB6E86">
        <w:rPr>
          <w:rFonts w:ascii="Garamond" w:hAnsi="Garamond"/>
          <w:sz w:val="24"/>
          <w:szCs w:val="24"/>
        </w:rPr>
        <w:t>të  informacionit</w:t>
      </w:r>
      <w:proofErr w:type="gramEnd"/>
      <w:r w:rsidRPr="00CB6E86">
        <w:rPr>
          <w:rFonts w:ascii="Garamond" w:hAnsi="Garamond"/>
          <w:sz w:val="24"/>
          <w:szCs w:val="24"/>
        </w:rPr>
        <w:t xml:space="preserve"> të caktuar dhe të mbështetur në të gjitha argumentet e tatimpaguesit. Vendimi përcakton shumën e detyrimit tatimor sipas mënyrës që e quan të arsyeshme. Vendimi duhet të japë një shpjegim të shkurtër dhe i dërgohet tatimpaguesit jo më vonë se 30 ditë nga data e paraqitjes së apelimit.</w:t>
      </w:r>
    </w:p>
    <w:p w:rsidR="00AA1134" w:rsidRPr="00CB6E86" w:rsidRDefault="00AA1134" w:rsidP="00AA1134">
      <w:pPr>
        <w:pStyle w:val="Paragrafi"/>
        <w:rPr>
          <w:rFonts w:ascii="Garamond" w:hAnsi="Garamond"/>
          <w:sz w:val="24"/>
          <w:szCs w:val="24"/>
        </w:rPr>
      </w:pPr>
    </w:p>
    <w:p w:rsidR="00AA1134" w:rsidRPr="00CB6E86" w:rsidRDefault="00AA1134" w:rsidP="00AA1134">
      <w:pPr>
        <w:pStyle w:val="NeniNr"/>
        <w:rPr>
          <w:rFonts w:ascii="Garamond" w:hAnsi="Garamond"/>
          <w:sz w:val="24"/>
          <w:szCs w:val="24"/>
        </w:rPr>
      </w:pPr>
      <w:r w:rsidRPr="00CB6E86">
        <w:rPr>
          <w:rFonts w:ascii="Garamond" w:hAnsi="Garamond"/>
          <w:sz w:val="24"/>
          <w:szCs w:val="24"/>
        </w:rPr>
        <w:t>Neni 58</w:t>
      </w:r>
    </w:p>
    <w:p w:rsidR="00AA1134" w:rsidRPr="00CB6E86" w:rsidRDefault="00AA1134" w:rsidP="00AA1134">
      <w:pPr>
        <w:pStyle w:val="NeniTitull"/>
        <w:rPr>
          <w:rFonts w:ascii="Garamond" w:hAnsi="Garamond"/>
          <w:sz w:val="24"/>
          <w:szCs w:val="24"/>
        </w:rPr>
      </w:pPr>
      <w:r w:rsidRPr="00CB6E86">
        <w:rPr>
          <w:rFonts w:ascii="Garamond" w:hAnsi="Garamond"/>
          <w:sz w:val="24"/>
          <w:szCs w:val="24"/>
        </w:rPr>
        <w:t>Komisioni i apelimit të tatimeve</w:t>
      </w:r>
    </w:p>
    <w:p w:rsidR="00AA1134" w:rsidRPr="00CB6E86" w:rsidRDefault="00AA1134" w:rsidP="00AA1134">
      <w:pPr>
        <w:pStyle w:val="Paragrafi"/>
        <w:rPr>
          <w:rFonts w:ascii="Garamond" w:hAnsi="Garamond"/>
          <w:sz w:val="24"/>
          <w:szCs w:val="24"/>
        </w:rPr>
      </w:pPr>
    </w:p>
    <w:p w:rsidR="00AA1134" w:rsidRPr="00CB6E86" w:rsidRDefault="00AA1134" w:rsidP="00AA1134">
      <w:pPr>
        <w:pStyle w:val="Paragrafi"/>
        <w:rPr>
          <w:rFonts w:ascii="Garamond" w:hAnsi="Garamond"/>
          <w:sz w:val="24"/>
          <w:szCs w:val="24"/>
        </w:rPr>
      </w:pPr>
      <w:r w:rsidRPr="00CB6E86">
        <w:rPr>
          <w:rFonts w:ascii="Garamond" w:hAnsi="Garamond"/>
          <w:sz w:val="24"/>
          <w:szCs w:val="24"/>
        </w:rPr>
        <w:t xml:space="preserve">Komisioni i Apelimit vendos mbi bazën e të gjithë të dhënave të duhura që ka, pa u kufizuar në propozimet e palëve apo në detyrimin tatimor të përcaktuar më parë. Kur Komisioni i Apelimit Tatimor shqyrton një apelim dhe dega është e mendimit se detyrimi tatimor i përcaktuar duhet të ndryshohet, të dyja palët thirren shprehimisht të paraqiten përpara Komisionit. Vendimi duhet të jetë i arsyetuar dhe i dërgohet tatimpaguesit, jo më vonë se 30 ditë nga data në të cilën është paraqitur kërkesa për apelim. </w:t>
      </w:r>
    </w:p>
    <w:p w:rsidR="00AA1134" w:rsidRPr="00CB6E86" w:rsidRDefault="00AA1134" w:rsidP="00AA1134">
      <w:pPr>
        <w:pStyle w:val="Paragrafi"/>
        <w:rPr>
          <w:rFonts w:ascii="Garamond" w:hAnsi="Garamond"/>
          <w:sz w:val="24"/>
          <w:szCs w:val="24"/>
        </w:rPr>
      </w:pPr>
    </w:p>
    <w:p w:rsidR="00AA1134" w:rsidRPr="00CB6E86" w:rsidRDefault="00AA1134" w:rsidP="00AA1134">
      <w:pPr>
        <w:pStyle w:val="NeniNr"/>
        <w:rPr>
          <w:rFonts w:ascii="Garamond" w:hAnsi="Garamond"/>
          <w:sz w:val="24"/>
          <w:szCs w:val="24"/>
        </w:rPr>
      </w:pPr>
      <w:r w:rsidRPr="00CB6E86">
        <w:rPr>
          <w:rFonts w:ascii="Garamond" w:hAnsi="Garamond"/>
          <w:sz w:val="24"/>
          <w:szCs w:val="24"/>
        </w:rPr>
        <w:t xml:space="preserve">Neni 59 </w:t>
      </w:r>
    </w:p>
    <w:p w:rsidR="00AA1134" w:rsidRPr="00CB6E86" w:rsidRDefault="00AA1134" w:rsidP="00AA1134">
      <w:pPr>
        <w:pStyle w:val="NeniTitull"/>
        <w:rPr>
          <w:rFonts w:ascii="Garamond" w:hAnsi="Garamond"/>
          <w:sz w:val="24"/>
          <w:szCs w:val="24"/>
        </w:rPr>
      </w:pPr>
      <w:r w:rsidRPr="00CB6E86">
        <w:rPr>
          <w:rFonts w:ascii="Garamond" w:hAnsi="Garamond"/>
          <w:sz w:val="24"/>
          <w:szCs w:val="24"/>
        </w:rPr>
        <w:t>Sistemi gjyqësor</w:t>
      </w:r>
    </w:p>
    <w:p w:rsidR="00AA1134" w:rsidRPr="00CB6E86" w:rsidRDefault="00AA1134" w:rsidP="00AA1134">
      <w:pPr>
        <w:pStyle w:val="Paragrafi"/>
        <w:rPr>
          <w:rFonts w:ascii="Garamond" w:hAnsi="Garamond"/>
          <w:sz w:val="24"/>
          <w:szCs w:val="24"/>
        </w:rPr>
      </w:pPr>
    </w:p>
    <w:p w:rsidR="00AA1134" w:rsidRPr="00CB6E86" w:rsidRDefault="00AA1134" w:rsidP="00AA1134">
      <w:pPr>
        <w:pStyle w:val="Paragrafi"/>
        <w:rPr>
          <w:rFonts w:ascii="Garamond" w:hAnsi="Garamond"/>
          <w:sz w:val="24"/>
          <w:szCs w:val="24"/>
        </w:rPr>
      </w:pPr>
      <w:r w:rsidRPr="00CB6E86">
        <w:rPr>
          <w:rFonts w:ascii="Garamond" w:hAnsi="Garamond"/>
          <w:sz w:val="24"/>
          <w:szCs w:val="24"/>
        </w:rPr>
        <w:t>Tatimpaguesi, pasi ka ndjekur të gjitha shkallët e ankimit administrativ të parashikuara në këtë ligj, ka të drejtë t'i drejtohet gjykatës.</w:t>
      </w:r>
    </w:p>
    <w:p w:rsidR="00AA1134" w:rsidRPr="00CB6E86" w:rsidRDefault="00AA1134" w:rsidP="00AA1134">
      <w:pPr>
        <w:pStyle w:val="Paragrafi"/>
        <w:rPr>
          <w:rFonts w:ascii="Garamond" w:hAnsi="Garamond"/>
          <w:sz w:val="24"/>
          <w:szCs w:val="24"/>
        </w:rPr>
      </w:pPr>
    </w:p>
    <w:p w:rsidR="00AA1134" w:rsidRPr="00CB6E86" w:rsidRDefault="00AA1134" w:rsidP="00AA1134">
      <w:pPr>
        <w:pStyle w:val="NeniNr"/>
        <w:rPr>
          <w:rFonts w:ascii="Garamond" w:hAnsi="Garamond"/>
          <w:sz w:val="24"/>
          <w:szCs w:val="24"/>
        </w:rPr>
      </w:pPr>
      <w:r w:rsidRPr="00CB6E86">
        <w:rPr>
          <w:rFonts w:ascii="Garamond" w:hAnsi="Garamond"/>
          <w:sz w:val="24"/>
          <w:szCs w:val="24"/>
        </w:rPr>
        <w:t>Neni 60</w:t>
      </w:r>
    </w:p>
    <w:p w:rsidR="00AA1134" w:rsidRPr="00CB6E86" w:rsidRDefault="00AA1134" w:rsidP="00AA1134">
      <w:pPr>
        <w:pStyle w:val="NeniTitull"/>
        <w:rPr>
          <w:rFonts w:ascii="Garamond" w:hAnsi="Garamond"/>
          <w:sz w:val="24"/>
          <w:szCs w:val="24"/>
        </w:rPr>
      </w:pPr>
      <w:r w:rsidRPr="00CB6E86">
        <w:rPr>
          <w:rFonts w:ascii="Garamond" w:hAnsi="Garamond"/>
          <w:sz w:val="24"/>
          <w:szCs w:val="24"/>
        </w:rPr>
        <w:t>E drejta për informim e tatimpaguesve</w:t>
      </w:r>
    </w:p>
    <w:p w:rsidR="00AA1134" w:rsidRPr="00CB6E86" w:rsidRDefault="00AA1134" w:rsidP="00AA1134">
      <w:pPr>
        <w:pStyle w:val="Paragrafi"/>
        <w:rPr>
          <w:rFonts w:ascii="Garamond" w:hAnsi="Garamond"/>
          <w:sz w:val="24"/>
          <w:szCs w:val="24"/>
        </w:rPr>
      </w:pPr>
    </w:p>
    <w:p w:rsidR="00AA1134" w:rsidRPr="00CB6E86" w:rsidRDefault="00AA1134" w:rsidP="00AA1134">
      <w:pPr>
        <w:pStyle w:val="Paragrafi"/>
        <w:rPr>
          <w:rFonts w:ascii="Garamond" w:hAnsi="Garamond"/>
          <w:sz w:val="24"/>
          <w:szCs w:val="24"/>
        </w:rPr>
      </w:pPr>
      <w:r w:rsidRPr="00CB6E86">
        <w:rPr>
          <w:rFonts w:ascii="Garamond" w:hAnsi="Garamond"/>
          <w:sz w:val="24"/>
          <w:szCs w:val="24"/>
        </w:rPr>
        <w:t>Kur ndaj një tatimpaguesi hapet një çështje gjyqësore, ai ka të drejtë të shqyrtojë dokumentacionin përkatës, përveç rasteve kur është e rëndësishme ruajtja e sekretit të interesave publike apo private, siç është rasti i sekretit të biznesit të një të treti, si dhe rasti i sekretit të identitetit të informatorëve. Mospranimi i kërkesës për ekzaminim kërkon një vendim të veçantë ekzekutiv nga Drejtori i Përgjithshëm i Tatimeve.</w:t>
      </w:r>
    </w:p>
    <w:p w:rsidR="00AA1134" w:rsidRPr="00CB6E86" w:rsidRDefault="00AA1134" w:rsidP="00AA1134">
      <w:pPr>
        <w:pStyle w:val="Paragrafi"/>
        <w:rPr>
          <w:rFonts w:ascii="Garamond" w:hAnsi="Garamond"/>
          <w:sz w:val="24"/>
          <w:szCs w:val="24"/>
        </w:rPr>
      </w:pPr>
    </w:p>
    <w:p w:rsidR="00AA1134" w:rsidRPr="00CB6E86" w:rsidRDefault="00AA1134" w:rsidP="00AA1134">
      <w:pPr>
        <w:pStyle w:val="Paragrafi"/>
        <w:rPr>
          <w:rFonts w:ascii="Garamond" w:hAnsi="Garamond"/>
          <w:sz w:val="24"/>
          <w:szCs w:val="24"/>
        </w:rPr>
      </w:pPr>
      <w:proofErr w:type="gramStart"/>
      <w:r w:rsidRPr="00CB6E86">
        <w:rPr>
          <w:rFonts w:ascii="Garamond" w:hAnsi="Garamond"/>
          <w:sz w:val="24"/>
          <w:szCs w:val="24"/>
        </w:rPr>
        <w:t>KREU  IV</w:t>
      </w:r>
      <w:proofErr w:type="gramEnd"/>
    </w:p>
    <w:p w:rsidR="00AA1134" w:rsidRPr="00CB6E86" w:rsidRDefault="00AA1134" w:rsidP="00AA1134">
      <w:pPr>
        <w:pStyle w:val="Paragrafi"/>
        <w:rPr>
          <w:rFonts w:ascii="Garamond" w:hAnsi="Garamond"/>
          <w:sz w:val="24"/>
          <w:szCs w:val="24"/>
        </w:rPr>
      </w:pPr>
    </w:p>
    <w:p w:rsidR="00AA1134" w:rsidRPr="00CB6E86" w:rsidRDefault="00AA1134" w:rsidP="00AA1134">
      <w:pPr>
        <w:pStyle w:val="TitulliTitull"/>
        <w:rPr>
          <w:rFonts w:ascii="Garamond" w:hAnsi="Garamond"/>
          <w:sz w:val="24"/>
          <w:szCs w:val="24"/>
        </w:rPr>
      </w:pPr>
      <w:r w:rsidRPr="00CB6E86">
        <w:rPr>
          <w:rFonts w:ascii="Garamond" w:hAnsi="Garamond"/>
          <w:sz w:val="24"/>
          <w:szCs w:val="24"/>
        </w:rPr>
        <w:t>KONTROLLI ADMINISTRATIV</w:t>
      </w:r>
    </w:p>
    <w:p w:rsidR="00AA1134" w:rsidRPr="00CB6E86" w:rsidRDefault="00AA1134" w:rsidP="00AA1134">
      <w:pPr>
        <w:pStyle w:val="Paragrafi"/>
        <w:rPr>
          <w:rFonts w:ascii="Garamond" w:hAnsi="Garamond"/>
          <w:sz w:val="24"/>
          <w:szCs w:val="24"/>
        </w:rPr>
      </w:pPr>
    </w:p>
    <w:p w:rsidR="00AA1134" w:rsidRPr="00CB6E86" w:rsidRDefault="00AA1134" w:rsidP="00AA1134">
      <w:pPr>
        <w:pStyle w:val="NeniNr"/>
        <w:rPr>
          <w:rFonts w:ascii="Garamond" w:hAnsi="Garamond"/>
          <w:sz w:val="24"/>
          <w:szCs w:val="24"/>
        </w:rPr>
      </w:pPr>
      <w:r w:rsidRPr="00CB6E86">
        <w:rPr>
          <w:rFonts w:ascii="Garamond" w:hAnsi="Garamond"/>
          <w:sz w:val="24"/>
          <w:szCs w:val="24"/>
        </w:rPr>
        <w:t>Neni 61</w:t>
      </w:r>
    </w:p>
    <w:p w:rsidR="00AA1134" w:rsidRPr="00CB6E86" w:rsidRDefault="00AA1134" w:rsidP="00AA1134">
      <w:pPr>
        <w:pStyle w:val="NeniTitull"/>
        <w:rPr>
          <w:rFonts w:ascii="Garamond" w:hAnsi="Garamond"/>
          <w:sz w:val="24"/>
          <w:szCs w:val="24"/>
        </w:rPr>
      </w:pPr>
      <w:r w:rsidRPr="00CB6E86">
        <w:rPr>
          <w:rFonts w:ascii="Garamond" w:hAnsi="Garamond"/>
          <w:sz w:val="24"/>
          <w:szCs w:val="24"/>
        </w:rPr>
        <w:t>Mbajtja e regjistrimeve</w:t>
      </w:r>
    </w:p>
    <w:p w:rsidR="00AA1134" w:rsidRPr="00CB6E86" w:rsidRDefault="00AA1134" w:rsidP="00AA1134">
      <w:pPr>
        <w:pStyle w:val="Paragrafi"/>
        <w:rPr>
          <w:rFonts w:ascii="Garamond" w:hAnsi="Garamond"/>
          <w:sz w:val="24"/>
          <w:szCs w:val="24"/>
        </w:rPr>
      </w:pPr>
    </w:p>
    <w:p w:rsidR="00AA1134" w:rsidRPr="00CB6E86" w:rsidRDefault="00AA1134" w:rsidP="00AA1134">
      <w:pPr>
        <w:pStyle w:val="Paragrafi"/>
        <w:rPr>
          <w:rFonts w:ascii="Garamond" w:hAnsi="Garamond"/>
          <w:sz w:val="24"/>
          <w:szCs w:val="24"/>
        </w:rPr>
      </w:pPr>
      <w:r w:rsidRPr="00CB6E86">
        <w:rPr>
          <w:rFonts w:ascii="Garamond" w:hAnsi="Garamond"/>
          <w:sz w:val="24"/>
          <w:szCs w:val="24"/>
        </w:rPr>
        <w:lastRenderedPageBreak/>
        <w:t xml:space="preserve">1. Tatimpaguesit të cilët janë subjekte të tatimit mbi vlerën e shtuar janë të detyruar të mbajnë regjistra, libra, dokumentacion dhe llogari kontabile në përputhje me ligjin "Për Kontabilitetin", me </w:t>
      </w:r>
      <w:proofErr w:type="gramStart"/>
      <w:r w:rsidRPr="00CB6E86">
        <w:rPr>
          <w:rFonts w:ascii="Garamond" w:hAnsi="Garamond"/>
          <w:sz w:val="24"/>
          <w:szCs w:val="24"/>
        </w:rPr>
        <w:t>ligjin  "</w:t>
      </w:r>
      <w:proofErr w:type="gramEnd"/>
      <w:r w:rsidRPr="00CB6E86">
        <w:rPr>
          <w:rFonts w:ascii="Garamond" w:hAnsi="Garamond"/>
          <w:sz w:val="24"/>
          <w:szCs w:val="24"/>
        </w:rPr>
        <w:t>Për dokumentimin dhe mbajtjen e llogarive për tatimet", me ligjin "Për tatimin mbi vlerën e shtuar'' dhe me aktet nënligjore në zbatim të tyre.</w:t>
      </w:r>
    </w:p>
    <w:p w:rsidR="00AA1134" w:rsidRPr="00CB6E86" w:rsidRDefault="00AA1134" w:rsidP="00AA1134">
      <w:pPr>
        <w:pStyle w:val="Paragrafi"/>
        <w:rPr>
          <w:rFonts w:ascii="Garamond" w:hAnsi="Garamond"/>
          <w:sz w:val="24"/>
          <w:szCs w:val="24"/>
        </w:rPr>
      </w:pPr>
      <w:r w:rsidRPr="00CB6E86">
        <w:rPr>
          <w:rFonts w:ascii="Garamond" w:hAnsi="Garamond"/>
          <w:sz w:val="24"/>
          <w:szCs w:val="24"/>
        </w:rPr>
        <w:t>2. Tatimpaguesit të cilët janë subjekte të tatimit mbi</w:t>
      </w:r>
      <w:r w:rsidR="00CB6E86" w:rsidRPr="00CB6E86">
        <w:t xml:space="preserve"> </w:t>
      </w:r>
      <w:r w:rsidR="00CB6E86" w:rsidRPr="00CB6E86">
        <w:rPr>
          <w:rFonts w:ascii="Garamond" w:hAnsi="Garamond"/>
          <w:sz w:val="24"/>
          <w:szCs w:val="24"/>
        </w:rPr>
        <w:t>taksa vendore për biznesin e vogël</w:t>
      </w:r>
      <w:r w:rsidRPr="00CB6E86">
        <w:rPr>
          <w:rFonts w:ascii="Garamond" w:hAnsi="Garamond"/>
          <w:sz w:val="24"/>
          <w:szCs w:val="24"/>
        </w:rPr>
        <w:t xml:space="preserve">, janë të detyruar të mbajnë regjistra, libra dhe dokumentacion në përputhje me ligjin "Për dokumentimin dhe mbajtjen e llogarive për tatimet", me </w:t>
      </w:r>
      <w:proofErr w:type="gramStart"/>
      <w:r w:rsidRPr="00CB6E86">
        <w:rPr>
          <w:rFonts w:ascii="Garamond" w:hAnsi="Garamond"/>
          <w:sz w:val="24"/>
          <w:szCs w:val="24"/>
        </w:rPr>
        <w:t>ligjin  "</w:t>
      </w:r>
      <w:proofErr w:type="gramEnd"/>
      <w:r w:rsidRPr="00CB6E86">
        <w:rPr>
          <w:rFonts w:ascii="Garamond" w:hAnsi="Garamond"/>
          <w:sz w:val="24"/>
          <w:szCs w:val="24"/>
        </w:rPr>
        <w:t xml:space="preserve">Për tatimin mbi biznesin e vogël" dhe me aktet nënligjore në zbatim të tyre. </w:t>
      </w:r>
    </w:p>
    <w:p w:rsidR="00AA1134" w:rsidRPr="00CB6E86" w:rsidRDefault="00AA1134" w:rsidP="00AA1134">
      <w:pPr>
        <w:pStyle w:val="Paragrafi"/>
        <w:rPr>
          <w:rFonts w:ascii="Garamond" w:hAnsi="Garamond"/>
          <w:sz w:val="24"/>
          <w:szCs w:val="24"/>
        </w:rPr>
      </w:pPr>
      <w:r w:rsidRPr="00CB6E86">
        <w:rPr>
          <w:rFonts w:ascii="Garamond" w:hAnsi="Garamond"/>
          <w:sz w:val="24"/>
          <w:szCs w:val="24"/>
        </w:rPr>
        <w:t>3. Tatimpaguesit e tjerë janë të detyruar të mbajnë regjistrimet dhe dokumentacionin e nevojshëm për përcaktimin e detyrimeve të tyre tatimore.</w:t>
      </w:r>
    </w:p>
    <w:p w:rsidR="00AA1134" w:rsidRPr="00CB6E86" w:rsidRDefault="00AA1134" w:rsidP="00AA1134">
      <w:pPr>
        <w:pStyle w:val="Paragrafi"/>
        <w:rPr>
          <w:rFonts w:ascii="Garamond" w:hAnsi="Garamond"/>
          <w:sz w:val="24"/>
          <w:szCs w:val="24"/>
        </w:rPr>
      </w:pPr>
    </w:p>
    <w:p w:rsidR="00AA1134" w:rsidRPr="00CB6E86" w:rsidRDefault="00AA1134" w:rsidP="00AA1134">
      <w:pPr>
        <w:pStyle w:val="NeniNr"/>
        <w:rPr>
          <w:rFonts w:ascii="Garamond" w:hAnsi="Garamond"/>
          <w:sz w:val="24"/>
          <w:szCs w:val="24"/>
        </w:rPr>
      </w:pPr>
      <w:r w:rsidRPr="00CB6E86">
        <w:rPr>
          <w:rFonts w:ascii="Garamond" w:hAnsi="Garamond"/>
          <w:sz w:val="24"/>
          <w:szCs w:val="24"/>
        </w:rPr>
        <w:t>Neni 62</w:t>
      </w:r>
    </w:p>
    <w:p w:rsidR="00AA1134" w:rsidRPr="00CB6E86" w:rsidRDefault="00AA1134" w:rsidP="00AA1134">
      <w:pPr>
        <w:pStyle w:val="NeniTitull"/>
        <w:rPr>
          <w:rFonts w:ascii="Garamond" w:hAnsi="Garamond"/>
          <w:sz w:val="24"/>
          <w:szCs w:val="24"/>
        </w:rPr>
      </w:pPr>
      <w:r w:rsidRPr="00CB6E86">
        <w:rPr>
          <w:rFonts w:ascii="Garamond" w:hAnsi="Garamond"/>
          <w:sz w:val="24"/>
          <w:szCs w:val="24"/>
        </w:rPr>
        <w:t>Paraqitja e të dhënave dhe deklarimi</w:t>
      </w:r>
    </w:p>
    <w:p w:rsidR="00AA1134" w:rsidRPr="00CB6E86" w:rsidRDefault="00AA1134" w:rsidP="00AA1134">
      <w:pPr>
        <w:pStyle w:val="Paragrafi"/>
        <w:rPr>
          <w:rFonts w:ascii="Garamond" w:hAnsi="Garamond"/>
          <w:sz w:val="24"/>
          <w:szCs w:val="24"/>
        </w:rPr>
      </w:pPr>
    </w:p>
    <w:p w:rsidR="00AA1134" w:rsidRPr="00CB6E86" w:rsidRDefault="00AA1134" w:rsidP="00AA1134">
      <w:pPr>
        <w:pStyle w:val="Paragrafi"/>
        <w:rPr>
          <w:rFonts w:ascii="Garamond" w:hAnsi="Garamond"/>
          <w:sz w:val="24"/>
          <w:szCs w:val="24"/>
        </w:rPr>
      </w:pPr>
      <w:r w:rsidRPr="00CB6E86">
        <w:rPr>
          <w:rFonts w:ascii="Garamond" w:hAnsi="Garamond"/>
          <w:sz w:val="24"/>
          <w:szCs w:val="24"/>
        </w:rPr>
        <w:t xml:space="preserve">1. Tatimpaguesit janë të detyruar të paraqesin deklarata për të dhënat e parashikuara në ligjet tatimore përkatëse. Nëse paraqitja e një të dhëne </w:t>
      </w:r>
      <w:proofErr w:type="gramStart"/>
      <w:r w:rsidRPr="00CB6E86">
        <w:rPr>
          <w:rFonts w:ascii="Garamond" w:hAnsi="Garamond"/>
          <w:sz w:val="24"/>
          <w:szCs w:val="24"/>
        </w:rPr>
        <w:t>nuk  qëllon</w:t>
      </w:r>
      <w:proofErr w:type="gramEnd"/>
      <w:r w:rsidRPr="00CB6E86">
        <w:rPr>
          <w:rFonts w:ascii="Garamond" w:hAnsi="Garamond"/>
          <w:sz w:val="24"/>
          <w:szCs w:val="24"/>
        </w:rPr>
        <w:t xml:space="preserve"> në ditë punë në Republikën e Shqipërisë, data e paraqitjes do të jetë gjithnjë dita e parë e punës që vjen më pas, përveç rastit të TVSH-së.  Data e </w:t>
      </w:r>
      <w:proofErr w:type="gramStart"/>
      <w:r w:rsidRPr="00CB6E86">
        <w:rPr>
          <w:rFonts w:ascii="Garamond" w:hAnsi="Garamond"/>
          <w:sz w:val="24"/>
          <w:szCs w:val="24"/>
        </w:rPr>
        <w:t>paraqitjes  së</w:t>
      </w:r>
      <w:proofErr w:type="gramEnd"/>
      <w:r w:rsidRPr="00CB6E86">
        <w:rPr>
          <w:rFonts w:ascii="Garamond" w:hAnsi="Garamond"/>
          <w:sz w:val="24"/>
          <w:szCs w:val="24"/>
        </w:rPr>
        <w:t xml:space="preserve"> deklaratës të TVSH-së  është ajo e përcaktuar në ligjin nr.7928, datë 27.4.1995 "Për tatimin mbi vlerën e shtuar" dhe ajo nuk mund të shtyhet për asnjë arsye, sipas përcaktimit në ligjin përkatës.</w:t>
      </w:r>
      <w:bookmarkStart w:id="2" w:name="_GoBack"/>
      <w:bookmarkEnd w:id="2"/>
    </w:p>
    <w:p w:rsidR="00AA1134" w:rsidRPr="00CB6E86" w:rsidRDefault="00AA1134" w:rsidP="00AA1134">
      <w:pPr>
        <w:pStyle w:val="Paragrafi"/>
        <w:rPr>
          <w:rFonts w:ascii="Garamond" w:hAnsi="Garamond"/>
          <w:sz w:val="24"/>
          <w:szCs w:val="24"/>
        </w:rPr>
      </w:pPr>
      <w:r w:rsidRPr="00CB6E86">
        <w:rPr>
          <w:rFonts w:ascii="Garamond" w:hAnsi="Garamond"/>
          <w:sz w:val="24"/>
          <w:szCs w:val="24"/>
        </w:rPr>
        <w:t>2. Organet tatimore duhet të shpërndajnë formularët e deklaratave dhe udhëzimet përkatëse përpara kufijve kohore të paraqitjes, por fakti që një tatimpagues apo përfaqësuesi i tij nuk e kanë marrë këtë deklaratë, nuk do të thotë që ai përjashtohet nga detyrimi i paraqitjes së deklaratës të plotësuar. Cilido që nuk e ka marrë këtë deklaratë duhet ta kërkojë atë në organin përkatës tatimor.</w:t>
      </w:r>
    </w:p>
    <w:p w:rsidR="00AA1134" w:rsidRPr="00CB6E86" w:rsidRDefault="00AA1134" w:rsidP="00AA1134">
      <w:pPr>
        <w:pStyle w:val="Paragrafi"/>
        <w:rPr>
          <w:rFonts w:ascii="Garamond" w:hAnsi="Garamond"/>
          <w:sz w:val="24"/>
          <w:szCs w:val="24"/>
        </w:rPr>
      </w:pPr>
    </w:p>
    <w:p w:rsidR="00AA1134" w:rsidRPr="00CB6E86" w:rsidRDefault="00AA1134" w:rsidP="00AA1134">
      <w:pPr>
        <w:pStyle w:val="NeniNr"/>
        <w:rPr>
          <w:rFonts w:ascii="Garamond" w:hAnsi="Garamond"/>
          <w:sz w:val="24"/>
          <w:szCs w:val="24"/>
        </w:rPr>
      </w:pPr>
      <w:proofErr w:type="gramStart"/>
      <w:r w:rsidRPr="00CB6E86">
        <w:rPr>
          <w:rFonts w:ascii="Garamond" w:hAnsi="Garamond"/>
          <w:sz w:val="24"/>
          <w:szCs w:val="24"/>
        </w:rPr>
        <w:t>Neni  63</w:t>
      </w:r>
      <w:proofErr w:type="gramEnd"/>
    </w:p>
    <w:p w:rsidR="00AA1134" w:rsidRPr="00CB6E86" w:rsidRDefault="00AA1134" w:rsidP="00AA1134">
      <w:pPr>
        <w:pStyle w:val="NeniTitull"/>
        <w:rPr>
          <w:rFonts w:ascii="Garamond" w:hAnsi="Garamond"/>
          <w:sz w:val="24"/>
          <w:szCs w:val="24"/>
        </w:rPr>
      </w:pPr>
      <w:r w:rsidRPr="00CB6E86">
        <w:rPr>
          <w:rFonts w:ascii="Garamond" w:hAnsi="Garamond"/>
          <w:sz w:val="24"/>
          <w:szCs w:val="24"/>
        </w:rPr>
        <w:t>Kontrollet tatimore</w:t>
      </w:r>
    </w:p>
    <w:p w:rsidR="00AA1134" w:rsidRPr="00CB6E86" w:rsidRDefault="00AA1134" w:rsidP="00AA1134">
      <w:pPr>
        <w:pStyle w:val="Paragrafi"/>
        <w:rPr>
          <w:rFonts w:ascii="Garamond" w:hAnsi="Garamond"/>
          <w:sz w:val="24"/>
          <w:szCs w:val="24"/>
        </w:rPr>
      </w:pPr>
    </w:p>
    <w:p w:rsidR="00AA1134" w:rsidRPr="00CB6E86" w:rsidRDefault="00AA1134" w:rsidP="00AA1134">
      <w:pPr>
        <w:pStyle w:val="Paragrafi"/>
        <w:rPr>
          <w:rFonts w:ascii="Garamond" w:hAnsi="Garamond"/>
          <w:sz w:val="24"/>
          <w:szCs w:val="24"/>
        </w:rPr>
      </w:pPr>
      <w:r w:rsidRPr="00CB6E86">
        <w:rPr>
          <w:rFonts w:ascii="Garamond" w:hAnsi="Garamond"/>
          <w:sz w:val="24"/>
          <w:szCs w:val="24"/>
        </w:rPr>
        <w:t>1. Punonjësit e organeve tatimore kanë të drejtë të kontrollojnë kontabilitetin e tatimpaguesve, duke përfshirë edhe dokumentacionin mbi të ardhurat, fitimin, kapitalin dhe marrëdhëniet financiare me të tretët. Organet tatimore kanë, gjithashtu, të drejtë të kontrollojnë saktësinë e të gjitha dokumenteve që kanë të bëjnë me veprimtarinë ekonomike, tatimet dhe kamatat përkatëse, me pagesën e detyrimit tatimor, me dënimet administrative dhe interesat, me deklaratat periodike, si dhe dokumente të tjera që kanë të bëjnë me përcaktimin e detyrimit tatimor. Për të ushtruar kontrolle, punonjësit organeve tatimore duhet të paraqesin identitetin e tyre.</w:t>
      </w:r>
    </w:p>
    <w:p w:rsidR="00AA1134" w:rsidRPr="00CB6E86" w:rsidRDefault="00AA1134" w:rsidP="00AA1134">
      <w:pPr>
        <w:pStyle w:val="Paragrafi"/>
        <w:rPr>
          <w:rFonts w:ascii="Garamond" w:hAnsi="Garamond"/>
          <w:sz w:val="24"/>
          <w:szCs w:val="24"/>
        </w:rPr>
      </w:pPr>
      <w:r w:rsidRPr="00CB6E86">
        <w:rPr>
          <w:rFonts w:ascii="Garamond" w:hAnsi="Garamond"/>
          <w:sz w:val="24"/>
          <w:szCs w:val="24"/>
        </w:rPr>
        <w:t>2. Gjatë ushtrimit të një kontrolli, organet tatimore kanë të drejtë të marrin kopje të çdo llogarie, regjistrimi apo dokumenti tjetër. Ato kanë të drejtë, gjithashtu, të kontrollojnë operimet e çdo kompjuteri, të arkave regjistruese apo të çdo pajisjeje tjetër dhe të marrin kopje të çdo llogarie, regjistrimi apo informacioni tjetër në këto pajisje.</w:t>
      </w:r>
    </w:p>
    <w:p w:rsidR="00AA1134" w:rsidRPr="00CB6E86" w:rsidRDefault="00AA1134" w:rsidP="00AA1134">
      <w:pPr>
        <w:pStyle w:val="Paragrafi"/>
        <w:rPr>
          <w:rFonts w:ascii="Garamond" w:hAnsi="Garamond"/>
          <w:sz w:val="24"/>
          <w:szCs w:val="24"/>
        </w:rPr>
      </w:pPr>
      <w:r w:rsidRPr="00CB6E86">
        <w:rPr>
          <w:rFonts w:ascii="Garamond" w:hAnsi="Garamond"/>
          <w:sz w:val="24"/>
          <w:szCs w:val="24"/>
        </w:rPr>
        <w:t xml:space="preserve">3. Pas çdo kontrolli, punonjësit e organeve tatimore duhet të paraqesin një raport me </w:t>
      </w:r>
      <w:proofErr w:type="gramStart"/>
      <w:r w:rsidRPr="00CB6E86">
        <w:rPr>
          <w:rFonts w:ascii="Garamond" w:hAnsi="Garamond"/>
          <w:sz w:val="24"/>
          <w:szCs w:val="24"/>
        </w:rPr>
        <w:t>shkrim,  ku</w:t>
      </w:r>
      <w:proofErr w:type="gramEnd"/>
      <w:r w:rsidRPr="00CB6E86">
        <w:rPr>
          <w:rFonts w:ascii="Garamond" w:hAnsi="Garamond"/>
          <w:sz w:val="24"/>
          <w:szCs w:val="24"/>
        </w:rPr>
        <w:t xml:space="preserve"> të  përshkruhen në detaje rezultatet e kontrollit. Tatimpaguesi ka të drejtë të mbajë një kopje të këtij raporti dhe të paraqesë observacionet e veta me shkrim.</w:t>
      </w:r>
    </w:p>
    <w:p w:rsidR="00AA1134" w:rsidRPr="00CB6E86" w:rsidRDefault="00AA1134" w:rsidP="00AA1134">
      <w:pPr>
        <w:pStyle w:val="Paragrafi"/>
        <w:rPr>
          <w:rFonts w:ascii="Garamond" w:hAnsi="Garamond"/>
          <w:sz w:val="24"/>
          <w:szCs w:val="24"/>
        </w:rPr>
      </w:pPr>
    </w:p>
    <w:p w:rsidR="00AA1134" w:rsidRPr="00CB6E86" w:rsidRDefault="00AA1134" w:rsidP="00AA1134">
      <w:pPr>
        <w:pStyle w:val="NeniNr"/>
        <w:rPr>
          <w:rFonts w:ascii="Garamond" w:hAnsi="Garamond"/>
          <w:sz w:val="24"/>
          <w:szCs w:val="24"/>
        </w:rPr>
      </w:pPr>
      <w:r w:rsidRPr="00CB6E86">
        <w:rPr>
          <w:rFonts w:ascii="Garamond" w:hAnsi="Garamond"/>
          <w:sz w:val="24"/>
          <w:szCs w:val="24"/>
        </w:rPr>
        <w:t xml:space="preserve">Neni 64 </w:t>
      </w:r>
    </w:p>
    <w:p w:rsidR="00AA1134" w:rsidRPr="00CB6E86" w:rsidRDefault="00AA1134" w:rsidP="00AA1134">
      <w:pPr>
        <w:pStyle w:val="NeniTitull"/>
        <w:rPr>
          <w:rFonts w:ascii="Garamond" w:hAnsi="Garamond"/>
          <w:sz w:val="24"/>
          <w:szCs w:val="24"/>
        </w:rPr>
      </w:pPr>
      <w:r w:rsidRPr="00CB6E86">
        <w:rPr>
          <w:rFonts w:ascii="Garamond" w:hAnsi="Garamond"/>
          <w:sz w:val="24"/>
          <w:szCs w:val="24"/>
        </w:rPr>
        <w:t>Përdorimi i ekspertëve</w:t>
      </w:r>
    </w:p>
    <w:p w:rsidR="00AA1134" w:rsidRPr="00CB6E86" w:rsidRDefault="00AA1134" w:rsidP="00AA1134">
      <w:pPr>
        <w:pStyle w:val="Paragrafi"/>
        <w:rPr>
          <w:rFonts w:ascii="Garamond" w:hAnsi="Garamond"/>
          <w:sz w:val="24"/>
          <w:szCs w:val="24"/>
        </w:rPr>
      </w:pPr>
    </w:p>
    <w:p w:rsidR="00AA1134" w:rsidRPr="00CB6E86" w:rsidRDefault="00AA1134" w:rsidP="00AA1134">
      <w:pPr>
        <w:pStyle w:val="Paragrafi"/>
        <w:rPr>
          <w:rFonts w:ascii="Garamond" w:hAnsi="Garamond"/>
          <w:sz w:val="24"/>
          <w:szCs w:val="24"/>
        </w:rPr>
      </w:pPr>
      <w:r w:rsidRPr="00CB6E86">
        <w:rPr>
          <w:rFonts w:ascii="Garamond" w:hAnsi="Garamond"/>
          <w:sz w:val="24"/>
          <w:szCs w:val="24"/>
        </w:rPr>
        <w:t>Organet tatimore mund të kërkojnë asistencë teknike nga ekspertë të fushave të tjera, me qëllim që të jenë në gjendje të vlerësojnë detyrimin tatimor të tatimpaguesve. Informcioni konfidencial rreth tatimpaguesit nuk i jepet ekspertit.</w:t>
      </w:r>
    </w:p>
    <w:p w:rsidR="00AA1134" w:rsidRPr="00CB6E86" w:rsidRDefault="00AA1134" w:rsidP="00AA1134">
      <w:pPr>
        <w:pStyle w:val="Paragrafi"/>
        <w:rPr>
          <w:rFonts w:ascii="Garamond" w:hAnsi="Garamond"/>
          <w:sz w:val="24"/>
          <w:szCs w:val="24"/>
        </w:rPr>
      </w:pPr>
    </w:p>
    <w:p w:rsidR="008873A0" w:rsidRPr="00CB6E86" w:rsidRDefault="008873A0" w:rsidP="008873A0">
      <w:pPr>
        <w:pStyle w:val="NeniNr"/>
        <w:rPr>
          <w:rFonts w:ascii="Garamond" w:hAnsi="Garamond"/>
          <w:sz w:val="24"/>
          <w:szCs w:val="24"/>
        </w:rPr>
      </w:pPr>
      <w:r w:rsidRPr="00CB6E86">
        <w:rPr>
          <w:rFonts w:ascii="Garamond" w:hAnsi="Garamond"/>
          <w:sz w:val="24"/>
          <w:szCs w:val="24"/>
        </w:rPr>
        <w:lastRenderedPageBreak/>
        <w:t>Neni 64/1</w:t>
      </w:r>
    </w:p>
    <w:p w:rsidR="008873A0" w:rsidRPr="00CB6E86" w:rsidRDefault="008873A0" w:rsidP="008873A0">
      <w:pPr>
        <w:pStyle w:val="NeniTitull"/>
        <w:rPr>
          <w:rFonts w:ascii="Garamond" w:hAnsi="Garamond"/>
          <w:sz w:val="24"/>
          <w:szCs w:val="24"/>
        </w:rPr>
      </w:pPr>
      <w:r w:rsidRPr="00CB6E86">
        <w:rPr>
          <w:rFonts w:ascii="Garamond" w:hAnsi="Garamond"/>
          <w:sz w:val="24"/>
          <w:szCs w:val="24"/>
        </w:rPr>
        <w:t>Stimujt për kontrollet e organeve tatimore</w:t>
      </w:r>
    </w:p>
    <w:p w:rsidR="008873A0" w:rsidRPr="00CB6E86" w:rsidRDefault="008873A0" w:rsidP="008873A0">
      <w:pPr>
        <w:jc w:val="center"/>
        <w:rPr>
          <w:rFonts w:ascii="Garamond" w:hAnsi="Garamond"/>
          <w:i/>
          <w:noProof w:val="0"/>
          <w:sz w:val="24"/>
          <w:szCs w:val="24"/>
          <w:lang w:val="en-GB"/>
        </w:rPr>
      </w:pPr>
      <w:r w:rsidRPr="00CB6E86">
        <w:rPr>
          <w:rFonts w:ascii="Garamond" w:hAnsi="Garamond"/>
          <w:i/>
          <w:sz w:val="24"/>
          <w:szCs w:val="24"/>
        </w:rPr>
        <w:t>(Shtuar me ligjin</w:t>
      </w:r>
      <w:r w:rsidRPr="00CB6E86">
        <w:rPr>
          <w:rFonts w:ascii="Garamond" w:hAnsi="Garamond"/>
          <w:b/>
          <w:i/>
          <w:sz w:val="24"/>
          <w:szCs w:val="24"/>
        </w:rPr>
        <w:t xml:space="preserve"> </w:t>
      </w:r>
      <w:r w:rsidRPr="00CB6E86">
        <w:rPr>
          <w:rFonts w:ascii="Garamond" w:hAnsi="Garamond"/>
          <w:i/>
          <w:noProof w:val="0"/>
          <w:sz w:val="24"/>
          <w:szCs w:val="24"/>
          <w:lang w:val="en-GB"/>
        </w:rPr>
        <w:t>nr. 8846, datë 11.12.2001)</w:t>
      </w:r>
    </w:p>
    <w:p w:rsidR="008873A0" w:rsidRPr="00CB6E86" w:rsidRDefault="008873A0" w:rsidP="008873A0">
      <w:pPr>
        <w:pStyle w:val="Paragrafi"/>
        <w:rPr>
          <w:rFonts w:ascii="Garamond" w:hAnsi="Garamond"/>
          <w:sz w:val="24"/>
          <w:szCs w:val="24"/>
        </w:rPr>
      </w:pPr>
    </w:p>
    <w:p w:rsidR="008873A0" w:rsidRPr="00CB6E86" w:rsidRDefault="008873A0" w:rsidP="008873A0">
      <w:pPr>
        <w:pStyle w:val="Paragrafi"/>
        <w:rPr>
          <w:rFonts w:ascii="Garamond" w:hAnsi="Garamond"/>
          <w:sz w:val="24"/>
          <w:szCs w:val="24"/>
        </w:rPr>
      </w:pPr>
      <w:r w:rsidRPr="00CB6E86">
        <w:rPr>
          <w:rFonts w:ascii="Garamond" w:hAnsi="Garamond"/>
          <w:sz w:val="24"/>
          <w:szCs w:val="24"/>
        </w:rPr>
        <w:t>Të ardhurat që burojnë nga zbulimet e kryera nga organet tatimore, por dhe që janë arkëtuar, shpërndahen si vijon:</w:t>
      </w:r>
    </w:p>
    <w:p w:rsidR="008873A0" w:rsidRPr="00CB6E86" w:rsidRDefault="008873A0" w:rsidP="008873A0">
      <w:pPr>
        <w:pStyle w:val="Paragrafi"/>
        <w:rPr>
          <w:rFonts w:ascii="Garamond" w:hAnsi="Garamond"/>
          <w:sz w:val="24"/>
          <w:szCs w:val="24"/>
        </w:rPr>
      </w:pPr>
      <w:r w:rsidRPr="00CB6E86">
        <w:rPr>
          <w:rFonts w:ascii="Garamond" w:hAnsi="Garamond"/>
          <w:sz w:val="24"/>
          <w:szCs w:val="24"/>
        </w:rPr>
        <w:t xml:space="preserve"> a) 80 për qind për Buxhetin e Shtetit, në llogaritë përkatëse të të ardhurave tatimore; </w:t>
      </w:r>
    </w:p>
    <w:p w:rsidR="008873A0" w:rsidRPr="00CB6E86" w:rsidRDefault="008873A0" w:rsidP="008873A0">
      <w:pPr>
        <w:pStyle w:val="Paragrafi"/>
        <w:rPr>
          <w:rFonts w:ascii="Garamond" w:hAnsi="Garamond"/>
          <w:sz w:val="24"/>
          <w:szCs w:val="24"/>
        </w:rPr>
      </w:pPr>
      <w:r w:rsidRPr="00CB6E86">
        <w:rPr>
          <w:rFonts w:ascii="Garamond" w:hAnsi="Garamond"/>
          <w:sz w:val="24"/>
          <w:szCs w:val="24"/>
        </w:rPr>
        <w:t>b) 20 për qind për organet tatimore, nga të cilat 5 për qind e tyre u jepet informatorëve për informacionet e dhëna, që çojnë në zbulimin e të ardhurave tatimore. Për çdo rast, informimi bëhet me shkrim. Nëse nuk ka pasur informatorë të tillë, ky 5 përqindësh i vihet në përdorim kryetarit të degës së tatimeve dhe përdoret sipas udhëzimeve të Ministrit të Financave.</w:t>
      </w:r>
    </w:p>
    <w:p w:rsidR="008873A0" w:rsidRPr="00CB6E86" w:rsidRDefault="008873A0" w:rsidP="00AA1134">
      <w:pPr>
        <w:pStyle w:val="NeniNr"/>
        <w:rPr>
          <w:rFonts w:ascii="Garamond" w:hAnsi="Garamond"/>
          <w:sz w:val="24"/>
          <w:szCs w:val="24"/>
        </w:rPr>
      </w:pPr>
    </w:p>
    <w:p w:rsidR="00AA1134" w:rsidRPr="00CB6E86" w:rsidRDefault="00AA1134" w:rsidP="00AA1134">
      <w:pPr>
        <w:pStyle w:val="NeniNr"/>
        <w:rPr>
          <w:rFonts w:ascii="Garamond" w:hAnsi="Garamond"/>
          <w:sz w:val="24"/>
          <w:szCs w:val="24"/>
        </w:rPr>
      </w:pPr>
      <w:r w:rsidRPr="00CB6E86">
        <w:rPr>
          <w:rFonts w:ascii="Garamond" w:hAnsi="Garamond"/>
          <w:sz w:val="24"/>
          <w:szCs w:val="24"/>
        </w:rPr>
        <w:t>Neni 65</w:t>
      </w:r>
    </w:p>
    <w:p w:rsidR="00AA1134" w:rsidRPr="00CB6E86" w:rsidRDefault="00AA1134" w:rsidP="00AA1134">
      <w:pPr>
        <w:pStyle w:val="NeniTitull"/>
        <w:rPr>
          <w:rFonts w:ascii="Garamond" w:hAnsi="Garamond"/>
          <w:sz w:val="24"/>
          <w:szCs w:val="24"/>
        </w:rPr>
      </w:pPr>
      <w:r w:rsidRPr="00CB6E86">
        <w:rPr>
          <w:rFonts w:ascii="Garamond" w:hAnsi="Garamond"/>
          <w:sz w:val="24"/>
          <w:szCs w:val="24"/>
        </w:rPr>
        <w:t xml:space="preserve">Detyrimi i tatimpaguesve për të dhënë informacion                                </w:t>
      </w:r>
    </w:p>
    <w:p w:rsidR="00AA1134" w:rsidRPr="00CB6E86" w:rsidRDefault="00AA1134" w:rsidP="00AA1134">
      <w:pPr>
        <w:pStyle w:val="Paragrafi"/>
        <w:rPr>
          <w:rFonts w:ascii="Garamond" w:hAnsi="Garamond"/>
          <w:sz w:val="24"/>
          <w:szCs w:val="24"/>
        </w:rPr>
      </w:pPr>
    </w:p>
    <w:p w:rsidR="00AA1134" w:rsidRPr="00CB6E86" w:rsidRDefault="00AA1134" w:rsidP="00AA1134">
      <w:pPr>
        <w:pStyle w:val="Paragrafi"/>
        <w:rPr>
          <w:rFonts w:ascii="Garamond" w:hAnsi="Garamond"/>
          <w:sz w:val="24"/>
          <w:szCs w:val="24"/>
        </w:rPr>
      </w:pPr>
      <w:r w:rsidRPr="00CB6E86">
        <w:rPr>
          <w:rFonts w:ascii="Garamond" w:hAnsi="Garamond"/>
          <w:sz w:val="24"/>
          <w:szCs w:val="24"/>
        </w:rPr>
        <w:t xml:space="preserve">1. </w:t>
      </w:r>
      <w:proofErr w:type="gramStart"/>
      <w:r w:rsidRPr="00CB6E86">
        <w:rPr>
          <w:rFonts w:ascii="Garamond" w:hAnsi="Garamond"/>
          <w:sz w:val="24"/>
          <w:szCs w:val="24"/>
        </w:rPr>
        <w:t>Tatimpaguesit  janë</w:t>
      </w:r>
      <w:proofErr w:type="gramEnd"/>
      <w:r w:rsidRPr="00CB6E86">
        <w:rPr>
          <w:rFonts w:ascii="Garamond" w:hAnsi="Garamond"/>
          <w:sz w:val="24"/>
          <w:szCs w:val="24"/>
        </w:rPr>
        <w:t xml:space="preserve"> të detyruar të bashkëpunojnë me organet tatimore, për të siguruar llogaritjen e saktë të detyrimeve tatimore. Në qoftë se organet tatimore kërkojnë, tatimpaguesit janë të detyruar të japin shpjegime me gojë apo me shkrim, të paraqesin librat e kontabilitetit, si dhe informacione të tjetra që shërbejnë për të sqaruar çdo rrethanë që ka të bëjë me detyrimet tatimore. Në mënyrë të veçantë, organet tatimore kanë të drejtë të kërkojnë dokumentacionin që ka të bëjë me marrëdhëniet financiare të tatimpaguesit me të tretët.</w:t>
      </w:r>
    </w:p>
    <w:p w:rsidR="00AA1134" w:rsidRPr="00CB6E86" w:rsidRDefault="00AA1134" w:rsidP="00AA1134">
      <w:pPr>
        <w:pStyle w:val="Paragrafi"/>
        <w:rPr>
          <w:rFonts w:ascii="Garamond" w:hAnsi="Garamond"/>
          <w:sz w:val="24"/>
          <w:szCs w:val="24"/>
        </w:rPr>
      </w:pPr>
      <w:r w:rsidRPr="00CB6E86">
        <w:rPr>
          <w:rFonts w:ascii="Garamond" w:hAnsi="Garamond"/>
          <w:sz w:val="24"/>
          <w:szCs w:val="24"/>
        </w:rPr>
        <w:t xml:space="preserve">Për të lehtësuar këtë proces, tatimpaguesit janë të </w:t>
      </w:r>
      <w:proofErr w:type="gramStart"/>
      <w:r w:rsidRPr="00CB6E86">
        <w:rPr>
          <w:rFonts w:ascii="Garamond" w:hAnsi="Garamond"/>
          <w:sz w:val="24"/>
          <w:szCs w:val="24"/>
        </w:rPr>
        <w:t>detyruar :</w:t>
      </w:r>
      <w:proofErr w:type="gramEnd"/>
    </w:p>
    <w:p w:rsidR="00AA1134" w:rsidRPr="00CB6E86" w:rsidRDefault="00AA1134" w:rsidP="00AA1134">
      <w:pPr>
        <w:pStyle w:val="Paragrafi"/>
        <w:rPr>
          <w:rFonts w:ascii="Garamond" w:hAnsi="Garamond"/>
          <w:sz w:val="24"/>
          <w:szCs w:val="24"/>
        </w:rPr>
      </w:pPr>
      <w:r w:rsidRPr="00CB6E86">
        <w:rPr>
          <w:rFonts w:ascii="Garamond" w:hAnsi="Garamond"/>
          <w:sz w:val="24"/>
          <w:szCs w:val="24"/>
        </w:rPr>
        <w:t>a) të plotësojnë, të firmosin dhe të kthejnë me postë pyetësorët, vërtetimet e kërkuara dhe të dhëna të tjera, 15 ditë brenda datës së marrjes së kërkesës;</w:t>
      </w:r>
    </w:p>
    <w:p w:rsidR="00AA1134" w:rsidRPr="00CB6E86" w:rsidRDefault="00AA1134" w:rsidP="00AA1134">
      <w:pPr>
        <w:pStyle w:val="Paragrafi"/>
        <w:rPr>
          <w:rFonts w:ascii="Garamond" w:hAnsi="Garamond"/>
          <w:sz w:val="24"/>
          <w:szCs w:val="24"/>
        </w:rPr>
      </w:pPr>
      <w:r w:rsidRPr="00CB6E86">
        <w:rPr>
          <w:rFonts w:ascii="Garamond" w:hAnsi="Garamond"/>
          <w:sz w:val="24"/>
          <w:szCs w:val="24"/>
        </w:rPr>
        <w:t>b) të takohen me punonjësit e organeve tatimore për t'iu përgjigjur pyetjeve dhe për të dhënë informacionin e kërkuar.</w:t>
      </w:r>
    </w:p>
    <w:p w:rsidR="00AA1134" w:rsidRPr="00CB6E86" w:rsidRDefault="00AA1134" w:rsidP="00AA1134">
      <w:pPr>
        <w:pStyle w:val="Paragrafi"/>
        <w:rPr>
          <w:rFonts w:ascii="Garamond" w:hAnsi="Garamond"/>
          <w:sz w:val="24"/>
          <w:szCs w:val="24"/>
        </w:rPr>
      </w:pPr>
      <w:r w:rsidRPr="00CB6E86">
        <w:rPr>
          <w:rFonts w:ascii="Garamond" w:hAnsi="Garamond"/>
          <w:sz w:val="24"/>
          <w:szCs w:val="24"/>
        </w:rPr>
        <w:t xml:space="preserve">2. Në qoftë së organeve tatimore u refuzohet dhënia e informacionit të nevojshëm për llogaritjen e detyrimeve tatimore, ato kanë të drejtë të bejnë vlerësim tatimor nga zyra, duke i llogaritur detyrimet e tatimpaguesit mbi bazën e vlerësimit të tyre dhe të të dhënave të siguruara nga jashtë. Në këtë situatë, barra e provës i takon tatimpaguesit, pra është detyrë e tij të provojë të kundërtën. </w:t>
      </w:r>
    </w:p>
    <w:p w:rsidR="00AA1134" w:rsidRPr="00CB6E86" w:rsidRDefault="00AA1134" w:rsidP="00AA1134">
      <w:pPr>
        <w:pStyle w:val="Paragrafi"/>
        <w:rPr>
          <w:rFonts w:ascii="Garamond" w:hAnsi="Garamond"/>
          <w:sz w:val="24"/>
          <w:szCs w:val="24"/>
        </w:rPr>
      </w:pPr>
    </w:p>
    <w:p w:rsidR="00AA1134" w:rsidRPr="00CB6E86" w:rsidRDefault="00AA1134" w:rsidP="00AA1134">
      <w:pPr>
        <w:pStyle w:val="NeniNr"/>
        <w:rPr>
          <w:rFonts w:ascii="Garamond" w:hAnsi="Garamond"/>
          <w:sz w:val="24"/>
          <w:szCs w:val="24"/>
        </w:rPr>
      </w:pPr>
      <w:r w:rsidRPr="00CB6E86">
        <w:rPr>
          <w:rFonts w:ascii="Garamond" w:hAnsi="Garamond"/>
          <w:sz w:val="24"/>
          <w:szCs w:val="24"/>
        </w:rPr>
        <w:t>Neni 66</w:t>
      </w:r>
    </w:p>
    <w:p w:rsidR="00AA1134" w:rsidRPr="00CB6E86" w:rsidRDefault="00AA1134" w:rsidP="00AA1134">
      <w:pPr>
        <w:pStyle w:val="NeniTitull"/>
        <w:rPr>
          <w:rFonts w:ascii="Garamond" w:hAnsi="Garamond"/>
          <w:sz w:val="24"/>
          <w:szCs w:val="24"/>
        </w:rPr>
      </w:pPr>
      <w:r w:rsidRPr="00CB6E86">
        <w:rPr>
          <w:rFonts w:ascii="Garamond" w:hAnsi="Garamond"/>
          <w:sz w:val="24"/>
          <w:szCs w:val="24"/>
        </w:rPr>
        <w:t>Detyrimi i palëve të treta për të dhënë vetë informacione, pa kërkesën e organeve tatimore</w:t>
      </w:r>
    </w:p>
    <w:p w:rsidR="00AA1134" w:rsidRPr="00CB6E86" w:rsidRDefault="00AA1134" w:rsidP="00AA1134">
      <w:pPr>
        <w:pStyle w:val="Paragrafi"/>
        <w:rPr>
          <w:rFonts w:ascii="Garamond" w:hAnsi="Garamond"/>
          <w:sz w:val="24"/>
          <w:szCs w:val="24"/>
        </w:rPr>
      </w:pPr>
    </w:p>
    <w:p w:rsidR="00AA1134" w:rsidRPr="00CB6E86" w:rsidRDefault="00AA1134" w:rsidP="00AA1134">
      <w:pPr>
        <w:pStyle w:val="Paragrafi"/>
        <w:rPr>
          <w:rFonts w:ascii="Garamond" w:hAnsi="Garamond"/>
          <w:sz w:val="24"/>
          <w:szCs w:val="24"/>
        </w:rPr>
      </w:pPr>
      <w:r w:rsidRPr="00CB6E86">
        <w:rPr>
          <w:rFonts w:ascii="Garamond" w:hAnsi="Garamond"/>
          <w:sz w:val="24"/>
          <w:szCs w:val="24"/>
        </w:rPr>
        <w:t>1. Personat fizikë dhe juridikë, si dhe organizmat e ndryshëm qeveritarë janë të detyruar t'u japin organeve tatimore informacione të ndryshme për përcaktimin sa me të saktë të detyrimit tatimor, gjithnjë në përputhje me ligjet dhe aktet e tjera nënligjore. Ata janë, gjithashtu, të detyruar të lejojnë organet tatimore të shqyrtojnë të gjitha dokumentet tatimore dhe çdo dokument tjetër që shërben për llogaritjen e detyrimeve tatimore.</w:t>
      </w:r>
    </w:p>
    <w:p w:rsidR="00AA1134" w:rsidRPr="00CB6E86" w:rsidRDefault="00AA1134" w:rsidP="00AA1134">
      <w:pPr>
        <w:pStyle w:val="Paragrafi"/>
        <w:rPr>
          <w:rFonts w:ascii="Garamond" w:hAnsi="Garamond"/>
          <w:sz w:val="24"/>
          <w:szCs w:val="24"/>
        </w:rPr>
      </w:pPr>
      <w:r w:rsidRPr="00CB6E86">
        <w:rPr>
          <w:rFonts w:ascii="Garamond" w:hAnsi="Garamond"/>
          <w:sz w:val="24"/>
          <w:szCs w:val="24"/>
        </w:rPr>
        <w:t>2. Detyrohen të dorëzojnë informacionet e kërkuara në formatin dhe në kohën e caktuar, siç është përcaktuar me akte nënligjore, subjektet e mëposhtëme:</w:t>
      </w:r>
    </w:p>
    <w:p w:rsidR="00AA1134" w:rsidRPr="00CB6E86" w:rsidRDefault="00AA1134" w:rsidP="00AA1134">
      <w:pPr>
        <w:pStyle w:val="Paragrafi"/>
        <w:rPr>
          <w:rFonts w:ascii="Garamond" w:hAnsi="Garamond"/>
          <w:sz w:val="24"/>
          <w:szCs w:val="24"/>
        </w:rPr>
      </w:pPr>
      <w:r w:rsidRPr="00CB6E86">
        <w:rPr>
          <w:rFonts w:ascii="Garamond" w:hAnsi="Garamond"/>
          <w:sz w:val="24"/>
          <w:szCs w:val="24"/>
        </w:rPr>
        <w:t>a) Sistemi Gjyqësor:</w:t>
      </w:r>
    </w:p>
    <w:p w:rsidR="00AA1134" w:rsidRPr="00CB6E86" w:rsidRDefault="00AA1134" w:rsidP="00AA1134">
      <w:pPr>
        <w:pStyle w:val="Paragrafi"/>
        <w:rPr>
          <w:rFonts w:ascii="Garamond" w:hAnsi="Garamond"/>
          <w:sz w:val="24"/>
          <w:szCs w:val="24"/>
        </w:rPr>
      </w:pPr>
      <w:r w:rsidRPr="00CB6E86">
        <w:rPr>
          <w:rFonts w:ascii="Garamond" w:hAnsi="Garamond"/>
          <w:sz w:val="24"/>
          <w:szCs w:val="24"/>
        </w:rPr>
        <w:t xml:space="preserve">i) Për rastet kur </w:t>
      </w:r>
      <w:proofErr w:type="gramStart"/>
      <w:r w:rsidRPr="00CB6E86">
        <w:rPr>
          <w:rFonts w:ascii="Garamond" w:hAnsi="Garamond"/>
          <w:sz w:val="24"/>
          <w:szCs w:val="24"/>
        </w:rPr>
        <w:t>tatimpaguesit  pushojnë</w:t>
      </w:r>
      <w:proofErr w:type="gramEnd"/>
      <w:r w:rsidRPr="00CB6E86">
        <w:rPr>
          <w:rFonts w:ascii="Garamond" w:hAnsi="Garamond"/>
          <w:sz w:val="24"/>
          <w:szCs w:val="24"/>
        </w:rPr>
        <w:t xml:space="preserve"> veprimtarinë, shpërndahen ose pësojnë ndryshime thelbësore, brenda kuptimit të ligjit nr.7638, datë 19.11.1992 "Për shoqëritë tregtare". Këto ndryshime duhet të vërtetohen me një vendim gjyqësor. Gjykatat duhet të njoftojnë organet tatimore për të gjitha ndryshimet në regjistrim, brenda 5 ditëve të bërjes së ndryshimeve.  Në rastet kur bëhet fjalë për detyrimin </w:t>
      </w:r>
      <w:proofErr w:type="gramStart"/>
      <w:r w:rsidRPr="00CB6E86">
        <w:rPr>
          <w:rFonts w:ascii="Garamond" w:hAnsi="Garamond"/>
          <w:sz w:val="24"/>
          <w:szCs w:val="24"/>
        </w:rPr>
        <w:t>tatimor,  gjykatat</w:t>
      </w:r>
      <w:proofErr w:type="gramEnd"/>
      <w:r w:rsidRPr="00CB6E86">
        <w:rPr>
          <w:rFonts w:ascii="Garamond" w:hAnsi="Garamond"/>
          <w:sz w:val="24"/>
          <w:szCs w:val="24"/>
        </w:rPr>
        <w:t xml:space="preserve"> nuk mund të nxjerrin një vendim përfundimtar, derisa organet tatimore të vërtetojnë se janë paguar të gjitha detyrimet tatimore ose janë siguruar garancitë e duhura.</w:t>
      </w:r>
    </w:p>
    <w:p w:rsidR="00AA1134" w:rsidRPr="00CB6E86" w:rsidRDefault="00AA1134" w:rsidP="00AA1134">
      <w:pPr>
        <w:pStyle w:val="Paragrafi"/>
        <w:rPr>
          <w:rFonts w:ascii="Garamond" w:hAnsi="Garamond"/>
          <w:sz w:val="24"/>
          <w:szCs w:val="24"/>
        </w:rPr>
      </w:pPr>
      <w:r w:rsidRPr="00CB6E86">
        <w:rPr>
          <w:rFonts w:ascii="Garamond" w:hAnsi="Garamond"/>
          <w:sz w:val="24"/>
          <w:szCs w:val="24"/>
        </w:rPr>
        <w:lastRenderedPageBreak/>
        <w:t xml:space="preserve"> ii) Gjykata dërgon në organet tatimore kopje të vendimeve gjyqësore së bashku me kërkesën e tatimpaguesit.</w:t>
      </w:r>
    </w:p>
    <w:p w:rsidR="00AA1134" w:rsidRPr="00CB6E86" w:rsidRDefault="00AA1134" w:rsidP="00AA1134">
      <w:pPr>
        <w:pStyle w:val="Paragrafi"/>
        <w:rPr>
          <w:rFonts w:ascii="Garamond" w:hAnsi="Garamond"/>
          <w:sz w:val="24"/>
          <w:szCs w:val="24"/>
        </w:rPr>
      </w:pPr>
      <w:r w:rsidRPr="00CB6E86">
        <w:rPr>
          <w:rFonts w:ascii="Garamond" w:hAnsi="Garamond"/>
          <w:sz w:val="24"/>
          <w:szCs w:val="24"/>
        </w:rPr>
        <w:t xml:space="preserve">b) Drejtoria Përgjithshme e Doganave dhe degët e saj janë të detyruara të shënojnë në fletën e zhdoganimit të importeve dhe në daljen e eksporteve numrin e identifikimit të tatimpaguesit sipas certifikatës së TVSH-së, kodin fiskal të tij, vitin dhe vendin ku është regjistruar tatimpaguesi, si dhe çdo të dhënë tjetër që mund të kërkohet me rregullore të veçantë nga Ministri i Financave. Ato janë të detyruara të mos </w:t>
      </w:r>
      <w:proofErr w:type="gramStart"/>
      <w:r w:rsidRPr="00CB6E86">
        <w:rPr>
          <w:rFonts w:ascii="Garamond" w:hAnsi="Garamond"/>
          <w:sz w:val="24"/>
          <w:szCs w:val="24"/>
        </w:rPr>
        <w:t>bëjnë  veprime</w:t>
      </w:r>
      <w:proofErr w:type="gramEnd"/>
      <w:r w:rsidRPr="00CB6E86">
        <w:rPr>
          <w:rFonts w:ascii="Garamond" w:hAnsi="Garamond"/>
          <w:sz w:val="24"/>
          <w:szCs w:val="24"/>
        </w:rPr>
        <w:t xml:space="preserve"> zhdoganimi e doganimi të mallrave, kur tatimpaguesit nuk paraqesin certifikatën e regjistrimit si tatimpagues dhe certifikatën e TVSH-së. Në këto raste, dega apo zyra doganore njofton organin tatimor të rrethit ku zhvillon veprimtarinë tatimpaguesi.</w:t>
      </w:r>
    </w:p>
    <w:p w:rsidR="00AA1134" w:rsidRPr="00CB6E86" w:rsidRDefault="00AA1134" w:rsidP="00AA1134">
      <w:pPr>
        <w:pStyle w:val="Paragrafi"/>
        <w:rPr>
          <w:rFonts w:ascii="Garamond" w:hAnsi="Garamond"/>
          <w:sz w:val="24"/>
          <w:szCs w:val="24"/>
        </w:rPr>
      </w:pPr>
      <w:r w:rsidRPr="00CB6E86">
        <w:rPr>
          <w:rFonts w:ascii="Garamond" w:hAnsi="Garamond"/>
          <w:sz w:val="24"/>
          <w:szCs w:val="24"/>
        </w:rPr>
        <w:t>c) Zyrat e Regjistrimit të Pasurive janë të detyruara të japin listën e akteve të regjistrimit të pasurisë në rastet e kalimit të pronësisë nëpërmjet shitjes, dhurimit e trashëgimisë.</w:t>
      </w:r>
    </w:p>
    <w:p w:rsidR="00AA1134" w:rsidRPr="00CB6E86" w:rsidRDefault="00AA1134" w:rsidP="00AA1134">
      <w:pPr>
        <w:pStyle w:val="Paragrafi"/>
        <w:rPr>
          <w:rFonts w:ascii="Garamond" w:hAnsi="Garamond"/>
          <w:sz w:val="24"/>
          <w:szCs w:val="24"/>
        </w:rPr>
      </w:pPr>
      <w:r w:rsidRPr="00CB6E86">
        <w:rPr>
          <w:rFonts w:ascii="Garamond" w:hAnsi="Garamond"/>
          <w:sz w:val="24"/>
          <w:szCs w:val="24"/>
        </w:rPr>
        <w:t xml:space="preserve">ç) Punëdhënësit, si </w:t>
      </w:r>
      <w:proofErr w:type="gramStart"/>
      <w:r w:rsidRPr="00CB6E86">
        <w:rPr>
          <w:rFonts w:ascii="Garamond" w:hAnsi="Garamond"/>
          <w:sz w:val="24"/>
          <w:szCs w:val="24"/>
        </w:rPr>
        <w:t>ata  privatë</w:t>
      </w:r>
      <w:proofErr w:type="gramEnd"/>
      <w:r w:rsidRPr="00CB6E86">
        <w:rPr>
          <w:rFonts w:ascii="Garamond" w:hAnsi="Garamond"/>
          <w:sz w:val="24"/>
          <w:szCs w:val="24"/>
        </w:rPr>
        <w:t xml:space="preserve"> dhe shtetërorë, informojnë organet tatimore për të gjithë të punësuarit dhe për të gjitha tatimet e mbajtura në burim për këta të punësuar. </w:t>
      </w:r>
    </w:p>
    <w:p w:rsidR="00AA1134" w:rsidRPr="00CB6E86" w:rsidRDefault="00AA1134" w:rsidP="00AA1134">
      <w:pPr>
        <w:pStyle w:val="Paragrafi"/>
        <w:rPr>
          <w:rFonts w:ascii="Garamond" w:hAnsi="Garamond"/>
          <w:sz w:val="24"/>
          <w:szCs w:val="24"/>
        </w:rPr>
      </w:pPr>
    </w:p>
    <w:p w:rsidR="008873A0" w:rsidRPr="00CB6E86" w:rsidRDefault="008873A0" w:rsidP="008873A0">
      <w:pPr>
        <w:pStyle w:val="NeniNr"/>
        <w:rPr>
          <w:rFonts w:ascii="Garamond" w:hAnsi="Garamond"/>
          <w:sz w:val="24"/>
          <w:szCs w:val="24"/>
        </w:rPr>
      </w:pPr>
      <w:r w:rsidRPr="00CB6E86">
        <w:rPr>
          <w:rFonts w:ascii="Garamond" w:hAnsi="Garamond"/>
          <w:sz w:val="24"/>
          <w:szCs w:val="24"/>
        </w:rPr>
        <w:t>Neni 66/1</w:t>
      </w:r>
    </w:p>
    <w:p w:rsidR="008873A0" w:rsidRPr="00CB6E86" w:rsidRDefault="008873A0" w:rsidP="008873A0">
      <w:pPr>
        <w:jc w:val="center"/>
        <w:rPr>
          <w:rFonts w:ascii="Garamond" w:hAnsi="Garamond"/>
          <w:i/>
          <w:noProof w:val="0"/>
          <w:sz w:val="24"/>
          <w:szCs w:val="24"/>
          <w:lang w:val="en-GB"/>
        </w:rPr>
      </w:pPr>
      <w:r w:rsidRPr="00CB6E86">
        <w:rPr>
          <w:rFonts w:ascii="Garamond" w:hAnsi="Garamond"/>
          <w:i/>
          <w:sz w:val="24"/>
          <w:szCs w:val="24"/>
        </w:rPr>
        <w:t>(Shtuar me ligjin</w:t>
      </w:r>
      <w:r w:rsidRPr="00CB6E86">
        <w:rPr>
          <w:rFonts w:ascii="Garamond" w:hAnsi="Garamond"/>
          <w:b/>
          <w:i/>
          <w:sz w:val="24"/>
          <w:szCs w:val="24"/>
        </w:rPr>
        <w:t xml:space="preserve"> </w:t>
      </w:r>
      <w:r w:rsidRPr="00CB6E86">
        <w:rPr>
          <w:rFonts w:ascii="Garamond" w:hAnsi="Garamond"/>
          <w:i/>
          <w:noProof w:val="0"/>
          <w:sz w:val="24"/>
          <w:szCs w:val="24"/>
          <w:lang w:val="en-GB"/>
        </w:rPr>
        <w:t>nr. 8846, datë 11.12.2001)</w:t>
      </w:r>
    </w:p>
    <w:p w:rsidR="008873A0" w:rsidRPr="00CB6E86" w:rsidRDefault="008873A0" w:rsidP="008873A0">
      <w:pPr>
        <w:pStyle w:val="Paragrafi"/>
        <w:rPr>
          <w:rFonts w:ascii="Garamond" w:hAnsi="Garamond"/>
          <w:sz w:val="24"/>
          <w:szCs w:val="24"/>
        </w:rPr>
      </w:pPr>
    </w:p>
    <w:p w:rsidR="008873A0" w:rsidRPr="00CB6E86" w:rsidRDefault="008873A0" w:rsidP="008873A0">
      <w:pPr>
        <w:pStyle w:val="Paragrafi"/>
        <w:rPr>
          <w:rFonts w:ascii="Garamond" w:hAnsi="Garamond"/>
          <w:sz w:val="24"/>
          <w:szCs w:val="24"/>
        </w:rPr>
      </w:pPr>
      <w:r w:rsidRPr="00CB6E86">
        <w:rPr>
          <w:rFonts w:ascii="Garamond" w:hAnsi="Garamond"/>
          <w:sz w:val="24"/>
          <w:szCs w:val="24"/>
        </w:rPr>
        <w:t>Detyrimi i bankave për të dhënë informacion për numrin e llogarisë së subjekteve tatimpaguese pa kërkesën e organeve tatimore</w:t>
      </w:r>
    </w:p>
    <w:p w:rsidR="008873A0" w:rsidRPr="00CB6E86" w:rsidRDefault="008873A0" w:rsidP="008873A0">
      <w:pPr>
        <w:pStyle w:val="Paragrafi"/>
        <w:rPr>
          <w:rFonts w:ascii="Garamond" w:hAnsi="Garamond"/>
          <w:sz w:val="24"/>
          <w:szCs w:val="24"/>
        </w:rPr>
      </w:pPr>
      <w:r w:rsidRPr="00CB6E86">
        <w:rPr>
          <w:rFonts w:ascii="Garamond" w:hAnsi="Garamond"/>
          <w:sz w:val="24"/>
          <w:szCs w:val="24"/>
        </w:rPr>
        <w:t>Bankat dhe filialet e tyre në rrethe janë të detyruara të njoftojnë organet tatimore për llogaritë e hapura dhe për ato që do të hapen të tatimpaguesve. Njoftimi bëhet një herë në tri muaj për të gjitha llogaritë e hapura dhe të mbyllura gjatë tremujorit përkatës. Ai përmban emrin ose emrin tregtar të tatimpaguesit, numrin dhe datën e llogarisë së hapur, si dhe numrin dhe datën e llogarisë së mby1lur. Njoftimi i parë, që bankat bëjnë për organet tatimore, përfshin të gjithë periudhën e mëparshme, pavarësisht nga koha kur llogaria është hapur.".</w:t>
      </w:r>
    </w:p>
    <w:p w:rsidR="008873A0" w:rsidRPr="00CB6E86" w:rsidRDefault="008873A0" w:rsidP="00AA1134">
      <w:pPr>
        <w:pStyle w:val="NeniNr"/>
        <w:rPr>
          <w:rFonts w:ascii="Garamond" w:hAnsi="Garamond"/>
          <w:sz w:val="24"/>
          <w:szCs w:val="24"/>
        </w:rPr>
      </w:pPr>
    </w:p>
    <w:p w:rsidR="00AA1134" w:rsidRPr="00CB6E86" w:rsidRDefault="00AA1134" w:rsidP="00AA1134">
      <w:pPr>
        <w:pStyle w:val="NeniNr"/>
        <w:rPr>
          <w:rFonts w:ascii="Garamond" w:hAnsi="Garamond"/>
          <w:sz w:val="24"/>
          <w:szCs w:val="24"/>
        </w:rPr>
      </w:pPr>
      <w:r w:rsidRPr="00CB6E86">
        <w:rPr>
          <w:rFonts w:ascii="Garamond" w:hAnsi="Garamond"/>
          <w:sz w:val="24"/>
          <w:szCs w:val="24"/>
        </w:rPr>
        <w:t>Neni 67</w:t>
      </w:r>
    </w:p>
    <w:p w:rsidR="00AA1134" w:rsidRPr="00CB6E86" w:rsidRDefault="00AA1134" w:rsidP="00AA1134">
      <w:pPr>
        <w:pStyle w:val="NeniTitull"/>
        <w:rPr>
          <w:rFonts w:ascii="Garamond" w:hAnsi="Garamond"/>
          <w:sz w:val="24"/>
          <w:szCs w:val="24"/>
        </w:rPr>
      </w:pPr>
      <w:r w:rsidRPr="00CB6E86">
        <w:rPr>
          <w:rFonts w:ascii="Garamond" w:hAnsi="Garamond"/>
          <w:sz w:val="24"/>
          <w:szCs w:val="24"/>
        </w:rPr>
        <w:t>Detyrimi i palëve të treta për të dhënë informacione me kërkesën e organeve tatimore</w:t>
      </w:r>
    </w:p>
    <w:p w:rsidR="008873A0" w:rsidRPr="00CB6E86" w:rsidRDefault="008873A0" w:rsidP="008873A0">
      <w:pPr>
        <w:jc w:val="center"/>
        <w:rPr>
          <w:rFonts w:ascii="Garamond" w:hAnsi="Garamond"/>
          <w:i/>
          <w:noProof w:val="0"/>
          <w:sz w:val="24"/>
          <w:szCs w:val="24"/>
          <w:lang w:val="en-GB"/>
        </w:rPr>
      </w:pPr>
      <w:r w:rsidRPr="00CB6E86">
        <w:rPr>
          <w:rFonts w:ascii="Garamond" w:hAnsi="Garamond"/>
          <w:i/>
          <w:sz w:val="24"/>
          <w:szCs w:val="24"/>
        </w:rPr>
        <w:t>(Ndryshuar fjalia e parë e paragrafit të parë dhe shtuar shkronja “h” me ligjin</w:t>
      </w:r>
      <w:r w:rsidRPr="00CB6E86">
        <w:rPr>
          <w:rFonts w:ascii="Garamond" w:hAnsi="Garamond"/>
          <w:b/>
          <w:i/>
          <w:sz w:val="24"/>
          <w:szCs w:val="24"/>
        </w:rPr>
        <w:t xml:space="preserve"> </w:t>
      </w:r>
      <w:r w:rsidRPr="00CB6E86">
        <w:rPr>
          <w:rFonts w:ascii="Garamond" w:hAnsi="Garamond"/>
          <w:i/>
          <w:noProof w:val="0"/>
          <w:sz w:val="24"/>
          <w:szCs w:val="24"/>
          <w:lang w:val="en-GB"/>
        </w:rPr>
        <w:t>nr. 8846, datë 11.12.2001)</w:t>
      </w:r>
    </w:p>
    <w:p w:rsidR="00AA1134" w:rsidRPr="00CB6E86" w:rsidRDefault="00AA1134" w:rsidP="00AA1134">
      <w:pPr>
        <w:pStyle w:val="Paragrafi"/>
        <w:rPr>
          <w:rFonts w:ascii="Garamond" w:hAnsi="Garamond"/>
          <w:sz w:val="24"/>
          <w:szCs w:val="24"/>
        </w:rPr>
      </w:pPr>
    </w:p>
    <w:p w:rsidR="00AA1134" w:rsidRPr="00CB6E86" w:rsidRDefault="008873A0" w:rsidP="00AA1134">
      <w:pPr>
        <w:pStyle w:val="Paragrafi"/>
        <w:rPr>
          <w:rFonts w:ascii="Garamond" w:hAnsi="Garamond"/>
          <w:sz w:val="24"/>
          <w:szCs w:val="24"/>
        </w:rPr>
      </w:pPr>
      <w:r w:rsidRPr="00CB6E86">
        <w:rPr>
          <w:rFonts w:ascii="Garamond" w:hAnsi="Garamond"/>
          <w:sz w:val="24"/>
          <w:szCs w:val="24"/>
        </w:rPr>
        <w:t>Organet tatimore mund të kërkojnë informacione nga palët e treta, me qëllim përcaktimin e detyrimit të çdo tatimpaguesi.</w:t>
      </w:r>
      <w:r w:rsidR="00AA1134" w:rsidRPr="00CB6E86">
        <w:rPr>
          <w:rFonts w:ascii="Garamond" w:hAnsi="Garamond"/>
          <w:sz w:val="24"/>
          <w:szCs w:val="24"/>
        </w:rPr>
        <w:t xml:space="preserve"> Janë të detyruar të kthejnë përgjigje falas me shkrim personat juridikë dhe individët e mëposhtëm:</w:t>
      </w:r>
    </w:p>
    <w:p w:rsidR="00AA1134" w:rsidRPr="00CB6E86" w:rsidRDefault="00AA1134" w:rsidP="00AA1134">
      <w:pPr>
        <w:pStyle w:val="Paragrafi"/>
        <w:rPr>
          <w:rFonts w:ascii="Garamond" w:hAnsi="Garamond"/>
          <w:sz w:val="24"/>
          <w:szCs w:val="24"/>
        </w:rPr>
      </w:pPr>
      <w:r w:rsidRPr="00CB6E86">
        <w:rPr>
          <w:rFonts w:ascii="Garamond" w:hAnsi="Garamond"/>
          <w:sz w:val="24"/>
          <w:szCs w:val="24"/>
        </w:rPr>
        <w:t>a) Shoqëritë e sigurimeve për pagesat që lidhen me dëmshpërblimet.</w:t>
      </w:r>
    </w:p>
    <w:p w:rsidR="00AA1134" w:rsidRPr="00CB6E86" w:rsidRDefault="00AA1134" w:rsidP="00AA1134">
      <w:pPr>
        <w:pStyle w:val="Paragrafi"/>
        <w:rPr>
          <w:rFonts w:ascii="Garamond" w:hAnsi="Garamond"/>
          <w:sz w:val="24"/>
          <w:szCs w:val="24"/>
        </w:rPr>
      </w:pPr>
      <w:r w:rsidRPr="00CB6E86">
        <w:rPr>
          <w:rFonts w:ascii="Garamond" w:hAnsi="Garamond"/>
          <w:sz w:val="24"/>
          <w:szCs w:val="24"/>
        </w:rPr>
        <w:t>b) Shoqëritë tregetare për:</w:t>
      </w:r>
    </w:p>
    <w:p w:rsidR="00AA1134" w:rsidRPr="00CB6E86" w:rsidRDefault="00AA1134" w:rsidP="00AA1134">
      <w:pPr>
        <w:pStyle w:val="Paragrafi"/>
        <w:rPr>
          <w:rFonts w:ascii="Garamond" w:hAnsi="Garamond"/>
          <w:sz w:val="24"/>
          <w:szCs w:val="24"/>
        </w:rPr>
      </w:pPr>
      <w:r w:rsidRPr="00CB6E86">
        <w:rPr>
          <w:rFonts w:ascii="Garamond" w:hAnsi="Garamond"/>
          <w:sz w:val="24"/>
          <w:szCs w:val="24"/>
        </w:rPr>
        <w:t>i) dividentët ose ndarjet e fitimit që u paguhen aksionerëve ose ortakëve;</w:t>
      </w:r>
    </w:p>
    <w:p w:rsidR="00AA1134" w:rsidRPr="00CB6E86" w:rsidRDefault="00AA1134" w:rsidP="00AA1134">
      <w:pPr>
        <w:pStyle w:val="Paragrafi"/>
        <w:rPr>
          <w:rFonts w:ascii="Garamond" w:hAnsi="Garamond"/>
          <w:sz w:val="24"/>
          <w:szCs w:val="24"/>
        </w:rPr>
      </w:pPr>
      <w:r w:rsidRPr="00CB6E86">
        <w:rPr>
          <w:rFonts w:ascii="Garamond" w:hAnsi="Garamond"/>
          <w:sz w:val="24"/>
          <w:szCs w:val="24"/>
        </w:rPr>
        <w:t>ii) personat që kanë ose kanë pasur më parë marrëdhënie ekonomike me shoqërinë për çështjet që kanë lidhje me pretendimet, qiratë ose punësimin;</w:t>
      </w:r>
    </w:p>
    <w:p w:rsidR="00AA1134" w:rsidRPr="00CB6E86" w:rsidRDefault="00AA1134" w:rsidP="00AA1134">
      <w:pPr>
        <w:pStyle w:val="Paragrafi"/>
        <w:rPr>
          <w:rFonts w:ascii="Garamond" w:hAnsi="Garamond"/>
          <w:sz w:val="24"/>
          <w:szCs w:val="24"/>
        </w:rPr>
      </w:pPr>
      <w:r w:rsidRPr="00CB6E86">
        <w:rPr>
          <w:rFonts w:ascii="Garamond" w:hAnsi="Garamond"/>
          <w:sz w:val="24"/>
          <w:szCs w:val="24"/>
        </w:rPr>
        <w:t>iii) marrëdhëniet me nënkontraktorët;</w:t>
      </w:r>
    </w:p>
    <w:p w:rsidR="00AA1134" w:rsidRPr="00CB6E86" w:rsidRDefault="00AA1134" w:rsidP="00AA1134">
      <w:pPr>
        <w:pStyle w:val="Paragrafi"/>
        <w:rPr>
          <w:rFonts w:ascii="Garamond" w:hAnsi="Garamond"/>
          <w:sz w:val="24"/>
          <w:szCs w:val="24"/>
        </w:rPr>
      </w:pPr>
      <w:r w:rsidRPr="00CB6E86">
        <w:rPr>
          <w:rFonts w:ascii="Garamond" w:hAnsi="Garamond"/>
          <w:sz w:val="24"/>
          <w:szCs w:val="24"/>
        </w:rPr>
        <w:t>iv) një listë vjetore të marrëdhënieve me kreditorët.</w:t>
      </w:r>
    </w:p>
    <w:p w:rsidR="00AA1134" w:rsidRPr="00CB6E86" w:rsidRDefault="00AA1134" w:rsidP="00AA1134">
      <w:pPr>
        <w:pStyle w:val="Paragrafi"/>
        <w:rPr>
          <w:rFonts w:ascii="Garamond" w:hAnsi="Garamond"/>
          <w:sz w:val="24"/>
          <w:szCs w:val="24"/>
        </w:rPr>
      </w:pPr>
      <w:r w:rsidRPr="00CB6E86">
        <w:rPr>
          <w:rFonts w:ascii="Garamond" w:hAnsi="Garamond"/>
          <w:sz w:val="24"/>
          <w:szCs w:val="24"/>
        </w:rPr>
        <w:t>c) Bankat dhe institucionet financiare për:</w:t>
      </w:r>
    </w:p>
    <w:p w:rsidR="00AA1134" w:rsidRPr="00CB6E86" w:rsidRDefault="00AA1134" w:rsidP="00AA1134">
      <w:pPr>
        <w:pStyle w:val="Paragrafi"/>
        <w:rPr>
          <w:rFonts w:ascii="Garamond" w:hAnsi="Garamond"/>
          <w:sz w:val="24"/>
          <w:szCs w:val="24"/>
        </w:rPr>
      </w:pPr>
      <w:r w:rsidRPr="00CB6E86">
        <w:rPr>
          <w:rFonts w:ascii="Garamond" w:hAnsi="Garamond"/>
          <w:sz w:val="24"/>
          <w:szCs w:val="24"/>
        </w:rPr>
        <w:t>i) të ardhurat që rrjedhin nga interesa e shpenzime për pagesat e interesave;</w:t>
      </w:r>
    </w:p>
    <w:p w:rsidR="00AA1134" w:rsidRPr="00CB6E86" w:rsidRDefault="00AA1134" w:rsidP="00AA1134">
      <w:pPr>
        <w:pStyle w:val="Paragrafi"/>
        <w:rPr>
          <w:rFonts w:ascii="Garamond" w:hAnsi="Garamond"/>
          <w:sz w:val="24"/>
          <w:szCs w:val="24"/>
        </w:rPr>
      </w:pPr>
      <w:r w:rsidRPr="00CB6E86">
        <w:rPr>
          <w:rFonts w:ascii="Garamond" w:hAnsi="Garamond"/>
          <w:sz w:val="24"/>
          <w:szCs w:val="24"/>
        </w:rPr>
        <w:t>ii) depozitat dhe detyrimet në fund të çdo viti;</w:t>
      </w:r>
    </w:p>
    <w:p w:rsidR="00AA1134" w:rsidRPr="00CB6E86" w:rsidRDefault="00AA1134" w:rsidP="00AA1134">
      <w:pPr>
        <w:pStyle w:val="Paragrafi"/>
        <w:rPr>
          <w:rFonts w:ascii="Garamond" w:hAnsi="Garamond"/>
          <w:sz w:val="24"/>
          <w:szCs w:val="24"/>
        </w:rPr>
      </w:pPr>
      <w:r w:rsidRPr="00CB6E86">
        <w:rPr>
          <w:rFonts w:ascii="Garamond" w:hAnsi="Garamond"/>
          <w:sz w:val="24"/>
          <w:szCs w:val="24"/>
        </w:rPr>
        <w:t>iii) transaksionet bankare.</w:t>
      </w:r>
    </w:p>
    <w:p w:rsidR="00AA1134" w:rsidRPr="00CB6E86" w:rsidRDefault="00AA1134" w:rsidP="00AA1134">
      <w:pPr>
        <w:pStyle w:val="Paragrafi"/>
        <w:rPr>
          <w:rFonts w:ascii="Garamond" w:hAnsi="Garamond"/>
          <w:sz w:val="24"/>
          <w:szCs w:val="24"/>
        </w:rPr>
      </w:pPr>
      <w:r w:rsidRPr="00CB6E86">
        <w:rPr>
          <w:rFonts w:ascii="Garamond" w:hAnsi="Garamond"/>
          <w:sz w:val="24"/>
          <w:szCs w:val="24"/>
        </w:rPr>
        <w:t>ç) Fondet e investimeve për letrat me vlerë.</w:t>
      </w:r>
    </w:p>
    <w:p w:rsidR="00AA1134" w:rsidRPr="00CB6E86" w:rsidRDefault="00AA1134" w:rsidP="00AA1134">
      <w:pPr>
        <w:pStyle w:val="Paragrafi"/>
        <w:rPr>
          <w:rFonts w:ascii="Garamond" w:hAnsi="Garamond"/>
          <w:sz w:val="24"/>
          <w:szCs w:val="24"/>
        </w:rPr>
      </w:pPr>
      <w:r w:rsidRPr="00CB6E86">
        <w:rPr>
          <w:rFonts w:ascii="Garamond" w:hAnsi="Garamond"/>
          <w:sz w:val="24"/>
          <w:szCs w:val="24"/>
        </w:rPr>
        <w:t>d) Agjentët e pasurive të paluajtshme për listën e përvitshme të transaksioneve të plota sipas emrit të klientit.</w:t>
      </w:r>
    </w:p>
    <w:p w:rsidR="00AA1134" w:rsidRPr="00CB6E86" w:rsidRDefault="00AA1134" w:rsidP="00AA1134">
      <w:pPr>
        <w:pStyle w:val="Paragrafi"/>
        <w:rPr>
          <w:rFonts w:ascii="Garamond" w:hAnsi="Garamond"/>
          <w:sz w:val="24"/>
          <w:szCs w:val="24"/>
        </w:rPr>
      </w:pPr>
      <w:r w:rsidRPr="00CB6E86">
        <w:rPr>
          <w:rFonts w:ascii="Garamond" w:hAnsi="Garamond"/>
          <w:sz w:val="24"/>
          <w:szCs w:val="24"/>
        </w:rPr>
        <w:t>dh) Personat e përfshirë në blerjen dhe shitjen e mallrave për të gjitha transaksionet e kryera.</w:t>
      </w:r>
    </w:p>
    <w:p w:rsidR="00AA1134" w:rsidRPr="00CB6E86" w:rsidRDefault="00AA1134" w:rsidP="00AA1134">
      <w:pPr>
        <w:pStyle w:val="Paragrafi"/>
        <w:rPr>
          <w:rFonts w:ascii="Garamond" w:hAnsi="Garamond"/>
          <w:sz w:val="24"/>
          <w:szCs w:val="24"/>
        </w:rPr>
      </w:pPr>
      <w:r w:rsidRPr="00CB6E86">
        <w:rPr>
          <w:rFonts w:ascii="Garamond" w:hAnsi="Garamond"/>
          <w:sz w:val="24"/>
          <w:szCs w:val="24"/>
        </w:rPr>
        <w:t>e) Institucionet dhe personat juridikë, të huaj dhe vendas, për pagesat ndaj personave që nuk janë rezidentë në Republikën e Shqipërisë.</w:t>
      </w:r>
    </w:p>
    <w:p w:rsidR="008873A0" w:rsidRPr="00CB6E86" w:rsidRDefault="008873A0" w:rsidP="008873A0">
      <w:pPr>
        <w:pStyle w:val="Paragrafi"/>
        <w:rPr>
          <w:rFonts w:ascii="Garamond" w:hAnsi="Garamond"/>
          <w:sz w:val="24"/>
          <w:szCs w:val="24"/>
        </w:rPr>
      </w:pPr>
      <w:r w:rsidRPr="00CB6E86">
        <w:rPr>
          <w:rFonts w:ascii="Garamond" w:hAnsi="Garamond"/>
          <w:sz w:val="24"/>
          <w:szCs w:val="24"/>
        </w:rPr>
        <w:t xml:space="preserve">h. Donatorët e ndryshëm për fondet e livruara tatimpaguesve, përkundrejt furnizimit të </w:t>
      </w:r>
      <w:r w:rsidRPr="00CB6E86">
        <w:rPr>
          <w:rFonts w:ascii="Garamond" w:hAnsi="Garamond"/>
          <w:sz w:val="24"/>
          <w:szCs w:val="24"/>
        </w:rPr>
        <w:lastRenderedPageBreak/>
        <w:t>mallrave ose shërbimeve që ato kryejnë me këto fonde.</w:t>
      </w:r>
    </w:p>
    <w:p w:rsidR="00AA1134" w:rsidRPr="00CB6E86" w:rsidRDefault="00AA1134" w:rsidP="00AA1134">
      <w:pPr>
        <w:pStyle w:val="Paragrafi"/>
        <w:rPr>
          <w:rFonts w:ascii="Garamond" w:hAnsi="Garamond"/>
          <w:sz w:val="24"/>
          <w:szCs w:val="24"/>
        </w:rPr>
      </w:pPr>
    </w:p>
    <w:p w:rsidR="00AA1134" w:rsidRPr="00CB6E86" w:rsidRDefault="00AA1134" w:rsidP="00AA1134">
      <w:pPr>
        <w:pStyle w:val="NeniNr"/>
        <w:rPr>
          <w:rFonts w:ascii="Garamond" w:hAnsi="Garamond"/>
          <w:sz w:val="24"/>
          <w:szCs w:val="24"/>
        </w:rPr>
      </w:pPr>
      <w:r w:rsidRPr="00CB6E86">
        <w:rPr>
          <w:rFonts w:ascii="Garamond" w:hAnsi="Garamond"/>
          <w:sz w:val="24"/>
          <w:szCs w:val="24"/>
        </w:rPr>
        <w:t xml:space="preserve">Neni 68 </w:t>
      </w:r>
    </w:p>
    <w:p w:rsidR="00AA1134" w:rsidRPr="00CB6E86" w:rsidRDefault="00AA1134" w:rsidP="00AA1134">
      <w:pPr>
        <w:pStyle w:val="NeniTitull"/>
        <w:rPr>
          <w:rFonts w:ascii="Garamond" w:hAnsi="Garamond"/>
          <w:sz w:val="24"/>
          <w:szCs w:val="24"/>
        </w:rPr>
      </w:pPr>
      <w:r w:rsidRPr="00CB6E86">
        <w:rPr>
          <w:rFonts w:ascii="Garamond" w:hAnsi="Garamond"/>
          <w:sz w:val="24"/>
          <w:szCs w:val="24"/>
        </w:rPr>
        <w:t>Ruajtja e sekretit</w:t>
      </w:r>
    </w:p>
    <w:p w:rsidR="00AA1134" w:rsidRPr="00CB6E86" w:rsidRDefault="00AA1134" w:rsidP="00AA1134">
      <w:pPr>
        <w:pStyle w:val="Paragrafi"/>
        <w:rPr>
          <w:rFonts w:ascii="Garamond" w:hAnsi="Garamond"/>
          <w:sz w:val="24"/>
          <w:szCs w:val="24"/>
        </w:rPr>
      </w:pPr>
    </w:p>
    <w:p w:rsidR="00AA1134" w:rsidRPr="00CB6E86" w:rsidRDefault="00AA1134" w:rsidP="00AA1134">
      <w:pPr>
        <w:pStyle w:val="Paragrafi"/>
        <w:rPr>
          <w:rFonts w:ascii="Garamond" w:hAnsi="Garamond"/>
          <w:sz w:val="24"/>
          <w:szCs w:val="24"/>
        </w:rPr>
      </w:pPr>
      <w:r w:rsidRPr="00CB6E86">
        <w:rPr>
          <w:rFonts w:ascii="Garamond" w:hAnsi="Garamond"/>
          <w:sz w:val="24"/>
          <w:szCs w:val="24"/>
        </w:rPr>
        <w:t xml:space="preserve">Punonjësit e organeve tatimore janë të detyruar të ruajnë sekretin sipas ligjeve në fuqi për të dhënat me të cilat njihen gjatë ushtrimit të detyrës. Të dhënat </w:t>
      </w:r>
      <w:proofErr w:type="gramStart"/>
      <w:r w:rsidRPr="00CB6E86">
        <w:rPr>
          <w:rFonts w:ascii="Garamond" w:hAnsi="Garamond"/>
          <w:sz w:val="24"/>
          <w:szCs w:val="24"/>
        </w:rPr>
        <w:t>e  tatimpaguesve</w:t>
      </w:r>
      <w:proofErr w:type="gramEnd"/>
      <w:r w:rsidRPr="00CB6E86">
        <w:rPr>
          <w:rFonts w:ascii="Garamond" w:hAnsi="Garamond"/>
          <w:sz w:val="24"/>
          <w:szCs w:val="24"/>
        </w:rPr>
        <w:t xml:space="preserve"> përdoren brenda organeve tatimore vetëm për nevojat e administrimit të tatimeve. Punonjësit e organeve tatimore nuk pranojnë kërkesat e paautorizuara për të shqyrtuar materiale brenda juridiksionit të tyre. Detyra e personelit të organeve tatimore për ruajten e sekretit vazhdon pavarësisht nga statusi i punësimit.</w:t>
      </w:r>
    </w:p>
    <w:p w:rsidR="00AA1134" w:rsidRPr="00CB6E86" w:rsidRDefault="00AA1134" w:rsidP="00AA1134">
      <w:pPr>
        <w:pStyle w:val="Paragrafi"/>
        <w:rPr>
          <w:rFonts w:ascii="Garamond" w:hAnsi="Garamond"/>
          <w:sz w:val="24"/>
          <w:szCs w:val="24"/>
        </w:rPr>
      </w:pPr>
    </w:p>
    <w:p w:rsidR="00AA1134" w:rsidRPr="00CB6E86" w:rsidRDefault="00AA1134" w:rsidP="00AA1134">
      <w:pPr>
        <w:pStyle w:val="NeniNr"/>
        <w:rPr>
          <w:rFonts w:ascii="Garamond" w:hAnsi="Garamond"/>
          <w:sz w:val="24"/>
          <w:szCs w:val="24"/>
        </w:rPr>
      </w:pPr>
      <w:r w:rsidRPr="00CB6E86">
        <w:rPr>
          <w:rFonts w:ascii="Garamond" w:hAnsi="Garamond"/>
          <w:sz w:val="24"/>
          <w:szCs w:val="24"/>
        </w:rPr>
        <w:t xml:space="preserve">Neni 69 </w:t>
      </w:r>
    </w:p>
    <w:p w:rsidR="00AA1134" w:rsidRPr="00CB6E86" w:rsidRDefault="00AA1134" w:rsidP="00AA1134">
      <w:pPr>
        <w:pStyle w:val="NeniTitull"/>
        <w:rPr>
          <w:rFonts w:ascii="Garamond" w:hAnsi="Garamond"/>
          <w:sz w:val="24"/>
          <w:szCs w:val="24"/>
        </w:rPr>
      </w:pPr>
      <w:r w:rsidRPr="00CB6E86">
        <w:rPr>
          <w:rFonts w:ascii="Garamond" w:hAnsi="Garamond"/>
          <w:sz w:val="24"/>
          <w:szCs w:val="24"/>
        </w:rPr>
        <w:t>Informimi i organeve shtetërore</w:t>
      </w:r>
    </w:p>
    <w:p w:rsidR="00AA1134" w:rsidRPr="00CB6E86" w:rsidRDefault="00AA1134" w:rsidP="00AA1134">
      <w:pPr>
        <w:pStyle w:val="Paragrafi"/>
        <w:rPr>
          <w:rFonts w:ascii="Garamond" w:hAnsi="Garamond"/>
          <w:sz w:val="24"/>
          <w:szCs w:val="24"/>
        </w:rPr>
      </w:pPr>
    </w:p>
    <w:p w:rsidR="00AA1134" w:rsidRPr="00CB6E86" w:rsidRDefault="00AA1134" w:rsidP="00AA1134">
      <w:pPr>
        <w:pStyle w:val="Paragrafi"/>
        <w:rPr>
          <w:rFonts w:ascii="Garamond" w:hAnsi="Garamond"/>
          <w:sz w:val="24"/>
          <w:szCs w:val="24"/>
        </w:rPr>
      </w:pPr>
      <w:r w:rsidRPr="00CB6E86">
        <w:rPr>
          <w:rFonts w:ascii="Garamond" w:hAnsi="Garamond"/>
          <w:sz w:val="24"/>
          <w:szCs w:val="24"/>
        </w:rPr>
        <w:t>Organet tatimore mund të japin informacione në lidhje me tatimpaguesit për organet e tjera shtetërore vetëm në rastet e mëposhtme për:</w:t>
      </w:r>
    </w:p>
    <w:p w:rsidR="00AA1134" w:rsidRPr="00CB6E86" w:rsidRDefault="00AA1134" w:rsidP="00AA1134">
      <w:pPr>
        <w:pStyle w:val="Paragrafi"/>
        <w:rPr>
          <w:rFonts w:ascii="Garamond" w:hAnsi="Garamond"/>
          <w:sz w:val="24"/>
          <w:szCs w:val="24"/>
        </w:rPr>
      </w:pPr>
      <w:r w:rsidRPr="00CB6E86">
        <w:rPr>
          <w:rFonts w:ascii="Garamond" w:hAnsi="Garamond"/>
          <w:sz w:val="24"/>
          <w:szCs w:val="24"/>
        </w:rPr>
        <w:t>a) gjyqtarët dhe prokurorët të përfshirë në çështje tatimore në proces, si dhe në çështje të tjera penale, në përgjigje të kërkesës me shkrim për të ndihmuar me informacion në ndjekjen e çështjeve penale;</w:t>
      </w:r>
    </w:p>
    <w:p w:rsidR="00AA1134" w:rsidRPr="00CB6E86" w:rsidRDefault="00AA1134" w:rsidP="00AA1134">
      <w:pPr>
        <w:pStyle w:val="Paragrafi"/>
        <w:rPr>
          <w:rFonts w:ascii="Garamond" w:hAnsi="Garamond"/>
          <w:sz w:val="24"/>
          <w:szCs w:val="24"/>
        </w:rPr>
      </w:pPr>
      <w:r w:rsidRPr="00CB6E86">
        <w:rPr>
          <w:rFonts w:ascii="Garamond" w:hAnsi="Garamond"/>
          <w:sz w:val="24"/>
          <w:szCs w:val="24"/>
        </w:rPr>
        <w:t>b) Kontrollin e Lartë të Shtetit, për të gjithë tatimpaguesit që ka të drejtë ai t'i kontrollojë në bazë të ligjit;</w:t>
      </w:r>
    </w:p>
    <w:p w:rsidR="00AA1134" w:rsidRPr="00CB6E86" w:rsidRDefault="00AA1134" w:rsidP="00AA1134">
      <w:pPr>
        <w:pStyle w:val="Paragrafi"/>
        <w:rPr>
          <w:rFonts w:ascii="Garamond" w:hAnsi="Garamond"/>
          <w:sz w:val="24"/>
          <w:szCs w:val="24"/>
        </w:rPr>
      </w:pPr>
      <w:r w:rsidRPr="00CB6E86">
        <w:rPr>
          <w:rFonts w:ascii="Garamond" w:hAnsi="Garamond"/>
          <w:sz w:val="24"/>
          <w:szCs w:val="24"/>
        </w:rPr>
        <w:t>c) gjykatat, në të gjitha rastet për tatimpaguesit të cilët nuk kanë ushtruar veprimtari ose nuk kanë paraqitur asnjë deklaratë për një periudhë prej më shumë se dy vjetësh. Në këto raste, organet tatimore kanë të drejtë, si palë të interesuara, të kërkojnë nga gjykata çregjistrimin e personit, sipas legjislacionit në fuqi.</w:t>
      </w:r>
    </w:p>
    <w:p w:rsidR="00AA1134" w:rsidRPr="00CB6E86" w:rsidRDefault="00AA1134" w:rsidP="00AA1134">
      <w:pPr>
        <w:pStyle w:val="Paragrafi"/>
        <w:rPr>
          <w:rFonts w:ascii="Garamond" w:hAnsi="Garamond"/>
          <w:sz w:val="24"/>
          <w:szCs w:val="24"/>
        </w:rPr>
      </w:pPr>
    </w:p>
    <w:p w:rsidR="00AA1134" w:rsidRPr="00CB6E86" w:rsidRDefault="00AA1134" w:rsidP="00AA1134">
      <w:pPr>
        <w:pStyle w:val="Paragrafi"/>
        <w:rPr>
          <w:rFonts w:ascii="Garamond" w:hAnsi="Garamond"/>
          <w:sz w:val="24"/>
          <w:szCs w:val="24"/>
        </w:rPr>
      </w:pPr>
      <w:r w:rsidRPr="00CB6E86">
        <w:rPr>
          <w:rFonts w:ascii="Garamond" w:hAnsi="Garamond"/>
          <w:sz w:val="24"/>
          <w:szCs w:val="24"/>
        </w:rPr>
        <w:t>Neni 70</w:t>
      </w:r>
    </w:p>
    <w:p w:rsidR="00AA1134" w:rsidRPr="00CB6E86" w:rsidRDefault="00AA1134" w:rsidP="00AA1134">
      <w:pPr>
        <w:pStyle w:val="NeniTitull"/>
        <w:rPr>
          <w:rFonts w:ascii="Garamond" w:hAnsi="Garamond"/>
          <w:sz w:val="24"/>
          <w:szCs w:val="24"/>
        </w:rPr>
      </w:pPr>
      <w:r w:rsidRPr="00CB6E86">
        <w:rPr>
          <w:rFonts w:ascii="Garamond" w:hAnsi="Garamond"/>
          <w:sz w:val="24"/>
          <w:szCs w:val="24"/>
        </w:rPr>
        <w:t>Konfirmimi i statusit të tatimpaguesve</w:t>
      </w:r>
    </w:p>
    <w:p w:rsidR="00AA1134" w:rsidRPr="00CB6E86" w:rsidRDefault="00AA1134" w:rsidP="00AA1134">
      <w:pPr>
        <w:pStyle w:val="Paragrafi"/>
        <w:rPr>
          <w:rFonts w:ascii="Garamond" w:hAnsi="Garamond"/>
          <w:sz w:val="24"/>
          <w:szCs w:val="24"/>
        </w:rPr>
      </w:pPr>
    </w:p>
    <w:p w:rsidR="00AA1134" w:rsidRPr="00CB6E86" w:rsidRDefault="00AA1134" w:rsidP="00AA1134">
      <w:pPr>
        <w:pStyle w:val="Paragrafi"/>
        <w:rPr>
          <w:rFonts w:ascii="Garamond" w:hAnsi="Garamond"/>
          <w:sz w:val="24"/>
          <w:szCs w:val="24"/>
        </w:rPr>
      </w:pPr>
      <w:r w:rsidRPr="00CB6E86">
        <w:rPr>
          <w:rFonts w:ascii="Garamond" w:hAnsi="Garamond"/>
          <w:sz w:val="24"/>
          <w:szCs w:val="24"/>
        </w:rPr>
        <w:t xml:space="preserve">Me kërkesën e tatimpaguesit, organet tatimore janë të detyruara të lëshojnë një vërtetim, për të konfirmuar të ardhurat e tatueshme, fitimin dhe/ose kapitalin, detyrimet tatimore dhe statusin e tatimpaguesit, lidhur me pagesën e tatimeve. </w:t>
      </w:r>
    </w:p>
    <w:p w:rsidR="00AA1134" w:rsidRPr="00CB6E86" w:rsidRDefault="00AA1134" w:rsidP="00AA1134">
      <w:pPr>
        <w:pStyle w:val="Paragrafi"/>
        <w:rPr>
          <w:rFonts w:ascii="Garamond" w:hAnsi="Garamond"/>
          <w:sz w:val="24"/>
          <w:szCs w:val="24"/>
        </w:rPr>
      </w:pPr>
    </w:p>
    <w:p w:rsidR="00AA1134" w:rsidRPr="00CB6E86" w:rsidRDefault="00AA1134" w:rsidP="00AA1134">
      <w:pPr>
        <w:pStyle w:val="KreuNr"/>
        <w:rPr>
          <w:rFonts w:ascii="Garamond" w:hAnsi="Garamond"/>
          <w:sz w:val="24"/>
          <w:szCs w:val="24"/>
        </w:rPr>
      </w:pPr>
      <w:r w:rsidRPr="00CB6E86">
        <w:rPr>
          <w:rFonts w:ascii="Garamond" w:hAnsi="Garamond"/>
          <w:sz w:val="24"/>
          <w:szCs w:val="24"/>
        </w:rPr>
        <w:t>KREU V</w:t>
      </w:r>
    </w:p>
    <w:p w:rsidR="00AA1134" w:rsidRPr="00CB6E86" w:rsidRDefault="00AA1134" w:rsidP="00AA1134">
      <w:pPr>
        <w:pStyle w:val="KreuTitull"/>
        <w:rPr>
          <w:rFonts w:ascii="Garamond" w:hAnsi="Garamond"/>
          <w:sz w:val="24"/>
          <w:szCs w:val="24"/>
        </w:rPr>
      </w:pPr>
      <w:r w:rsidRPr="00CB6E86">
        <w:rPr>
          <w:rFonts w:ascii="Garamond" w:hAnsi="Garamond"/>
          <w:sz w:val="24"/>
          <w:szCs w:val="24"/>
        </w:rPr>
        <w:t>DISPOZITA TRANZITORE DHE TË FUNDIT</w:t>
      </w:r>
    </w:p>
    <w:p w:rsidR="00AA1134" w:rsidRPr="00CB6E86" w:rsidRDefault="00AA1134" w:rsidP="00AA1134">
      <w:pPr>
        <w:pStyle w:val="Paragrafi"/>
        <w:rPr>
          <w:rFonts w:ascii="Garamond" w:hAnsi="Garamond"/>
          <w:sz w:val="24"/>
          <w:szCs w:val="24"/>
        </w:rPr>
      </w:pPr>
    </w:p>
    <w:p w:rsidR="00AA1134" w:rsidRPr="00CB6E86" w:rsidRDefault="00AA1134" w:rsidP="00AA1134">
      <w:pPr>
        <w:pStyle w:val="NeniNr"/>
        <w:rPr>
          <w:rFonts w:ascii="Garamond" w:hAnsi="Garamond"/>
          <w:sz w:val="24"/>
          <w:szCs w:val="24"/>
        </w:rPr>
      </w:pPr>
      <w:r w:rsidRPr="00CB6E86">
        <w:rPr>
          <w:rFonts w:ascii="Garamond" w:hAnsi="Garamond"/>
          <w:sz w:val="24"/>
          <w:szCs w:val="24"/>
        </w:rPr>
        <w:t>Neni 71</w:t>
      </w:r>
    </w:p>
    <w:p w:rsidR="00AA1134" w:rsidRPr="00CB6E86" w:rsidRDefault="00AA1134" w:rsidP="00AA1134">
      <w:pPr>
        <w:pStyle w:val="NeniTitull"/>
        <w:rPr>
          <w:rFonts w:ascii="Garamond" w:hAnsi="Garamond"/>
          <w:sz w:val="24"/>
          <w:szCs w:val="24"/>
        </w:rPr>
      </w:pPr>
      <w:r w:rsidRPr="00CB6E86">
        <w:rPr>
          <w:rFonts w:ascii="Garamond" w:hAnsi="Garamond"/>
          <w:sz w:val="24"/>
          <w:szCs w:val="24"/>
        </w:rPr>
        <w:t>Rreziku i dyfishtë</w:t>
      </w:r>
    </w:p>
    <w:p w:rsidR="00AA1134" w:rsidRPr="00CB6E86" w:rsidRDefault="00AA1134" w:rsidP="00AA1134">
      <w:pPr>
        <w:pStyle w:val="Paragrafi"/>
        <w:rPr>
          <w:rFonts w:ascii="Garamond" w:hAnsi="Garamond"/>
          <w:sz w:val="24"/>
          <w:szCs w:val="24"/>
        </w:rPr>
      </w:pPr>
    </w:p>
    <w:p w:rsidR="00AA1134" w:rsidRPr="00CB6E86" w:rsidRDefault="00AA1134" w:rsidP="00AA1134">
      <w:pPr>
        <w:pStyle w:val="Paragrafi"/>
        <w:rPr>
          <w:rFonts w:ascii="Garamond" w:hAnsi="Garamond"/>
          <w:sz w:val="24"/>
          <w:szCs w:val="24"/>
        </w:rPr>
      </w:pPr>
      <w:r w:rsidRPr="00CB6E86">
        <w:rPr>
          <w:rFonts w:ascii="Garamond" w:hAnsi="Garamond"/>
          <w:sz w:val="24"/>
          <w:szCs w:val="24"/>
        </w:rPr>
        <w:t xml:space="preserve">Rezultati i një çështjeje civile nuk ka lidhje me të drejtën e organeve tatimore për të ngritur një çështje penale. </w:t>
      </w:r>
    </w:p>
    <w:p w:rsidR="00AA1134" w:rsidRPr="00CB6E86" w:rsidRDefault="00AA1134" w:rsidP="00AA1134">
      <w:pPr>
        <w:pStyle w:val="Paragrafi"/>
        <w:rPr>
          <w:rFonts w:ascii="Garamond" w:hAnsi="Garamond"/>
          <w:sz w:val="24"/>
          <w:szCs w:val="24"/>
        </w:rPr>
      </w:pPr>
    </w:p>
    <w:p w:rsidR="00AA1134" w:rsidRPr="00CB6E86" w:rsidRDefault="00AA1134" w:rsidP="00AA1134">
      <w:pPr>
        <w:pStyle w:val="NeniNr"/>
        <w:rPr>
          <w:rFonts w:ascii="Garamond" w:hAnsi="Garamond"/>
          <w:sz w:val="24"/>
          <w:szCs w:val="24"/>
        </w:rPr>
      </w:pPr>
      <w:r w:rsidRPr="00CB6E86">
        <w:rPr>
          <w:rFonts w:ascii="Garamond" w:hAnsi="Garamond"/>
          <w:sz w:val="24"/>
          <w:szCs w:val="24"/>
        </w:rPr>
        <w:t xml:space="preserve">Neni 72 </w:t>
      </w:r>
    </w:p>
    <w:p w:rsidR="00AA1134" w:rsidRPr="00CB6E86" w:rsidRDefault="00AA1134" w:rsidP="00AA1134">
      <w:pPr>
        <w:pStyle w:val="NeniTitull"/>
        <w:rPr>
          <w:rFonts w:ascii="Garamond" w:hAnsi="Garamond"/>
          <w:sz w:val="24"/>
          <w:szCs w:val="24"/>
        </w:rPr>
      </w:pPr>
      <w:r w:rsidRPr="00CB6E86">
        <w:rPr>
          <w:rFonts w:ascii="Garamond" w:hAnsi="Garamond"/>
          <w:sz w:val="24"/>
          <w:szCs w:val="24"/>
        </w:rPr>
        <w:t>Efekti mbi detyrimet tatimore ekzistuese</w:t>
      </w:r>
    </w:p>
    <w:p w:rsidR="00AA1134" w:rsidRPr="00CB6E86" w:rsidRDefault="00AA1134" w:rsidP="00AA1134">
      <w:pPr>
        <w:pStyle w:val="Paragrafi"/>
        <w:rPr>
          <w:rFonts w:ascii="Garamond" w:hAnsi="Garamond"/>
          <w:sz w:val="24"/>
          <w:szCs w:val="24"/>
        </w:rPr>
      </w:pPr>
      <w:r w:rsidRPr="00CB6E86">
        <w:rPr>
          <w:rFonts w:ascii="Garamond" w:hAnsi="Garamond"/>
          <w:sz w:val="24"/>
          <w:szCs w:val="24"/>
        </w:rPr>
        <w:t xml:space="preserve"> </w:t>
      </w:r>
    </w:p>
    <w:p w:rsidR="00AA1134" w:rsidRPr="00CB6E86" w:rsidRDefault="00AA1134" w:rsidP="00AA1134">
      <w:pPr>
        <w:pStyle w:val="Paragrafi"/>
        <w:rPr>
          <w:rFonts w:ascii="Garamond" w:hAnsi="Garamond"/>
          <w:sz w:val="24"/>
          <w:szCs w:val="24"/>
        </w:rPr>
      </w:pPr>
      <w:r w:rsidRPr="00CB6E86">
        <w:rPr>
          <w:rFonts w:ascii="Garamond" w:hAnsi="Garamond"/>
          <w:sz w:val="24"/>
          <w:szCs w:val="24"/>
        </w:rPr>
        <w:t>Çështjet në shqyrtim dhe përcaktimet e detyrimeve tatimore, që nuk kanë përfunduar ende, nuk ndikohen nga hyrja në fuqi e këtij ligji.</w:t>
      </w:r>
    </w:p>
    <w:p w:rsidR="00AA1134" w:rsidRPr="00CB6E86" w:rsidRDefault="00AA1134" w:rsidP="00AA1134">
      <w:pPr>
        <w:pStyle w:val="Paragrafi"/>
        <w:rPr>
          <w:rFonts w:ascii="Garamond" w:hAnsi="Garamond"/>
          <w:sz w:val="24"/>
          <w:szCs w:val="24"/>
        </w:rPr>
      </w:pPr>
    </w:p>
    <w:p w:rsidR="00AA1134" w:rsidRPr="00CB6E86" w:rsidRDefault="00AA1134" w:rsidP="00AA1134">
      <w:pPr>
        <w:pStyle w:val="NeniNr"/>
        <w:rPr>
          <w:rFonts w:ascii="Garamond" w:hAnsi="Garamond"/>
          <w:sz w:val="24"/>
          <w:szCs w:val="24"/>
        </w:rPr>
      </w:pPr>
      <w:r w:rsidRPr="00CB6E86">
        <w:rPr>
          <w:rFonts w:ascii="Garamond" w:hAnsi="Garamond"/>
          <w:sz w:val="24"/>
          <w:szCs w:val="24"/>
        </w:rPr>
        <w:t xml:space="preserve">Neni 73 </w:t>
      </w:r>
    </w:p>
    <w:p w:rsidR="00AA1134" w:rsidRPr="00CB6E86" w:rsidRDefault="00AA1134" w:rsidP="00AA1134">
      <w:pPr>
        <w:pStyle w:val="NeniTitull"/>
        <w:rPr>
          <w:rFonts w:ascii="Garamond" w:hAnsi="Garamond"/>
          <w:sz w:val="24"/>
          <w:szCs w:val="24"/>
        </w:rPr>
      </w:pPr>
      <w:r w:rsidRPr="00CB6E86">
        <w:rPr>
          <w:rFonts w:ascii="Garamond" w:hAnsi="Garamond"/>
          <w:sz w:val="24"/>
          <w:szCs w:val="24"/>
        </w:rPr>
        <w:t>Organet e ngarkuara me zbatimin e këtij ligji</w:t>
      </w:r>
    </w:p>
    <w:p w:rsidR="00AA1134" w:rsidRPr="00CB6E86" w:rsidRDefault="00AA1134" w:rsidP="00AA1134">
      <w:pPr>
        <w:pStyle w:val="Paragrafi"/>
        <w:rPr>
          <w:rFonts w:ascii="Garamond" w:hAnsi="Garamond"/>
          <w:sz w:val="24"/>
          <w:szCs w:val="24"/>
        </w:rPr>
      </w:pPr>
    </w:p>
    <w:p w:rsidR="00AA1134" w:rsidRPr="00CB6E86" w:rsidRDefault="00AA1134" w:rsidP="00AA1134">
      <w:pPr>
        <w:pStyle w:val="Paragrafi"/>
        <w:rPr>
          <w:rFonts w:ascii="Garamond" w:hAnsi="Garamond"/>
          <w:sz w:val="24"/>
          <w:szCs w:val="24"/>
        </w:rPr>
      </w:pPr>
      <w:r w:rsidRPr="00CB6E86">
        <w:rPr>
          <w:rFonts w:ascii="Garamond" w:hAnsi="Garamond"/>
          <w:sz w:val="24"/>
          <w:szCs w:val="24"/>
        </w:rPr>
        <w:lastRenderedPageBreak/>
        <w:t>Me zbatimin e këtij ligji ngarkohet Ministria e Financave dhe organet tatimore sipas përcaktimit në nenin 15 të këtij ligji.</w:t>
      </w:r>
    </w:p>
    <w:p w:rsidR="00AA1134" w:rsidRPr="00CB6E86" w:rsidRDefault="00AA1134" w:rsidP="00AA1134">
      <w:pPr>
        <w:pStyle w:val="Paragrafi"/>
        <w:rPr>
          <w:rFonts w:ascii="Garamond" w:hAnsi="Garamond"/>
          <w:sz w:val="24"/>
          <w:szCs w:val="24"/>
        </w:rPr>
      </w:pPr>
    </w:p>
    <w:p w:rsidR="00AA1134" w:rsidRPr="00CB6E86" w:rsidRDefault="00AA1134" w:rsidP="00AA1134">
      <w:pPr>
        <w:pStyle w:val="NeniNr"/>
        <w:rPr>
          <w:rFonts w:ascii="Garamond" w:hAnsi="Garamond"/>
          <w:sz w:val="24"/>
          <w:szCs w:val="24"/>
        </w:rPr>
      </w:pPr>
      <w:r w:rsidRPr="00CB6E86">
        <w:rPr>
          <w:rFonts w:ascii="Garamond" w:hAnsi="Garamond"/>
          <w:sz w:val="24"/>
          <w:szCs w:val="24"/>
        </w:rPr>
        <w:t>Neni 74</w:t>
      </w:r>
    </w:p>
    <w:p w:rsidR="00AA1134" w:rsidRPr="00CB6E86" w:rsidRDefault="00AA1134" w:rsidP="00AA1134">
      <w:pPr>
        <w:pStyle w:val="NeniTitull"/>
        <w:rPr>
          <w:rFonts w:ascii="Garamond" w:hAnsi="Garamond"/>
          <w:sz w:val="24"/>
          <w:szCs w:val="24"/>
        </w:rPr>
      </w:pPr>
      <w:r w:rsidRPr="00CB6E86">
        <w:rPr>
          <w:rFonts w:ascii="Garamond" w:hAnsi="Garamond"/>
          <w:sz w:val="24"/>
          <w:szCs w:val="24"/>
        </w:rPr>
        <w:t>Akte nënligjore</w:t>
      </w:r>
    </w:p>
    <w:p w:rsidR="00AA1134" w:rsidRPr="00CB6E86" w:rsidRDefault="00AA1134" w:rsidP="00AA1134">
      <w:pPr>
        <w:pStyle w:val="Paragrafi"/>
        <w:rPr>
          <w:rFonts w:ascii="Garamond" w:hAnsi="Garamond"/>
          <w:sz w:val="24"/>
          <w:szCs w:val="24"/>
        </w:rPr>
      </w:pPr>
    </w:p>
    <w:p w:rsidR="00AA1134" w:rsidRPr="00CB6E86" w:rsidRDefault="00AA1134" w:rsidP="00AA1134">
      <w:pPr>
        <w:pStyle w:val="Paragrafi"/>
        <w:rPr>
          <w:rFonts w:ascii="Garamond" w:hAnsi="Garamond"/>
          <w:sz w:val="24"/>
          <w:szCs w:val="24"/>
        </w:rPr>
      </w:pPr>
      <w:r w:rsidRPr="00CB6E86">
        <w:rPr>
          <w:rFonts w:ascii="Garamond" w:hAnsi="Garamond"/>
          <w:sz w:val="24"/>
          <w:szCs w:val="24"/>
        </w:rPr>
        <w:t>Ministri i Financave nxjerr rregullore dhe udhëzime në bazë dhe për zbatimin e këtij ligji.</w:t>
      </w:r>
    </w:p>
    <w:p w:rsidR="00AA1134" w:rsidRPr="00CB6E86" w:rsidRDefault="00AA1134" w:rsidP="00AA1134">
      <w:pPr>
        <w:pStyle w:val="Paragrafi"/>
        <w:rPr>
          <w:rFonts w:ascii="Garamond" w:hAnsi="Garamond"/>
          <w:sz w:val="24"/>
          <w:szCs w:val="24"/>
        </w:rPr>
      </w:pPr>
    </w:p>
    <w:p w:rsidR="00AA1134" w:rsidRPr="00CB6E86" w:rsidRDefault="00AA1134" w:rsidP="00AA1134">
      <w:pPr>
        <w:pStyle w:val="NeniNr"/>
        <w:rPr>
          <w:rFonts w:ascii="Garamond" w:hAnsi="Garamond"/>
          <w:sz w:val="24"/>
          <w:szCs w:val="24"/>
        </w:rPr>
      </w:pPr>
      <w:r w:rsidRPr="00CB6E86">
        <w:rPr>
          <w:rFonts w:ascii="Garamond" w:hAnsi="Garamond"/>
          <w:sz w:val="24"/>
          <w:szCs w:val="24"/>
        </w:rPr>
        <w:t xml:space="preserve">Neni 75 </w:t>
      </w:r>
    </w:p>
    <w:p w:rsidR="00AA1134" w:rsidRPr="00CB6E86" w:rsidRDefault="00AA1134" w:rsidP="00AA1134">
      <w:pPr>
        <w:pStyle w:val="NeniTitull"/>
        <w:rPr>
          <w:rFonts w:ascii="Garamond" w:hAnsi="Garamond"/>
          <w:sz w:val="24"/>
          <w:szCs w:val="24"/>
        </w:rPr>
      </w:pPr>
      <w:r w:rsidRPr="00CB6E86">
        <w:rPr>
          <w:rFonts w:ascii="Garamond" w:hAnsi="Garamond"/>
          <w:sz w:val="24"/>
          <w:szCs w:val="24"/>
        </w:rPr>
        <w:t>Shfuqizime</w:t>
      </w:r>
    </w:p>
    <w:p w:rsidR="00AA1134" w:rsidRPr="00CB6E86" w:rsidRDefault="00AA1134" w:rsidP="00AA1134">
      <w:pPr>
        <w:pStyle w:val="Paragrafi"/>
        <w:rPr>
          <w:rFonts w:ascii="Garamond" w:hAnsi="Garamond"/>
          <w:sz w:val="24"/>
          <w:szCs w:val="24"/>
        </w:rPr>
      </w:pPr>
    </w:p>
    <w:p w:rsidR="00AA1134" w:rsidRPr="00CB6E86" w:rsidRDefault="00AA1134" w:rsidP="00AA1134">
      <w:pPr>
        <w:pStyle w:val="Paragrafi"/>
        <w:rPr>
          <w:rFonts w:ascii="Garamond" w:hAnsi="Garamond"/>
          <w:sz w:val="24"/>
          <w:szCs w:val="24"/>
        </w:rPr>
      </w:pPr>
      <w:r w:rsidRPr="00CB6E86">
        <w:rPr>
          <w:rFonts w:ascii="Garamond" w:hAnsi="Garamond"/>
          <w:sz w:val="24"/>
          <w:szCs w:val="24"/>
        </w:rPr>
        <w:t>Me hyrjen në fuqi të këtij ligji, ligji nr.7681, datë 4.3.1993 "Për administrimin e tatimeve dhe taksave në Republikën e Shqipërisë", me ndryshimet përkatëse, të gjitha aktet nënligjore të nxjerra në zbatim të tyre, si dhe çdo dispozitë tjetër që bie në kundërshtim me këtë ligj, shfuqizohen.</w:t>
      </w:r>
    </w:p>
    <w:p w:rsidR="00AA1134" w:rsidRPr="00CB6E86" w:rsidRDefault="00AA1134" w:rsidP="00AA1134">
      <w:pPr>
        <w:pStyle w:val="Paragrafi"/>
        <w:rPr>
          <w:rFonts w:ascii="Garamond" w:hAnsi="Garamond"/>
          <w:sz w:val="24"/>
          <w:szCs w:val="24"/>
        </w:rPr>
      </w:pPr>
    </w:p>
    <w:p w:rsidR="00AA1134" w:rsidRPr="00CB6E86" w:rsidRDefault="00AA1134" w:rsidP="00AA1134">
      <w:pPr>
        <w:pStyle w:val="NeniNr"/>
        <w:rPr>
          <w:rFonts w:ascii="Garamond" w:hAnsi="Garamond"/>
          <w:sz w:val="24"/>
          <w:szCs w:val="24"/>
        </w:rPr>
      </w:pPr>
      <w:r w:rsidRPr="00CB6E86">
        <w:rPr>
          <w:rFonts w:ascii="Garamond" w:hAnsi="Garamond"/>
          <w:sz w:val="24"/>
          <w:szCs w:val="24"/>
        </w:rPr>
        <w:t>Neni 76</w:t>
      </w:r>
    </w:p>
    <w:p w:rsidR="00AA1134" w:rsidRPr="00CB6E86" w:rsidRDefault="00AA1134" w:rsidP="00AA1134">
      <w:pPr>
        <w:pStyle w:val="NeniTitull"/>
        <w:rPr>
          <w:rFonts w:ascii="Garamond" w:hAnsi="Garamond"/>
          <w:sz w:val="24"/>
          <w:szCs w:val="24"/>
        </w:rPr>
      </w:pPr>
      <w:r w:rsidRPr="00CB6E86">
        <w:rPr>
          <w:rFonts w:ascii="Garamond" w:hAnsi="Garamond"/>
          <w:sz w:val="24"/>
          <w:szCs w:val="24"/>
        </w:rPr>
        <w:t>Hyrja në fuqi</w:t>
      </w:r>
    </w:p>
    <w:p w:rsidR="00AA1134" w:rsidRPr="00CB6E86" w:rsidRDefault="00AA1134" w:rsidP="00AA1134">
      <w:pPr>
        <w:pStyle w:val="Paragrafi"/>
        <w:rPr>
          <w:rFonts w:ascii="Garamond" w:hAnsi="Garamond"/>
          <w:sz w:val="24"/>
          <w:szCs w:val="24"/>
        </w:rPr>
      </w:pPr>
    </w:p>
    <w:p w:rsidR="00AA1134" w:rsidRPr="00CB6E86" w:rsidRDefault="00AA1134" w:rsidP="00AA1134">
      <w:pPr>
        <w:pStyle w:val="Paragrafi"/>
        <w:rPr>
          <w:rFonts w:ascii="Garamond" w:hAnsi="Garamond"/>
          <w:sz w:val="24"/>
          <w:szCs w:val="24"/>
        </w:rPr>
      </w:pPr>
      <w:r w:rsidRPr="00CB6E86">
        <w:rPr>
          <w:rFonts w:ascii="Garamond" w:hAnsi="Garamond"/>
          <w:sz w:val="24"/>
          <w:szCs w:val="24"/>
        </w:rPr>
        <w:t xml:space="preserve">Ky ligj hyn në fuqi 15 ditë pas botimit në Fletoren Zyrtare.         </w:t>
      </w:r>
    </w:p>
    <w:p w:rsidR="00AA1134" w:rsidRPr="00CB6E86" w:rsidRDefault="00AA1134" w:rsidP="00AA1134">
      <w:pPr>
        <w:pStyle w:val="Paragrafi"/>
        <w:rPr>
          <w:rFonts w:ascii="Garamond" w:hAnsi="Garamond"/>
          <w:sz w:val="24"/>
          <w:szCs w:val="24"/>
        </w:rPr>
      </w:pPr>
    </w:p>
    <w:p w:rsidR="00AA1134" w:rsidRPr="00CB6E86" w:rsidRDefault="00AA1134" w:rsidP="00AA1134">
      <w:pPr>
        <w:pStyle w:val="Shpallja"/>
        <w:rPr>
          <w:rFonts w:ascii="Garamond" w:hAnsi="Garamond"/>
          <w:sz w:val="24"/>
          <w:szCs w:val="24"/>
        </w:rPr>
      </w:pPr>
      <w:r w:rsidRPr="00CB6E86">
        <w:rPr>
          <w:rFonts w:ascii="Garamond" w:hAnsi="Garamond"/>
          <w:sz w:val="24"/>
          <w:szCs w:val="24"/>
        </w:rPr>
        <w:t>Shpallur me dekretin nr.2526, datë 17.1.2000  të Presidentit të Republikës së Shqipërisë, Rexhep Meidani</w:t>
      </w:r>
    </w:p>
    <w:p w:rsidR="00AA1134" w:rsidRPr="00CB6E86" w:rsidRDefault="00AA1134" w:rsidP="00AA1134">
      <w:pPr>
        <w:pStyle w:val="Paragrafi"/>
        <w:rPr>
          <w:rFonts w:ascii="Garamond" w:hAnsi="Garamond"/>
          <w:sz w:val="24"/>
          <w:szCs w:val="24"/>
        </w:rPr>
      </w:pPr>
    </w:p>
    <w:p w:rsidR="00DB7424" w:rsidRPr="00CB6E86" w:rsidRDefault="00DB7424" w:rsidP="00DB7424">
      <w:pPr>
        <w:pStyle w:val="Figure"/>
        <w:jc w:val="center"/>
        <w:rPr>
          <w:rFonts w:ascii="Garamond" w:hAnsi="Garamond"/>
          <w:b/>
          <w:sz w:val="24"/>
          <w:szCs w:val="24"/>
          <w:lang w:val="de-DE"/>
        </w:rPr>
      </w:pPr>
      <w:r w:rsidRPr="00CB6E86">
        <w:rPr>
          <w:rFonts w:ascii="Garamond" w:hAnsi="Garamond"/>
          <w:b/>
          <w:sz w:val="24"/>
          <w:szCs w:val="24"/>
          <w:lang w:val="de-DE"/>
        </w:rPr>
        <w:t>Kjo eshte kopje akti dhe ne perputhje me Udhezimin nr.8089,date 22.11.2006 te Ministrit te Drejtesise dhe Ministrit te financave çmimi eshte 10 leke per flete.</w:t>
      </w:r>
    </w:p>
    <w:p w:rsidR="00DB7424" w:rsidRPr="00CB6E86" w:rsidRDefault="00DB7424" w:rsidP="00DB7424">
      <w:pPr>
        <w:jc w:val="center"/>
        <w:rPr>
          <w:rFonts w:ascii="Garamond" w:hAnsi="Garamond"/>
          <w:b/>
          <w:sz w:val="24"/>
          <w:szCs w:val="24"/>
          <w:lang w:val="de-DE"/>
        </w:rPr>
      </w:pPr>
      <w:r w:rsidRPr="00CB6E86">
        <w:rPr>
          <w:rFonts w:ascii="Garamond" w:hAnsi="Garamond"/>
          <w:b/>
          <w:sz w:val="24"/>
          <w:szCs w:val="24"/>
          <w:lang w:val="de-DE"/>
        </w:rPr>
        <w:t>Çmimi i kopjes se ketij akti eshte    10 flete x 10 leke  =    100  leke</w:t>
      </w:r>
    </w:p>
    <w:p w:rsidR="00A0784B" w:rsidRPr="00CB6E86" w:rsidRDefault="00A0784B" w:rsidP="003941D1">
      <w:pPr>
        <w:pStyle w:val="Paragrafi"/>
        <w:rPr>
          <w:rFonts w:ascii="Garamond" w:hAnsi="Garamond"/>
          <w:sz w:val="24"/>
          <w:szCs w:val="24"/>
        </w:rPr>
      </w:pPr>
    </w:p>
    <w:p w:rsidR="003A1EC7" w:rsidRPr="00CB6E86" w:rsidRDefault="003A1EC7">
      <w:pPr>
        <w:pStyle w:val="Paragrafi"/>
        <w:rPr>
          <w:rFonts w:ascii="Garamond" w:hAnsi="Garamond"/>
          <w:sz w:val="24"/>
          <w:szCs w:val="24"/>
        </w:rPr>
      </w:pPr>
    </w:p>
    <w:sectPr w:rsidR="003A1EC7" w:rsidRPr="00CB6E86"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304413"/>
    <w:rsid w:val="00354A65"/>
    <w:rsid w:val="00383FD5"/>
    <w:rsid w:val="003941D1"/>
    <w:rsid w:val="003A1EC7"/>
    <w:rsid w:val="003E06F6"/>
    <w:rsid w:val="003F043A"/>
    <w:rsid w:val="004107B9"/>
    <w:rsid w:val="00411E6E"/>
    <w:rsid w:val="00470F9C"/>
    <w:rsid w:val="0050367C"/>
    <w:rsid w:val="00504A56"/>
    <w:rsid w:val="00507AF2"/>
    <w:rsid w:val="00543147"/>
    <w:rsid w:val="00544065"/>
    <w:rsid w:val="00545117"/>
    <w:rsid w:val="0058563C"/>
    <w:rsid w:val="005A53C5"/>
    <w:rsid w:val="005D4BA8"/>
    <w:rsid w:val="00607F6D"/>
    <w:rsid w:val="00634290"/>
    <w:rsid w:val="006546BD"/>
    <w:rsid w:val="00697FDD"/>
    <w:rsid w:val="006A37D8"/>
    <w:rsid w:val="006D0240"/>
    <w:rsid w:val="006E35E0"/>
    <w:rsid w:val="00705463"/>
    <w:rsid w:val="0074183C"/>
    <w:rsid w:val="00767527"/>
    <w:rsid w:val="007B0B5A"/>
    <w:rsid w:val="0080475E"/>
    <w:rsid w:val="008072B9"/>
    <w:rsid w:val="00841EC5"/>
    <w:rsid w:val="008521B4"/>
    <w:rsid w:val="008656D4"/>
    <w:rsid w:val="00872000"/>
    <w:rsid w:val="00881600"/>
    <w:rsid w:val="008873A0"/>
    <w:rsid w:val="008923F2"/>
    <w:rsid w:val="008D0C98"/>
    <w:rsid w:val="009C29DF"/>
    <w:rsid w:val="009F72BC"/>
    <w:rsid w:val="00A0784B"/>
    <w:rsid w:val="00A16F91"/>
    <w:rsid w:val="00A246D1"/>
    <w:rsid w:val="00A43657"/>
    <w:rsid w:val="00A47BC4"/>
    <w:rsid w:val="00A923BE"/>
    <w:rsid w:val="00AA1134"/>
    <w:rsid w:val="00AA3124"/>
    <w:rsid w:val="00AA4D4B"/>
    <w:rsid w:val="00AF3615"/>
    <w:rsid w:val="00AF7A6F"/>
    <w:rsid w:val="00B61ABE"/>
    <w:rsid w:val="00B673CE"/>
    <w:rsid w:val="00BB3954"/>
    <w:rsid w:val="00BB5AB5"/>
    <w:rsid w:val="00BC6B73"/>
    <w:rsid w:val="00C22BA7"/>
    <w:rsid w:val="00C36B40"/>
    <w:rsid w:val="00C40649"/>
    <w:rsid w:val="00C7710C"/>
    <w:rsid w:val="00CB6E86"/>
    <w:rsid w:val="00CF6AA8"/>
    <w:rsid w:val="00D1319A"/>
    <w:rsid w:val="00D92AC6"/>
    <w:rsid w:val="00DB7424"/>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80CC8A"/>
  <w15:chartTrackingRefBased/>
  <w15:docId w15:val="{C060442F-AFBC-46D6-82C5-85CBA619A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link w:val="KreuNrCha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character" w:customStyle="1" w:styleId="KreuNrChar">
    <w:name w:val="Kreu_Nr Char"/>
    <w:basedOn w:val="DefaultParagraphFont"/>
    <w:link w:val="KreuNr"/>
    <w:rsid w:val="00AA1134"/>
    <w:rPr>
      <w:rFonts w:ascii="CG Times" w:hAnsi="CG Times"/>
      <w:caps/>
      <w:sz w:val="22"/>
      <w:szCs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72405">
      <w:bodyDiv w:val="1"/>
      <w:marLeft w:val="0"/>
      <w:marRight w:val="0"/>
      <w:marTop w:val="0"/>
      <w:marBottom w:val="0"/>
      <w:divBdr>
        <w:top w:val="none" w:sz="0" w:space="0" w:color="auto"/>
        <w:left w:val="none" w:sz="0" w:space="0" w:color="auto"/>
        <w:bottom w:val="none" w:sz="0" w:space="0" w:color="auto"/>
        <w:right w:val="none" w:sz="0" w:space="0" w:color="auto"/>
      </w:divBdr>
    </w:div>
    <w:div w:id="22555423">
      <w:bodyDiv w:val="1"/>
      <w:marLeft w:val="0"/>
      <w:marRight w:val="0"/>
      <w:marTop w:val="0"/>
      <w:marBottom w:val="0"/>
      <w:divBdr>
        <w:top w:val="none" w:sz="0" w:space="0" w:color="auto"/>
        <w:left w:val="none" w:sz="0" w:space="0" w:color="auto"/>
        <w:bottom w:val="none" w:sz="0" w:space="0" w:color="auto"/>
        <w:right w:val="none" w:sz="0" w:space="0" w:color="auto"/>
      </w:divBdr>
    </w:div>
    <w:div w:id="126241030">
      <w:bodyDiv w:val="1"/>
      <w:marLeft w:val="0"/>
      <w:marRight w:val="0"/>
      <w:marTop w:val="0"/>
      <w:marBottom w:val="0"/>
      <w:divBdr>
        <w:top w:val="none" w:sz="0" w:space="0" w:color="auto"/>
        <w:left w:val="none" w:sz="0" w:space="0" w:color="auto"/>
        <w:bottom w:val="none" w:sz="0" w:space="0" w:color="auto"/>
        <w:right w:val="none" w:sz="0" w:space="0" w:color="auto"/>
      </w:divBdr>
    </w:div>
    <w:div w:id="271666134">
      <w:bodyDiv w:val="1"/>
      <w:marLeft w:val="0"/>
      <w:marRight w:val="0"/>
      <w:marTop w:val="0"/>
      <w:marBottom w:val="0"/>
      <w:divBdr>
        <w:top w:val="none" w:sz="0" w:space="0" w:color="auto"/>
        <w:left w:val="none" w:sz="0" w:space="0" w:color="auto"/>
        <w:bottom w:val="none" w:sz="0" w:space="0" w:color="auto"/>
        <w:right w:val="none" w:sz="0" w:space="0" w:color="auto"/>
      </w:divBdr>
    </w:div>
    <w:div w:id="446824987">
      <w:bodyDiv w:val="1"/>
      <w:marLeft w:val="0"/>
      <w:marRight w:val="0"/>
      <w:marTop w:val="0"/>
      <w:marBottom w:val="0"/>
      <w:divBdr>
        <w:top w:val="none" w:sz="0" w:space="0" w:color="auto"/>
        <w:left w:val="none" w:sz="0" w:space="0" w:color="auto"/>
        <w:bottom w:val="none" w:sz="0" w:space="0" w:color="auto"/>
        <w:right w:val="none" w:sz="0" w:space="0" w:color="auto"/>
      </w:divBdr>
    </w:div>
    <w:div w:id="457795016">
      <w:bodyDiv w:val="1"/>
      <w:marLeft w:val="0"/>
      <w:marRight w:val="0"/>
      <w:marTop w:val="0"/>
      <w:marBottom w:val="0"/>
      <w:divBdr>
        <w:top w:val="none" w:sz="0" w:space="0" w:color="auto"/>
        <w:left w:val="none" w:sz="0" w:space="0" w:color="auto"/>
        <w:bottom w:val="none" w:sz="0" w:space="0" w:color="auto"/>
        <w:right w:val="none" w:sz="0" w:space="0" w:color="auto"/>
      </w:divBdr>
    </w:div>
    <w:div w:id="969478090">
      <w:bodyDiv w:val="1"/>
      <w:marLeft w:val="0"/>
      <w:marRight w:val="0"/>
      <w:marTop w:val="0"/>
      <w:marBottom w:val="0"/>
      <w:divBdr>
        <w:top w:val="none" w:sz="0" w:space="0" w:color="auto"/>
        <w:left w:val="none" w:sz="0" w:space="0" w:color="auto"/>
        <w:bottom w:val="none" w:sz="0" w:space="0" w:color="auto"/>
        <w:right w:val="none" w:sz="0" w:space="0" w:color="auto"/>
      </w:divBdr>
    </w:div>
    <w:div w:id="1074473041">
      <w:bodyDiv w:val="1"/>
      <w:marLeft w:val="0"/>
      <w:marRight w:val="0"/>
      <w:marTop w:val="0"/>
      <w:marBottom w:val="0"/>
      <w:divBdr>
        <w:top w:val="none" w:sz="0" w:space="0" w:color="auto"/>
        <w:left w:val="none" w:sz="0" w:space="0" w:color="auto"/>
        <w:bottom w:val="none" w:sz="0" w:space="0" w:color="auto"/>
        <w:right w:val="none" w:sz="0" w:space="0" w:color="auto"/>
      </w:divBdr>
    </w:div>
    <w:div w:id="1093549597">
      <w:bodyDiv w:val="1"/>
      <w:marLeft w:val="0"/>
      <w:marRight w:val="0"/>
      <w:marTop w:val="0"/>
      <w:marBottom w:val="0"/>
      <w:divBdr>
        <w:top w:val="none" w:sz="0" w:space="0" w:color="auto"/>
        <w:left w:val="none" w:sz="0" w:space="0" w:color="auto"/>
        <w:bottom w:val="none" w:sz="0" w:space="0" w:color="auto"/>
        <w:right w:val="none" w:sz="0" w:space="0" w:color="auto"/>
      </w:divBdr>
    </w:div>
    <w:div w:id="1428649205">
      <w:bodyDiv w:val="1"/>
      <w:marLeft w:val="0"/>
      <w:marRight w:val="0"/>
      <w:marTop w:val="0"/>
      <w:marBottom w:val="0"/>
      <w:divBdr>
        <w:top w:val="none" w:sz="0" w:space="0" w:color="auto"/>
        <w:left w:val="none" w:sz="0" w:space="0" w:color="auto"/>
        <w:bottom w:val="none" w:sz="0" w:space="0" w:color="auto"/>
        <w:right w:val="none" w:sz="0" w:space="0" w:color="auto"/>
      </w:divBdr>
    </w:div>
    <w:div w:id="1668710084">
      <w:bodyDiv w:val="1"/>
      <w:marLeft w:val="0"/>
      <w:marRight w:val="0"/>
      <w:marTop w:val="0"/>
      <w:marBottom w:val="0"/>
      <w:divBdr>
        <w:top w:val="none" w:sz="0" w:space="0" w:color="auto"/>
        <w:left w:val="none" w:sz="0" w:space="0" w:color="auto"/>
        <w:bottom w:val="none" w:sz="0" w:space="0" w:color="auto"/>
        <w:right w:val="none" w:sz="0" w:space="0" w:color="auto"/>
      </w:divBdr>
    </w:div>
    <w:div w:id="1964266740">
      <w:bodyDiv w:val="1"/>
      <w:marLeft w:val="0"/>
      <w:marRight w:val="0"/>
      <w:marTop w:val="0"/>
      <w:marBottom w:val="0"/>
      <w:divBdr>
        <w:top w:val="none" w:sz="0" w:space="0" w:color="auto"/>
        <w:left w:val="none" w:sz="0" w:space="0" w:color="auto"/>
        <w:bottom w:val="none" w:sz="0" w:space="0" w:color="auto"/>
        <w:right w:val="none" w:sz="0" w:space="0" w:color="auto"/>
      </w:divBdr>
    </w:div>
    <w:div w:id="1982074096">
      <w:bodyDiv w:val="1"/>
      <w:marLeft w:val="0"/>
      <w:marRight w:val="0"/>
      <w:marTop w:val="0"/>
      <w:marBottom w:val="0"/>
      <w:divBdr>
        <w:top w:val="none" w:sz="0" w:space="0" w:color="auto"/>
        <w:left w:val="none" w:sz="0" w:space="0" w:color="auto"/>
        <w:bottom w:val="none" w:sz="0" w:space="0" w:color="auto"/>
        <w:right w:val="none" w:sz="0" w:space="0" w:color="auto"/>
      </w:divBdr>
    </w:div>
    <w:div w:id="2043432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9484</Words>
  <Characters>54065</Characters>
  <Application>Microsoft Office Word</Application>
  <DocSecurity>0</DocSecurity>
  <Lines>450</Lines>
  <Paragraphs>126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63423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Rovena Lipe</cp:lastModifiedBy>
  <cp:revision>3</cp:revision>
  <dcterms:created xsi:type="dcterms:W3CDTF">2026-04-02T08:09:00Z</dcterms:created>
  <dcterms:modified xsi:type="dcterms:W3CDTF">2026-04-02T08:09:00Z</dcterms:modified>
</cp:coreProperties>
</file>